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553" w:rsidRPr="00732A7A" w:rsidRDefault="0069032D" w:rsidP="00D041C6">
      <w:pPr>
        <w:tabs>
          <w:tab w:val="left" w:pos="3402"/>
        </w:tabs>
        <w:jc w:val="center"/>
        <w:rPr>
          <w:rFonts w:ascii="Times New Roman" w:hAnsi="Times New Roman"/>
          <w:b/>
          <w:sz w:val="24"/>
          <w:szCs w:val="24"/>
        </w:rPr>
      </w:pPr>
      <w:r w:rsidRPr="00732A7A">
        <w:rPr>
          <w:rFonts w:ascii="Times New Roman" w:hAnsi="Times New Roman"/>
          <w:b/>
          <w:sz w:val="24"/>
          <w:szCs w:val="24"/>
        </w:rPr>
        <w:t>Technická univerzita v Liberci</w:t>
      </w:r>
    </w:p>
    <w:p w:rsidR="0069032D" w:rsidRPr="00732A7A" w:rsidRDefault="0069032D" w:rsidP="00D041C6">
      <w:pPr>
        <w:jc w:val="center"/>
        <w:rPr>
          <w:rFonts w:ascii="Times New Roman" w:hAnsi="Times New Roman"/>
          <w:b/>
          <w:sz w:val="24"/>
          <w:szCs w:val="24"/>
        </w:rPr>
      </w:pPr>
      <w:r w:rsidRPr="00732A7A">
        <w:rPr>
          <w:rFonts w:ascii="Times New Roman" w:hAnsi="Times New Roman"/>
          <w:b/>
          <w:sz w:val="24"/>
          <w:szCs w:val="24"/>
        </w:rPr>
        <w:t>Ústav zdravotnických studií</w:t>
      </w:r>
    </w:p>
    <w:p w:rsidR="0069032D" w:rsidRPr="00732A7A" w:rsidRDefault="0069032D" w:rsidP="00D041C6">
      <w:pPr>
        <w:jc w:val="center"/>
        <w:rPr>
          <w:rFonts w:ascii="Times New Roman" w:hAnsi="Times New Roman"/>
          <w:b/>
          <w:sz w:val="24"/>
          <w:szCs w:val="24"/>
        </w:rPr>
      </w:pPr>
    </w:p>
    <w:p w:rsidR="0069032D" w:rsidRPr="00732A7A" w:rsidRDefault="0069032D" w:rsidP="00D041C6">
      <w:pPr>
        <w:jc w:val="center"/>
        <w:rPr>
          <w:rFonts w:ascii="Times New Roman" w:hAnsi="Times New Roman"/>
          <w:b/>
          <w:sz w:val="24"/>
          <w:szCs w:val="24"/>
        </w:rPr>
      </w:pPr>
    </w:p>
    <w:p w:rsidR="0069032D" w:rsidRPr="00732A7A" w:rsidRDefault="0069032D" w:rsidP="00D041C6">
      <w:pPr>
        <w:jc w:val="center"/>
        <w:rPr>
          <w:rFonts w:ascii="Times New Roman" w:hAnsi="Times New Roman"/>
          <w:b/>
          <w:sz w:val="24"/>
          <w:szCs w:val="24"/>
        </w:rPr>
      </w:pPr>
      <w:r w:rsidRPr="00732A7A">
        <w:rPr>
          <w:rFonts w:ascii="Times New Roman" w:hAnsi="Times New Roman"/>
          <w:b/>
          <w:sz w:val="24"/>
          <w:szCs w:val="24"/>
        </w:rPr>
        <w:t>Studijní program: B 5341 Ošetřovatelství</w:t>
      </w:r>
    </w:p>
    <w:p w:rsidR="0069032D" w:rsidRPr="00732A7A" w:rsidRDefault="0069032D" w:rsidP="00D041C6">
      <w:pPr>
        <w:jc w:val="center"/>
        <w:rPr>
          <w:rFonts w:ascii="Times New Roman" w:hAnsi="Times New Roman"/>
          <w:b/>
          <w:sz w:val="24"/>
          <w:szCs w:val="24"/>
        </w:rPr>
      </w:pPr>
      <w:r w:rsidRPr="00732A7A">
        <w:rPr>
          <w:rFonts w:ascii="Times New Roman" w:hAnsi="Times New Roman"/>
          <w:b/>
          <w:sz w:val="24"/>
          <w:szCs w:val="24"/>
        </w:rPr>
        <w:t>Studijní obor: 5341R009 Všeobecná sestra</w:t>
      </w:r>
    </w:p>
    <w:p w:rsidR="0069032D" w:rsidRPr="00732A7A" w:rsidRDefault="0069032D" w:rsidP="00D041C6">
      <w:pPr>
        <w:jc w:val="center"/>
        <w:rPr>
          <w:rFonts w:ascii="Times New Roman" w:hAnsi="Times New Roman"/>
          <w:b/>
          <w:sz w:val="24"/>
          <w:szCs w:val="24"/>
        </w:rPr>
      </w:pPr>
    </w:p>
    <w:p w:rsidR="0069032D" w:rsidRPr="00732A7A" w:rsidRDefault="0069032D" w:rsidP="00D041C6">
      <w:pPr>
        <w:jc w:val="center"/>
        <w:rPr>
          <w:rFonts w:ascii="Times New Roman" w:hAnsi="Times New Roman"/>
          <w:b/>
          <w:sz w:val="24"/>
          <w:szCs w:val="24"/>
        </w:rPr>
      </w:pPr>
    </w:p>
    <w:p w:rsidR="0069032D" w:rsidRPr="00732A7A" w:rsidRDefault="0069032D" w:rsidP="00D041C6">
      <w:pPr>
        <w:jc w:val="center"/>
        <w:rPr>
          <w:rFonts w:ascii="Times New Roman" w:hAnsi="Times New Roman"/>
          <w:b/>
          <w:sz w:val="24"/>
          <w:szCs w:val="24"/>
        </w:rPr>
      </w:pPr>
    </w:p>
    <w:p w:rsidR="0069032D" w:rsidRPr="00732A7A" w:rsidRDefault="00732A7A" w:rsidP="00D041C6">
      <w:pPr>
        <w:jc w:val="center"/>
        <w:rPr>
          <w:rFonts w:ascii="Times New Roman" w:hAnsi="Times New Roman"/>
          <w:b/>
          <w:sz w:val="24"/>
          <w:szCs w:val="24"/>
        </w:rPr>
      </w:pPr>
      <w:r>
        <w:rPr>
          <w:rFonts w:ascii="Times New Roman" w:hAnsi="Times New Roman"/>
          <w:b/>
          <w:sz w:val="24"/>
          <w:szCs w:val="24"/>
        </w:rPr>
        <w:t>Edukace pacientů/</w:t>
      </w:r>
      <w:r w:rsidR="0069032D" w:rsidRPr="00732A7A">
        <w:rPr>
          <w:rFonts w:ascii="Times New Roman" w:hAnsi="Times New Roman"/>
          <w:b/>
          <w:sz w:val="24"/>
          <w:szCs w:val="24"/>
        </w:rPr>
        <w:t>klientů s diabetickou retinopatií</w:t>
      </w:r>
    </w:p>
    <w:p w:rsidR="0069032D" w:rsidRPr="00732A7A" w:rsidRDefault="0069032D" w:rsidP="00D041C6">
      <w:pPr>
        <w:jc w:val="center"/>
        <w:rPr>
          <w:rFonts w:ascii="Times New Roman" w:hAnsi="Times New Roman"/>
          <w:b/>
          <w:sz w:val="24"/>
          <w:szCs w:val="24"/>
        </w:rPr>
      </w:pPr>
    </w:p>
    <w:p w:rsidR="0069032D" w:rsidRPr="00732A7A" w:rsidRDefault="00732A7A" w:rsidP="00D041C6">
      <w:pPr>
        <w:jc w:val="center"/>
        <w:rPr>
          <w:rFonts w:ascii="Times New Roman" w:hAnsi="Times New Roman"/>
          <w:b/>
          <w:sz w:val="24"/>
          <w:szCs w:val="24"/>
        </w:rPr>
      </w:pPr>
      <w:r>
        <w:rPr>
          <w:rFonts w:ascii="Times New Roman" w:hAnsi="Times New Roman"/>
          <w:b/>
          <w:sz w:val="24"/>
          <w:szCs w:val="24"/>
        </w:rPr>
        <w:t>Education patien</w:t>
      </w:r>
      <w:r w:rsidR="00626546">
        <w:rPr>
          <w:rFonts w:ascii="Times New Roman" w:hAnsi="Times New Roman"/>
          <w:b/>
          <w:sz w:val="24"/>
          <w:szCs w:val="24"/>
        </w:rPr>
        <w:t>t</w:t>
      </w:r>
      <w:r>
        <w:rPr>
          <w:rFonts w:ascii="Times New Roman" w:hAnsi="Times New Roman"/>
          <w:b/>
          <w:sz w:val="24"/>
          <w:szCs w:val="24"/>
        </w:rPr>
        <w:t>s/</w:t>
      </w:r>
      <w:r w:rsidR="0069032D" w:rsidRPr="00732A7A">
        <w:rPr>
          <w:rFonts w:ascii="Times New Roman" w:hAnsi="Times New Roman"/>
          <w:b/>
          <w:sz w:val="24"/>
          <w:szCs w:val="24"/>
        </w:rPr>
        <w:t>clients with diabetic retinopathy</w:t>
      </w:r>
    </w:p>
    <w:p w:rsidR="0069032D" w:rsidRPr="00732A7A" w:rsidRDefault="0069032D" w:rsidP="00D041C6">
      <w:pPr>
        <w:jc w:val="center"/>
        <w:rPr>
          <w:rFonts w:ascii="Times New Roman" w:hAnsi="Times New Roman"/>
          <w:b/>
          <w:sz w:val="24"/>
          <w:szCs w:val="24"/>
        </w:rPr>
      </w:pPr>
    </w:p>
    <w:p w:rsidR="0069032D" w:rsidRPr="00732A7A" w:rsidRDefault="0069032D" w:rsidP="00D041C6">
      <w:pPr>
        <w:jc w:val="center"/>
        <w:rPr>
          <w:rFonts w:ascii="Times New Roman" w:hAnsi="Times New Roman"/>
          <w:b/>
          <w:sz w:val="24"/>
          <w:szCs w:val="24"/>
        </w:rPr>
      </w:pPr>
      <w:r w:rsidRPr="00732A7A">
        <w:rPr>
          <w:rFonts w:ascii="Times New Roman" w:hAnsi="Times New Roman"/>
          <w:b/>
          <w:sz w:val="24"/>
          <w:szCs w:val="24"/>
        </w:rPr>
        <w:t>Pavla Fiřtíková</w:t>
      </w:r>
    </w:p>
    <w:p w:rsidR="0069032D" w:rsidRPr="0004645E" w:rsidRDefault="0069032D" w:rsidP="00D041C6">
      <w:pPr>
        <w:jc w:val="center"/>
        <w:rPr>
          <w:rFonts w:ascii="Times New Roman" w:hAnsi="Times New Roman"/>
          <w:sz w:val="24"/>
          <w:szCs w:val="24"/>
        </w:rPr>
      </w:pPr>
    </w:p>
    <w:p w:rsidR="0069032D" w:rsidRPr="0004645E" w:rsidRDefault="0069032D" w:rsidP="00D041C6">
      <w:pPr>
        <w:jc w:val="center"/>
        <w:rPr>
          <w:rFonts w:ascii="Times New Roman" w:hAnsi="Times New Roman"/>
          <w:sz w:val="24"/>
          <w:szCs w:val="24"/>
        </w:rPr>
      </w:pPr>
    </w:p>
    <w:p w:rsidR="0069032D" w:rsidRPr="0004645E" w:rsidRDefault="0069032D" w:rsidP="00D041C6">
      <w:pPr>
        <w:rPr>
          <w:rFonts w:ascii="Times New Roman" w:hAnsi="Times New Roman"/>
          <w:sz w:val="24"/>
          <w:szCs w:val="24"/>
        </w:rPr>
      </w:pPr>
    </w:p>
    <w:p w:rsidR="0069032D" w:rsidRDefault="0069032D" w:rsidP="00D041C6">
      <w:pPr>
        <w:rPr>
          <w:rFonts w:ascii="Times New Roman" w:hAnsi="Times New Roman"/>
          <w:sz w:val="24"/>
          <w:szCs w:val="24"/>
        </w:rPr>
      </w:pPr>
    </w:p>
    <w:p w:rsidR="0071641A" w:rsidRDefault="0071641A" w:rsidP="00D041C6">
      <w:pPr>
        <w:rPr>
          <w:rFonts w:ascii="Times New Roman" w:hAnsi="Times New Roman"/>
          <w:sz w:val="24"/>
          <w:szCs w:val="24"/>
        </w:rPr>
      </w:pPr>
    </w:p>
    <w:p w:rsidR="0071641A" w:rsidRDefault="0071641A" w:rsidP="00D041C6">
      <w:pPr>
        <w:rPr>
          <w:rFonts w:ascii="Times New Roman" w:hAnsi="Times New Roman"/>
          <w:sz w:val="24"/>
          <w:szCs w:val="24"/>
        </w:rPr>
      </w:pPr>
    </w:p>
    <w:p w:rsidR="0071641A" w:rsidRDefault="0071641A" w:rsidP="00D041C6">
      <w:pPr>
        <w:rPr>
          <w:rFonts w:ascii="Times New Roman" w:hAnsi="Times New Roman"/>
          <w:sz w:val="24"/>
          <w:szCs w:val="24"/>
        </w:rPr>
      </w:pPr>
    </w:p>
    <w:p w:rsidR="0071641A" w:rsidRDefault="0071641A"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6570B2" w:rsidRDefault="006570B2" w:rsidP="00D041C6">
      <w:pPr>
        <w:rPr>
          <w:rFonts w:ascii="Times New Roman" w:hAnsi="Times New Roman"/>
          <w:sz w:val="24"/>
          <w:szCs w:val="24"/>
        </w:rPr>
      </w:pPr>
    </w:p>
    <w:p w:rsidR="0071641A" w:rsidRPr="0004645E" w:rsidRDefault="0071641A" w:rsidP="00D041C6">
      <w:pPr>
        <w:rPr>
          <w:rFonts w:ascii="Times New Roman" w:hAnsi="Times New Roman"/>
          <w:sz w:val="24"/>
          <w:szCs w:val="24"/>
        </w:rPr>
      </w:pPr>
    </w:p>
    <w:p w:rsidR="0069032D" w:rsidRPr="0004645E" w:rsidRDefault="0069032D" w:rsidP="00D041C6">
      <w:pPr>
        <w:tabs>
          <w:tab w:val="left" w:pos="6237"/>
        </w:tabs>
        <w:rPr>
          <w:rFonts w:ascii="Times New Roman" w:hAnsi="Times New Roman"/>
          <w:sz w:val="24"/>
          <w:szCs w:val="24"/>
        </w:rPr>
      </w:pPr>
      <w:r w:rsidRPr="00732A7A">
        <w:rPr>
          <w:rFonts w:ascii="Times New Roman" w:hAnsi="Times New Roman"/>
          <w:b/>
          <w:sz w:val="24"/>
          <w:szCs w:val="24"/>
        </w:rPr>
        <w:t>201</w:t>
      </w:r>
      <w:r w:rsidR="008A1495">
        <w:rPr>
          <w:rFonts w:ascii="Times New Roman" w:hAnsi="Times New Roman"/>
          <w:b/>
          <w:sz w:val="24"/>
          <w:szCs w:val="24"/>
        </w:rPr>
        <w:t>4</w:t>
      </w:r>
      <w:r w:rsidRPr="0004645E">
        <w:rPr>
          <w:rFonts w:ascii="Times New Roman" w:hAnsi="Times New Roman"/>
          <w:sz w:val="24"/>
          <w:szCs w:val="24"/>
        </w:rPr>
        <w:tab/>
      </w:r>
      <w:r w:rsidR="00732A7A">
        <w:rPr>
          <w:rFonts w:ascii="Times New Roman" w:hAnsi="Times New Roman"/>
          <w:sz w:val="24"/>
          <w:szCs w:val="24"/>
        </w:rPr>
        <w:tab/>
      </w:r>
      <w:r w:rsidRPr="00732A7A">
        <w:rPr>
          <w:rFonts w:ascii="Times New Roman" w:hAnsi="Times New Roman"/>
          <w:b/>
          <w:sz w:val="24"/>
          <w:szCs w:val="24"/>
        </w:rPr>
        <w:t>Bakalářská práce</w:t>
      </w:r>
      <w:r w:rsidRPr="0004645E">
        <w:rPr>
          <w:rFonts w:ascii="Times New Roman" w:hAnsi="Times New Roman"/>
          <w:sz w:val="24"/>
          <w:szCs w:val="24"/>
        </w:rPr>
        <w:t xml:space="preserve"> </w:t>
      </w:r>
    </w:p>
    <w:p w:rsidR="00D13CD4" w:rsidRPr="0004645E" w:rsidRDefault="00D13CD4" w:rsidP="00D041C6">
      <w:pPr>
        <w:tabs>
          <w:tab w:val="left" w:pos="6237"/>
        </w:tabs>
        <w:rPr>
          <w:rFonts w:ascii="Times New Roman" w:hAnsi="Times New Roman"/>
          <w:sz w:val="24"/>
          <w:szCs w:val="24"/>
        </w:rPr>
      </w:pPr>
    </w:p>
    <w:p w:rsidR="00D13CD4" w:rsidRPr="0004645E" w:rsidRDefault="00D13CD4" w:rsidP="00D041C6">
      <w:pPr>
        <w:tabs>
          <w:tab w:val="left" w:pos="6237"/>
        </w:tabs>
        <w:rPr>
          <w:rFonts w:ascii="Times New Roman" w:hAnsi="Times New Roman"/>
          <w:sz w:val="24"/>
          <w:szCs w:val="24"/>
        </w:rPr>
      </w:pPr>
    </w:p>
    <w:p w:rsidR="003643BD" w:rsidRDefault="00BF2435" w:rsidP="00D041C6">
      <w:pPr>
        <w:tabs>
          <w:tab w:val="left" w:pos="6237"/>
        </w:tabs>
        <w:rPr>
          <w:rFonts w:ascii="Times New Roman" w:hAnsi="Times New Roman"/>
          <w:sz w:val="24"/>
          <w:szCs w:val="24"/>
        </w:rPr>
      </w:pPr>
      <w:r>
        <w:rPr>
          <w:rFonts w:ascii="Times New Roman" w:hAnsi="Times New Roman"/>
          <w:noProof/>
          <w:sz w:val="24"/>
          <w:szCs w:val="24"/>
          <w:lang w:eastAsia="cs-CZ"/>
        </w:rPr>
        <w:lastRenderedPageBreak/>
        <w:drawing>
          <wp:inline distT="0" distB="0" distL="0" distR="0">
            <wp:extent cx="5400040" cy="8108950"/>
            <wp:effectExtent l="19050" t="0" r="0" b="0"/>
            <wp:docPr id="33" name="Obrázek 7" descr="im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img005.jpg"/>
                    <pic:cNvPicPr>
                      <a:picLocks noChangeAspect="1" noChangeArrowheads="1"/>
                    </pic:cNvPicPr>
                  </pic:nvPicPr>
                  <pic:blipFill>
                    <a:blip r:embed="rId7" cstate="print"/>
                    <a:srcRect/>
                    <a:stretch>
                      <a:fillRect/>
                    </a:stretch>
                  </pic:blipFill>
                  <pic:spPr bwMode="auto">
                    <a:xfrm>
                      <a:off x="0" y="0"/>
                      <a:ext cx="5400040" cy="8108950"/>
                    </a:xfrm>
                    <a:prstGeom prst="rect">
                      <a:avLst/>
                    </a:prstGeom>
                    <a:noFill/>
                    <a:ln w="9525">
                      <a:noFill/>
                      <a:miter lim="800000"/>
                      <a:headEnd/>
                      <a:tailEnd/>
                    </a:ln>
                  </pic:spPr>
                </pic:pic>
              </a:graphicData>
            </a:graphic>
          </wp:inline>
        </w:drawing>
      </w:r>
    </w:p>
    <w:p w:rsidR="00F8150A" w:rsidRDefault="00BF2435" w:rsidP="00735BC9">
      <w:pPr>
        <w:tabs>
          <w:tab w:val="left" w:pos="6237"/>
        </w:tabs>
        <w:ind w:left="-227" w:firstLine="0"/>
        <w:rPr>
          <w:rFonts w:ascii="Times New Roman" w:hAnsi="Times New Roman"/>
          <w:sz w:val="24"/>
          <w:szCs w:val="24"/>
        </w:rPr>
      </w:pPr>
      <w:r>
        <w:rPr>
          <w:rFonts w:ascii="Times New Roman" w:hAnsi="Times New Roman"/>
          <w:noProof/>
          <w:sz w:val="24"/>
          <w:szCs w:val="24"/>
          <w:lang w:eastAsia="cs-CZ"/>
        </w:rPr>
        <w:lastRenderedPageBreak/>
        <w:drawing>
          <wp:inline distT="0" distB="0" distL="0" distR="0">
            <wp:extent cx="5400040" cy="8695690"/>
            <wp:effectExtent l="19050" t="0" r="0" b="0"/>
            <wp:docPr id="34" name="Obrázek 9" descr="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descr="img007.jpg"/>
                    <pic:cNvPicPr>
                      <a:picLocks noChangeAspect="1" noChangeArrowheads="1"/>
                    </pic:cNvPicPr>
                  </pic:nvPicPr>
                  <pic:blipFill>
                    <a:blip r:embed="rId8" cstate="print"/>
                    <a:srcRect/>
                    <a:stretch>
                      <a:fillRect/>
                    </a:stretch>
                  </pic:blipFill>
                  <pic:spPr bwMode="auto">
                    <a:xfrm>
                      <a:off x="0" y="0"/>
                      <a:ext cx="5400040" cy="8695690"/>
                    </a:xfrm>
                    <a:prstGeom prst="rect">
                      <a:avLst/>
                    </a:prstGeom>
                    <a:noFill/>
                    <a:ln w="9525">
                      <a:noFill/>
                      <a:miter lim="800000"/>
                      <a:headEnd/>
                      <a:tailEnd/>
                    </a:ln>
                  </pic:spPr>
                </pic:pic>
              </a:graphicData>
            </a:graphic>
          </wp:inline>
        </w:drawing>
      </w:r>
      <w:r>
        <w:rPr>
          <w:rFonts w:ascii="Times New Roman" w:hAnsi="Times New Roman"/>
          <w:noProof/>
          <w:sz w:val="24"/>
          <w:szCs w:val="24"/>
          <w:lang w:eastAsia="cs-CZ"/>
        </w:rPr>
        <w:lastRenderedPageBreak/>
        <w:drawing>
          <wp:inline distT="0" distB="0" distL="0" distR="0">
            <wp:extent cx="6012815" cy="6633845"/>
            <wp:effectExtent l="19050" t="0" r="6985" b="0"/>
            <wp:docPr id="35" name="Obrázek 14" descr="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descr="img008.jpg"/>
                    <pic:cNvPicPr>
                      <a:picLocks noChangeAspect="1" noChangeArrowheads="1"/>
                    </pic:cNvPicPr>
                  </pic:nvPicPr>
                  <pic:blipFill>
                    <a:blip r:embed="rId9" cstate="print"/>
                    <a:srcRect/>
                    <a:stretch>
                      <a:fillRect/>
                    </a:stretch>
                  </pic:blipFill>
                  <pic:spPr bwMode="auto">
                    <a:xfrm>
                      <a:off x="0" y="0"/>
                      <a:ext cx="6012815" cy="6633845"/>
                    </a:xfrm>
                    <a:prstGeom prst="rect">
                      <a:avLst/>
                    </a:prstGeom>
                    <a:noFill/>
                    <a:ln w="9525">
                      <a:noFill/>
                      <a:miter lim="800000"/>
                      <a:headEnd/>
                      <a:tailEnd/>
                    </a:ln>
                  </pic:spPr>
                </pic:pic>
              </a:graphicData>
            </a:graphic>
          </wp:inline>
        </w:drawing>
      </w:r>
      <w:r>
        <w:rPr>
          <w:rFonts w:ascii="Times New Roman" w:hAnsi="Times New Roman"/>
          <w:noProof/>
          <w:sz w:val="24"/>
          <w:szCs w:val="24"/>
          <w:lang w:eastAsia="cs-CZ"/>
        </w:rPr>
        <w:lastRenderedPageBreak/>
        <w:drawing>
          <wp:inline distT="0" distB="0" distL="0" distR="0">
            <wp:extent cx="5400040" cy="8333105"/>
            <wp:effectExtent l="19050" t="0" r="0" b="0"/>
            <wp:docPr id="36" name="Obrázek 15" descr="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descr="img009.jpg"/>
                    <pic:cNvPicPr>
                      <a:picLocks noChangeAspect="1" noChangeArrowheads="1"/>
                    </pic:cNvPicPr>
                  </pic:nvPicPr>
                  <pic:blipFill>
                    <a:blip r:embed="rId10" cstate="print"/>
                    <a:srcRect/>
                    <a:stretch>
                      <a:fillRect/>
                    </a:stretch>
                  </pic:blipFill>
                  <pic:spPr bwMode="auto">
                    <a:xfrm>
                      <a:off x="0" y="0"/>
                      <a:ext cx="5400040" cy="8333105"/>
                    </a:xfrm>
                    <a:prstGeom prst="rect">
                      <a:avLst/>
                    </a:prstGeom>
                    <a:noFill/>
                    <a:ln w="9525">
                      <a:noFill/>
                      <a:miter lim="800000"/>
                      <a:headEnd/>
                      <a:tailEnd/>
                    </a:ln>
                  </pic:spPr>
                </pic:pic>
              </a:graphicData>
            </a:graphic>
          </wp:inline>
        </w:drawing>
      </w:r>
    </w:p>
    <w:p w:rsidR="00D13CD4" w:rsidRDefault="00F53186" w:rsidP="003643BD">
      <w:pPr>
        <w:tabs>
          <w:tab w:val="left" w:pos="6237"/>
        </w:tabs>
        <w:rPr>
          <w:rFonts w:ascii="Times New Roman" w:hAnsi="Times New Roman"/>
          <w:sz w:val="24"/>
          <w:szCs w:val="24"/>
        </w:rPr>
      </w:pPr>
      <w:r>
        <w:rPr>
          <w:rFonts w:ascii="Times New Roman" w:hAnsi="Times New Roman"/>
          <w:noProof/>
          <w:sz w:val="24"/>
          <w:szCs w:val="24"/>
          <w:lang w:eastAsia="cs-CZ"/>
        </w:rPr>
        <w:lastRenderedPageBreak/>
        <w:drawing>
          <wp:inline distT="0" distB="0" distL="0" distR="0">
            <wp:extent cx="5399405" cy="8649145"/>
            <wp:effectExtent l="19050" t="0" r="0" b="0"/>
            <wp:docPr id="24" name="obrázek 24" descr="C:\Users\Petr\Desktop\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etr\Desktop\img010.jpg"/>
                    <pic:cNvPicPr>
                      <a:picLocks noChangeAspect="1" noChangeArrowheads="1"/>
                    </pic:cNvPicPr>
                  </pic:nvPicPr>
                  <pic:blipFill>
                    <a:blip r:embed="rId11"/>
                    <a:srcRect/>
                    <a:stretch>
                      <a:fillRect/>
                    </a:stretch>
                  </pic:blipFill>
                  <pic:spPr bwMode="auto">
                    <a:xfrm>
                      <a:off x="0" y="0"/>
                      <a:ext cx="5399405" cy="8649145"/>
                    </a:xfrm>
                    <a:prstGeom prst="rect">
                      <a:avLst/>
                    </a:prstGeom>
                    <a:noFill/>
                    <a:ln w="9525">
                      <a:noFill/>
                      <a:miter lim="800000"/>
                      <a:headEnd/>
                      <a:tailEnd/>
                    </a:ln>
                  </pic:spPr>
                </pic:pic>
              </a:graphicData>
            </a:graphic>
          </wp:inline>
        </w:drawing>
      </w:r>
    </w:p>
    <w:p w:rsidR="00D13CD4" w:rsidRPr="0004645E" w:rsidRDefault="00D13CD4"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DB27EE" w:rsidRPr="0004645E" w:rsidRDefault="00DB27EE" w:rsidP="0069032D">
      <w:pPr>
        <w:tabs>
          <w:tab w:val="left" w:pos="6237"/>
        </w:tabs>
        <w:rPr>
          <w:rFonts w:ascii="Times New Roman" w:hAnsi="Times New Roman"/>
          <w:sz w:val="24"/>
          <w:szCs w:val="24"/>
        </w:rPr>
      </w:pPr>
    </w:p>
    <w:p w:rsidR="0007236C" w:rsidRDefault="0007236C"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Default="003643BD" w:rsidP="00D001EF">
      <w:pPr>
        <w:tabs>
          <w:tab w:val="left" w:pos="6237"/>
        </w:tabs>
        <w:ind w:left="0" w:firstLine="0"/>
        <w:rPr>
          <w:rFonts w:ascii="Times New Roman" w:hAnsi="Times New Roman"/>
          <w:sz w:val="24"/>
          <w:szCs w:val="24"/>
        </w:rPr>
      </w:pPr>
    </w:p>
    <w:p w:rsidR="003643BD" w:rsidRPr="0004645E" w:rsidRDefault="003643BD" w:rsidP="00D001EF">
      <w:pPr>
        <w:tabs>
          <w:tab w:val="left" w:pos="6237"/>
        </w:tabs>
        <w:ind w:left="0" w:firstLine="0"/>
        <w:rPr>
          <w:rFonts w:ascii="Times New Roman" w:hAnsi="Times New Roman"/>
          <w:sz w:val="24"/>
          <w:szCs w:val="24"/>
        </w:rPr>
      </w:pPr>
    </w:p>
    <w:p w:rsidR="00D13CD4" w:rsidRPr="0071641A" w:rsidRDefault="00D13CD4" w:rsidP="00D041C6">
      <w:pPr>
        <w:tabs>
          <w:tab w:val="left" w:pos="6237"/>
        </w:tabs>
        <w:rPr>
          <w:rFonts w:ascii="Times New Roman" w:hAnsi="Times New Roman"/>
          <w:b/>
          <w:sz w:val="24"/>
          <w:szCs w:val="24"/>
        </w:rPr>
      </w:pPr>
      <w:r w:rsidRPr="0071641A">
        <w:rPr>
          <w:rFonts w:ascii="Times New Roman" w:hAnsi="Times New Roman"/>
          <w:b/>
          <w:sz w:val="24"/>
          <w:szCs w:val="24"/>
        </w:rPr>
        <w:t xml:space="preserve">Poděkování: </w:t>
      </w:r>
    </w:p>
    <w:p w:rsidR="00D13CD4" w:rsidRPr="0004645E" w:rsidRDefault="00D13CD4" w:rsidP="00D001EF">
      <w:pPr>
        <w:pStyle w:val="Bezmezer"/>
      </w:pPr>
    </w:p>
    <w:p w:rsidR="003643BD" w:rsidRPr="0004645E" w:rsidRDefault="003E01E4" w:rsidP="00470A64">
      <w:pPr>
        <w:tabs>
          <w:tab w:val="left" w:pos="6237"/>
        </w:tabs>
        <w:ind w:left="0" w:firstLine="0"/>
        <w:jc w:val="both"/>
        <w:rPr>
          <w:rFonts w:ascii="Times New Roman" w:hAnsi="Times New Roman"/>
          <w:sz w:val="24"/>
          <w:szCs w:val="24"/>
        </w:rPr>
      </w:pPr>
      <w:r w:rsidRPr="0004645E">
        <w:rPr>
          <w:rFonts w:ascii="Times New Roman" w:hAnsi="Times New Roman"/>
          <w:sz w:val="24"/>
          <w:szCs w:val="24"/>
        </w:rPr>
        <w:t xml:space="preserve">Děkuji Mgr. Aleně Pelcové za odborné vedení mé bakalářské práce, cenné rady, </w:t>
      </w:r>
      <w:r w:rsidR="0007236C" w:rsidRPr="0004645E">
        <w:rPr>
          <w:rFonts w:ascii="Times New Roman" w:hAnsi="Times New Roman"/>
          <w:sz w:val="24"/>
          <w:szCs w:val="24"/>
        </w:rPr>
        <w:t xml:space="preserve">ochotnou pomoc, připomínky a trpělivost. Dále bych chtěla poděkovat všem </w:t>
      </w:r>
      <w:r w:rsidR="002E51B5" w:rsidRPr="0004645E">
        <w:rPr>
          <w:rFonts w:ascii="Times New Roman" w:hAnsi="Times New Roman"/>
          <w:sz w:val="24"/>
          <w:szCs w:val="24"/>
        </w:rPr>
        <w:t xml:space="preserve">svým </w:t>
      </w:r>
      <w:r w:rsidR="0007236C" w:rsidRPr="0004645E">
        <w:rPr>
          <w:rFonts w:ascii="Times New Roman" w:hAnsi="Times New Roman"/>
          <w:sz w:val="24"/>
          <w:szCs w:val="24"/>
        </w:rPr>
        <w:t xml:space="preserve">respondentům za jejich </w:t>
      </w:r>
      <w:r w:rsidR="002E51B5" w:rsidRPr="0004645E">
        <w:rPr>
          <w:rFonts w:ascii="Times New Roman" w:hAnsi="Times New Roman"/>
          <w:sz w:val="24"/>
          <w:szCs w:val="24"/>
        </w:rPr>
        <w:t xml:space="preserve">pomoc a </w:t>
      </w:r>
      <w:r w:rsidR="0007236C" w:rsidRPr="0004645E">
        <w:rPr>
          <w:rFonts w:ascii="Times New Roman" w:hAnsi="Times New Roman"/>
          <w:sz w:val="24"/>
          <w:szCs w:val="24"/>
        </w:rPr>
        <w:t xml:space="preserve">ochotu k poskytnutí </w:t>
      </w:r>
      <w:r w:rsidR="002E51B5" w:rsidRPr="0004645E">
        <w:rPr>
          <w:rFonts w:ascii="Times New Roman" w:hAnsi="Times New Roman"/>
          <w:sz w:val="24"/>
          <w:szCs w:val="24"/>
        </w:rPr>
        <w:t>rozhovoru k bakalářské práci.</w:t>
      </w:r>
    </w:p>
    <w:p w:rsidR="00DB27EE" w:rsidRPr="0071641A" w:rsidRDefault="00DB27EE" w:rsidP="00825F8D">
      <w:pPr>
        <w:tabs>
          <w:tab w:val="left" w:pos="6237"/>
        </w:tabs>
        <w:jc w:val="both"/>
        <w:rPr>
          <w:rFonts w:ascii="Times New Roman" w:hAnsi="Times New Roman"/>
          <w:b/>
          <w:sz w:val="32"/>
          <w:szCs w:val="32"/>
        </w:rPr>
      </w:pPr>
      <w:r w:rsidRPr="0071641A">
        <w:rPr>
          <w:rFonts w:ascii="Times New Roman" w:hAnsi="Times New Roman"/>
          <w:b/>
          <w:sz w:val="32"/>
          <w:szCs w:val="32"/>
        </w:rPr>
        <w:lastRenderedPageBreak/>
        <w:t>Anotace v českém jazyce</w:t>
      </w:r>
    </w:p>
    <w:p w:rsidR="00DB27EE" w:rsidRPr="0004645E" w:rsidRDefault="00DB27EE" w:rsidP="00825F8D">
      <w:pPr>
        <w:pStyle w:val="Bezmezer"/>
      </w:pPr>
    </w:p>
    <w:p w:rsidR="00DB27EE" w:rsidRPr="0004645E" w:rsidRDefault="00DB27EE" w:rsidP="00825F8D">
      <w:pPr>
        <w:tabs>
          <w:tab w:val="left" w:pos="2835"/>
        </w:tabs>
        <w:jc w:val="both"/>
        <w:rPr>
          <w:rFonts w:ascii="Times New Roman" w:hAnsi="Times New Roman"/>
          <w:sz w:val="24"/>
          <w:szCs w:val="24"/>
        </w:rPr>
      </w:pPr>
      <w:r w:rsidRPr="0004645E">
        <w:rPr>
          <w:rFonts w:ascii="Times New Roman" w:hAnsi="Times New Roman"/>
          <w:b/>
          <w:sz w:val="24"/>
          <w:szCs w:val="24"/>
        </w:rPr>
        <w:t>Jméno a příjmení autora:</w:t>
      </w:r>
      <w:r w:rsidRPr="0004645E">
        <w:rPr>
          <w:rFonts w:ascii="Times New Roman" w:hAnsi="Times New Roman"/>
          <w:sz w:val="24"/>
          <w:szCs w:val="24"/>
        </w:rPr>
        <w:t xml:space="preserve"> </w:t>
      </w:r>
      <w:r w:rsidR="00A355CB" w:rsidRPr="0004645E">
        <w:rPr>
          <w:rFonts w:ascii="Times New Roman" w:hAnsi="Times New Roman"/>
          <w:sz w:val="24"/>
          <w:szCs w:val="24"/>
        </w:rPr>
        <w:tab/>
      </w:r>
      <w:r w:rsidRPr="0004645E">
        <w:rPr>
          <w:rFonts w:ascii="Times New Roman" w:hAnsi="Times New Roman"/>
          <w:sz w:val="24"/>
          <w:szCs w:val="24"/>
        </w:rPr>
        <w:t>Pavla Fiřtíková</w:t>
      </w:r>
    </w:p>
    <w:p w:rsidR="00DB27EE" w:rsidRPr="0004645E" w:rsidRDefault="00DB27EE" w:rsidP="00825F8D">
      <w:pPr>
        <w:tabs>
          <w:tab w:val="left" w:pos="2835"/>
        </w:tabs>
        <w:jc w:val="both"/>
        <w:rPr>
          <w:rFonts w:ascii="Times New Roman" w:hAnsi="Times New Roman"/>
          <w:sz w:val="24"/>
          <w:szCs w:val="24"/>
        </w:rPr>
      </w:pPr>
      <w:r w:rsidRPr="0004645E">
        <w:rPr>
          <w:rFonts w:ascii="Times New Roman" w:hAnsi="Times New Roman"/>
          <w:b/>
          <w:sz w:val="24"/>
          <w:szCs w:val="24"/>
        </w:rPr>
        <w:t>Instituce:</w:t>
      </w:r>
      <w:r w:rsidRPr="0004645E">
        <w:rPr>
          <w:rFonts w:ascii="Times New Roman" w:hAnsi="Times New Roman"/>
          <w:sz w:val="24"/>
          <w:szCs w:val="24"/>
        </w:rPr>
        <w:tab/>
        <w:t>Technická univerzita v Liberci</w:t>
      </w:r>
    </w:p>
    <w:p w:rsidR="00DB27EE" w:rsidRPr="0004645E" w:rsidRDefault="00DB27EE" w:rsidP="00825F8D">
      <w:pPr>
        <w:tabs>
          <w:tab w:val="left" w:pos="2835"/>
        </w:tabs>
        <w:jc w:val="both"/>
        <w:rPr>
          <w:rFonts w:ascii="Times New Roman" w:hAnsi="Times New Roman"/>
          <w:sz w:val="24"/>
          <w:szCs w:val="24"/>
        </w:rPr>
      </w:pPr>
      <w:r w:rsidRPr="0004645E">
        <w:rPr>
          <w:rFonts w:ascii="Times New Roman" w:hAnsi="Times New Roman"/>
          <w:sz w:val="24"/>
          <w:szCs w:val="24"/>
        </w:rPr>
        <w:tab/>
        <w:t xml:space="preserve">Ústav zdravotnických studií  </w:t>
      </w:r>
    </w:p>
    <w:p w:rsidR="00DB27EE" w:rsidRPr="0004645E" w:rsidRDefault="00DB27EE" w:rsidP="00825F8D">
      <w:pPr>
        <w:tabs>
          <w:tab w:val="left" w:pos="993"/>
          <w:tab w:val="left" w:pos="2835"/>
          <w:tab w:val="left" w:pos="6237"/>
        </w:tabs>
        <w:jc w:val="both"/>
        <w:rPr>
          <w:rFonts w:ascii="Times New Roman" w:hAnsi="Times New Roman"/>
          <w:sz w:val="24"/>
          <w:szCs w:val="24"/>
        </w:rPr>
      </w:pPr>
      <w:r w:rsidRPr="0004645E">
        <w:rPr>
          <w:rFonts w:ascii="Times New Roman" w:hAnsi="Times New Roman"/>
          <w:b/>
          <w:sz w:val="24"/>
          <w:szCs w:val="24"/>
        </w:rPr>
        <w:t>Název práce:</w:t>
      </w:r>
      <w:r w:rsidRPr="0004645E">
        <w:rPr>
          <w:rFonts w:ascii="Times New Roman" w:hAnsi="Times New Roman"/>
          <w:sz w:val="24"/>
          <w:szCs w:val="24"/>
        </w:rPr>
        <w:t xml:space="preserve"> </w:t>
      </w:r>
      <w:r w:rsidR="00C622C9">
        <w:rPr>
          <w:rFonts w:ascii="Times New Roman" w:hAnsi="Times New Roman"/>
          <w:sz w:val="24"/>
          <w:szCs w:val="24"/>
        </w:rPr>
        <w:tab/>
        <w:t>Edukace pacientů/</w:t>
      </w:r>
      <w:r w:rsidR="00A355CB" w:rsidRPr="0004645E">
        <w:rPr>
          <w:rFonts w:ascii="Times New Roman" w:hAnsi="Times New Roman"/>
          <w:sz w:val="24"/>
          <w:szCs w:val="24"/>
        </w:rPr>
        <w:t>klientů s diabetickou retinopatií.</w:t>
      </w:r>
    </w:p>
    <w:p w:rsidR="00DB27EE" w:rsidRPr="0004645E" w:rsidRDefault="00DB27EE" w:rsidP="00825F8D">
      <w:pPr>
        <w:tabs>
          <w:tab w:val="left" w:pos="993"/>
          <w:tab w:val="left" w:pos="2835"/>
          <w:tab w:val="left" w:pos="6237"/>
        </w:tabs>
        <w:jc w:val="both"/>
        <w:rPr>
          <w:rFonts w:ascii="Times New Roman" w:hAnsi="Times New Roman"/>
          <w:sz w:val="24"/>
          <w:szCs w:val="24"/>
        </w:rPr>
      </w:pPr>
      <w:r w:rsidRPr="0004645E">
        <w:rPr>
          <w:rFonts w:ascii="Times New Roman" w:hAnsi="Times New Roman"/>
          <w:b/>
          <w:sz w:val="24"/>
          <w:szCs w:val="24"/>
        </w:rPr>
        <w:t>Vedoucí práce:</w:t>
      </w:r>
      <w:r w:rsidR="00A355CB" w:rsidRPr="0004645E">
        <w:rPr>
          <w:rFonts w:ascii="Times New Roman" w:hAnsi="Times New Roman"/>
          <w:sz w:val="24"/>
          <w:szCs w:val="24"/>
        </w:rPr>
        <w:tab/>
        <w:t>Mgr. Alena Pelcová</w:t>
      </w:r>
    </w:p>
    <w:p w:rsidR="00DB27EE" w:rsidRPr="00056891" w:rsidRDefault="00DB27EE" w:rsidP="00542067">
      <w:pPr>
        <w:tabs>
          <w:tab w:val="left" w:pos="6237"/>
        </w:tabs>
        <w:jc w:val="both"/>
        <w:rPr>
          <w:rFonts w:ascii="Times New Roman" w:hAnsi="Times New Roman"/>
          <w:sz w:val="24"/>
          <w:szCs w:val="24"/>
        </w:rPr>
      </w:pPr>
      <w:r w:rsidRPr="0004645E">
        <w:rPr>
          <w:rFonts w:ascii="Times New Roman" w:hAnsi="Times New Roman"/>
          <w:b/>
          <w:sz w:val="24"/>
          <w:szCs w:val="24"/>
        </w:rPr>
        <w:t>Počet stran:</w:t>
      </w:r>
      <w:r w:rsidR="00056891">
        <w:rPr>
          <w:rFonts w:ascii="Times New Roman" w:hAnsi="Times New Roman"/>
          <w:b/>
          <w:sz w:val="24"/>
          <w:szCs w:val="24"/>
        </w:rPr>
        <w:tab/>
      </w:r>
      <w:r w:rsidR="00075A63">
        <w:rPr>
          <w:rFonts w:ascii="Times New Roman" w:hAnsi="Times New Roman"/>
          <w:sz w:val="24"/>
          <w:szCs w:val="24"/>
        </w:rPr>
        <w:t>83</w:t>
      </w:r>
    </w:p>
    <w:p w:rsidR="00DB27EE" w:rsidRPr="00D001EF" w:rsidRDefault="00DB27EE" w:rsidP="00825F8D">
      <w:pPr>
        <w:tabs>
          <w:tab w:val="left" w:pos="993"/>
        </w:tabs>
        <w:ind w:left="0" w:firstLine="0"/>
        <w:jc w:val="both"/>
        <w:rPr>
          <w:rFonts w:ascii="Times New Roman" w:hAnsi="Times New Roman"/>
          <w:sz w:val="24"/>
          <w:szCs w:val="24"/>
        </w:rPr>
      </w:pPr>
      <w:r w:rsidRPr="0004645E">
        <w:rPr>
          <w:rFonts w:ascii="Times New Roman" w:hAnsi="Times New Roman"/>
          <w:b/>
          <w:sz w:val="24"/>
          <w:szCs w:val="24"/>
        </w:rPr>
        <w:t>Počet příloh:</w:t>
      </w:r>
      <w:r w:rsidR="00D001EF">
        <w:rPr>
          <w:rFonts w:ascii="Times New Roman" w:hAnsi="Times New Roman"/>
          <w:b/>
          <w:sz w:val="24"/>
          <w:szCs w:val="24"/>
        </w:rPr>
        <w:tab/>
      </w:r>
      <w:r w:rsidR="00825F8D">
        <w:rPr>
          <w:rFonts w:ascii="Times New Roman" w:hAnsi="Times New Roman"/>
          <w:b/>
          <w:sz w:val="24"/>
          <w:szCs w:val="24"/>
        </w:rPr>
        <w:tab/>
      </w:r>
      <w:r w:rsidR="00825F8D">
        <w:rPr>
          <w:rFonts w:ascii="Times New Roman" w:hAnsi="Times New Roman"/>
          <w:b/>
          <w:sz w:val="24"/>
          <w:szCs w:val="24"/>
        </w:rPr>
        <w:tab/>
      </w:r>
      <w:r w:rsidR="00470A64">
        <w:rPr>
          <w:rFonts w:ascii="Times New Roman" w:hAnsi="Times New Roman"/>
          <w:b/>
          <w:sz w:val="24"/>
          <w:szCs w:val="24"/>
        </w:rPr>
        <w:t>7</w:t>
      </w:r>
    </w:p>
    <w:p w:rsidR="00DB27EE" w:rsidRPr="0004645E" w:rsidRDefault="00DB27EE" w:rsidP="00825F8D">
      <w:pPr>
        <w:tabs>
          <w:tab w:val="left" w:pos="993"/>
          <w:tab w:val="left" w:pos="2835"/>
          <w:tab w:val="left" w:pos="6237"/>
        </w:tabs>
        <w:jc w:val="both"/>
        <w:rPr>
          <w:rFonts w:ascii="Times New Roman" w:hAnsi="Times New Roman"/>
          <w:sz w:val="24"/>
          <w:szCs w:val="24"/>
        </w:rPr>
      </w:pPr>
      <w:r w:rsidRPr="0004645E">
        <w:rPr>
          <w:rFonts w:ascii="Times New Roman" w:hAnsi="Times New Roman"/>
          <w:b/>
          <w:sz w:val="24"/>
          <w:szCs w:val="24"/>
        </w:rPr>
        <w:t>Rok obhajoby:</w:t>
      </w:r>
      <w:r w:rsidR="00A355CB" w:rsidRPr="0004645E">
        <w:rPr>
          <w:rFonts w:ascii="Times New Roman" w:hAnsi="Times New Roman"/>
          <w:sz w:val="24"/>
          <w:szCs w:val="24"/>
        </w:rPr>
        <w:tab/>
      </w:r>
      <w:r w:rsidR="00D3324A">
        <w:rPr>
          <w:rFonts w:ascii="Times New Roman" w:hAnsi="Times New Roman"/>
          <w:sz w:val="24"/>
          <w:szCs w:val="24"/>
        </w:rPr>
        <w:t>2014</w:t>
      </w:r>
    </w:p>
    <w:p w:rsidR="00FF0B2F" w:rsidRDefault="00FF0B2F" w:rsidP="00412C4A">
      <w:pPr>
        <w:pStyle w:val="Bezmezer"/>
        <w:ind w:left="0" w:firstLine="0"/>
      </w:pPr>
    </w:p>
    <w:p w:rsidR="00412C4A" w:rsidRDefault="00412C4A" w:rsidP="00412C4A">
      <w:pPr>
        <w:pStyle w:val="Bezmezer"/>
        <w:ind w:left="0" w:firstLine="0"/>
      </w:pPr>
    </w:p>
    <w:p w:rsidR="00412C4A" w:rsidRPr="0004645E" w:rsidRDefault="00412C4A" w:rsidP="00412C4A">
      <w:pPr>
        <w:pStyle w:val="Bezmezer"/>
        <w:ind w:left="0" w:firstLine="0"/>
      </w:pPr>
    </w:p>
    <w:p w:rsidR="00DB27EE" w:rsidRDefault="00DB27EE" w:rsidP="00825F8D">
      <w:pPr>
        <w:tabs>
          <w:tab w:val="left" w:pos="6237"/>
        </w:tabs>
        <w:ind w:left="0" w:firstLine="0"/>
        <w:rPr>
          <w:rFonts w:ascii="Times New Roman" w:hAnsi="Times New Roman"/>
          <w:b/>
          <w:sz w:val="24"/>
          <w:szCs w:val="24"/>
        </w:rPr>
      </w:pPr>
      <w:r w:rsidRPr="0004645E">
        <w:rPr>
          <w:rFonts w:ascii="Times New Roman" w:hAnsi="Times New Roman"/>
          <w:b/>
          <w:sz w:val="24"/>
          <w:szCs w:val="24"/>
        </w:rPr>
        <w:t>Souhrn:</w:t>
      </w:r>
    </w:p>
    <w:p w:rsidR="00825F8D" w:rsidRPr="0004645E" w:rsidRDefault="00825F8D" w:rsidP="00825F8D">
      <w:pPr>
        <w:pStyle w:val="Bezmezer"/>
      </w:pPr>
    </w:p>
    <w:p w:rsidR="008028CF" w:rsidRDefault="00885C9F" w:rsidP="00825F8D">
      <w:pPr>
        <w:tabs>
          <w:tab w:val="left" w:pos="993"/>
          <w:tab w:val="left" w:pos="6237"/>
        </w:tabs>
        <w:ind w:left="0" w:firstLine="357"/>
        <w:jc w:val="both"/>
        <w:rPr>
          <w:rFonts w:ascii="Times New Roman" w:hAnsi="Times New Roman"/>
          <w:sz w:val="24"/>
          <w:szCs w:val="24"/>
        </w:rPr>
      </w:pPr>
      <w:r w:rsidRPr="0004645E">
        <w:rPr>
          <w:rFonts w:ascii="Times New Roman" w:hAnsi="Times New Roman"/>
          <w:sz w:val="24"/>
          <w:szCs w:val="24"/>
        </w:rPr>
        <w:t>Bakal</w:t>
      </w:r>
      <w:r w:rsidR="00A3680B" w:rsidRPr="0004645E">
        <w:rPr>
          <w:rFonts w:ascii="Times New Roman" w:hAnsi="Times New Roman"/>
          <w:sz w:val="24"/>
          <w:szCs w:val="24"/>
        </w:rPr>
        <w:t>ářská pr</w:t>
      </w:r>
      <w:r w:rsidR="00C622C9">
        <w:rPr>
          <w:rFonts w:ascii="Times New Roman" w:hAnsi="Times New Roman"/>
          <w:sz w:val="24"/>
          <w:szCs w:val="24"/>
        </w:rPr>
        <w:t>áce se zabývá edukací pacientů/</w:t>
      </w:r>
      <w:r w:rsidR="00A3680B" w:rsidRPr="0004645E">
        <w:rPr>
          <w:rFonts w:ascii="Times New Roman" w:hAnsi="Times New Roman"/>
          <w:sz w:val="24"/>
          <w:szCs w:val="24"/>
        </w:rPr>
        <w:t>klientů s diabetickou retinopatií.</w:t>
      </w:r>
      <w:r w:rsidRPr="0004645E">
        <w:rPr>
          <w:rFonts w:ascii="Times New Roman" w:hAnsi="Times New Roman"/>
          <w:sz w:val="24"/>
          <w:szCs w:val="24"/>
        </w:rPr>
        <w:t xml:space="preserve"> V teoretické části je uvedena problematika diabetické retinopatie</w:t>
      </w:r>
      <w:r w:rsidR="008028CF">
        <w:rPr>
          <w:rFonts w:ascii="Times New Roman" w:hAnsi="Times New Roman"/>
          <w:sz w:val="24"/>
          <w:szCs w:val="24"/>
        </w:rPr>
        <w:t xml:space="preserve"> (charakteristika diabetické retinopatie: rizikové faktory, příznaky, klasifikace, diagnostika, léčba </w:t>
      </w:r>
      <w:r w:rsidR="00D3324A">
        <w:rPr>
          <w:rFonts w:ascii="Times New Roman" w:hAnsi="Times New Roman"/>
          <w:sz w:val="24"/>
          <w:szCs w:val="24"/>
        </w:rPr>
        <w:t xml:space="preserve">                  </w:t>
      </w:r>
      <w:r w:rsidR="008028CF">
        <w:rPr>
          <w:rFonts w:ascii="Times New Roman" w:hAnsi="Times New Roman"/>
          <w:sz w:val="24"/>
          <w:szCs w:val="24"/>
        </w:rPr>
        <w:t xml:space="preserve">a prevence tohoto onemocnění). </w:t>
      </w:r>
    </w:p>
    <w:p w:rsidR="00A3680B" w:rsidRPr="0004645E" w:rsidRDefault="00A3680B" w:rsidP="00825F8D">
      <w:pPr>
        <w:tabs>
          <w:tab w:val="left" w:pos="993"/>
          <w:tab w:val="left" w:pos="6237"/>
        </w:tabs>
        <w:ind w:left="0" w:firstLine="357"/>
        <w:jc w:val="both"/>
        <w:rPr>
          <w:rFonts w:ascii="Times New Roman" w:hAnsi="Times New Roman"/>
          <w:sz w:val="24"/>
          <w:szCs w:val="24"/>
        </w:rPr>
      </w:pPr>
      <w:r w:rsidRPr="0004645E">
        <w:rPr>
          <w:rFonts w:ascii="Times New Roman" w:hAnsi="Times New Roman"/>
          <w:sz w:val="24"/>
          <w:szCs w:val="24"/>
        </w:rPr>
        <w:t xml:space="preserve">Výzkumná část </w:t>
      </w:r>
      <w:r w:rsidR="00560DA5">
        <w:rPr>
          <w:rFonts w:ascii="Times New Roman" w:hAnsi="Times New Roman"/>
          <w:sz w:val="24"/>
          <w:szCs w:val="24"/>
        </w:rPr>
        <w:t>se zabývá cíli</w:t>
      </w:r>
      <w:r w:rsidR="008028CF">
        <w:rPr>
          <w:rFonts w:ascii="Times New Roman" w:hAnsi="Times New Roman"/>
          <w:sz w:val="24"/>
          <w:szCs w:val="24"/>
        </w:rPr>
        <w:t xml:space="preserve"> a </w:t>
      </w:r>
      <w:r w:rsidR="008D1E46">
        <w:rPr>
          <w:rFonts w:ascii="Times New Roman" w:hAnsi="Times New Roman"/>
          <w:sz w:val="24"/>
          <w:szCs w:val="24"/>
        </w:rPr>
        <w:t>hypotézami</w:t>
      </w:r>
      <w:r w:rsidR="008028CF">
        <w:rPr>
          <w:rFonts w:ascii="Times New Roman" w:hAnsi="Times New Roman"/>
          <w:sz w:val="24"/>
          <w:szCs w:val="24"/>
        </w:rPr>
        <w:t xml:space="preserve">, metodikou výzkumu, charakteristikou souboru zkoumaných osob a především analýzou a interpretací dat vycházejících ze sběru informací pomocí originálního </w:t>
      </w:r>
      <w:r w:rsidR="007021E9">
        <w:rPr>
          <w:rFonts w:ascii="Times New Roman" w:hAnsi="Times New Roman"/>
          <w:sz w:val="24"/>
          <w:szCs w:val="24"/>
        </w:rPr>
        <w:t xml:space="preserve">strukturovaného </w:t>
      </w:r>
      <w:r w:rsidR="008D1E46">
        <w:rPr>
          <w:rFonts w:ascii="Times New Roman" w:hAnsi="Times New Roman"/>
          <w:sz w:val="24"/>
          <w:szCs w:val="24"/>
        </w:rPr>
        <w:t>rozhovoru</w:t>
      </w:r>
      <w:r w:rsidR="008028CF">
        <w:rPr>
          <w:rFonts w:ascii="Times New Roman" w:hAnsi="Times New Roman"/>
          <w:sz w:val="24"/>
          <w:szCs w:val="24"/>
        </w:rPr>
        <w:t xml:space="preserve">. </w:t>
      </w:r>
      <w:r w:rsidRPr="0004645E">
        <w:rPr>
          <w:rFonts w:ascii="Times New Roman" w:hAnsi="Times New Roman"/>
          <w:sz w:val="24"/>
          <w:szCs w:val="24"/>
        </w:rPr>
        <w:t>Cílem výzkumu</w:t>
      </w:r>
      <w:r w:rsidR="00C622C9">
        <w:rPr>
          <w:rFonts w:ascii="Times New Roman" w:hAnsi="Times New Roman"/>
          <w:sz w:val="24"/>
          <w:szCs w:val="24"/>
        </w:rPr>
        <w:t xml:space="preserve"> je zjistit, zda jsou pacienti/</w:t>
      </w:r>
      <w:r w:rsidRPr="0004645E">
        <w:rPr>
          <w:rFonts w:ascii="Times New Roman" w:hAnsi="Times New Roman"/>
          <w:sz w:val="24"/>
          <w:szCs w:val="24"/>
        </w:rPr>
        <w:t>klienti s diabetickou r</w:t>
      </w:r>
      <w:r w:rsidR="007021E9">
        <w:rPr>
          <w:rFonts w:ascii="Times New Roman" w:hAnsi="Times New Roman"/>
          <w:sz w:val="24"/>
          <w:szCs w:val="24"/>
        </w:rPr>
        <w:t xml:space="preserve">etinopatií dostatečně edukováni </w:t>
      </w:r>
      <w:r w:rsidR="008D1E46">
        <w:rPr>
          <w:rFonts w:ascii="Times New Roman" w:hAnsi="Times New Roman"/>
          <w:sz w:val="24"/>
          <w:szCs w:val="24"/>
        </w:rPr>
        <w:t xml:space="preserve">                         </w:t>
      </w:r>
      <w:r w:rsidRPr="0004645E">
        <w:rPr>
          <w:rFonts w:ascii="Times New Roman" w:hAnsi="Times New Roman"/>
          <w:sz w:val="24"/>
          <w:szCs w:val="24"/>
        </w:rPr>
        <w:t>a informováni o faktorech zhoršujících diabetickou retinopatii, o zásadách léčebného režimu tohoto onemocnění a zda tyto zásady léčebného režimu dodržují.</w:t>
      </w:r>
    </w:p>
    <w:p w:rsidR="00A3680B" w:rsidRPr="0004645E" w:rsidRDefault="00A3680B" w:rsidP="00D041C6">
      <w:pPr>
        <w:tabs>
          <w:tab w:val="left" w:pos="993"/>
          <w:tab w:val="left" w:pos="6237"/>
        </w:tabs>
        <w:jc w:val="both"/>
        <w:rPr>
          <w:rFonts w:ascii="Times New Roman" w:hAnsi="Times New Roman"/>
          <w:sz w:val="24"/>
          <w:szCs w:val="24"/>
        </w:rPr>
      </w:pPr>
    </w:p>
    <w:p w:rsidR="008B48F2" w:rsidRDefault="00DB27EE"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Klíčová slova:</w:t>
      </w:r>
      <w:r w:rsidR="008F6F1B" w:rsidRPr="0004645E">
        <w:rPr>
          <w:rFonts w:ascii="Times New Roman" w:hAnsi="Times New Roman"/>
          <w:sz w:val="24"/>
          <w:szCs w:val="24"/>
        </w:rPr>
        <w:tab/>
      </w:r>
      <w:r w:rsidR="008F6F1B" w:rsidRPr="0004645E">
        <w:rPr>
          <w:rFonts w:ascii="Times New Roman" w:hAnsi="Times New Roman"/>
          <w:sz w:val="24"/>
          <w:szCs w:val="24"/>
        </w:rPr>
        <w:tab/>
      </w:r>
    </w:p>
    <w:p w:rsidR="001E48F1" w:rsidRDefault="008F6F1B" w:rsidP="00825F8D">
      <w:pPr>
        <w:tabs>
          <w:tab w:val="left" w:pos="2835"/>
        </w:tabs>
        <w:ind w:left="2832" w:hanging="2832"/>
        <w:jc w:val="both"/>
        <w:rPr>
          <w:rFonts w:ascii="Times New Roman" w:hAnsi="Times New Roman"/>
          <w:sz w:val="24"/>
          <w:szCs w:val="24"/>
        </w:rPr>
      </w:pPr>
      <w:r w:rsidRPr="0004645E">
        <w:rPr>
          <w:rFonts w:ascii="Times New Roman" w:hAnsi="Times New Roman"/>
          <w:sz w:val="24"/>
          <w:szCs w:val="24"/>
        </w:rPr>
        <w:t xml:space="preserve">diabetická retinopatie, diabetes mellitus, rizikové faktory, </w:t>
      </w:r>
      <w:r w:rsidR="00885C9F" w:rsidRPr="0004645E">
        <w:rPr>
          <w:rFonts w:ascii="Times New Roman" w:hAnsi="Times New Roman"/>
          <w:sz w:val="24"/>
          <w:szCs w:val="24"/>
        </w:rPr>
        <w:t>léčebný režim</w:t>
      </w:r>
      <w:r w:rsidRPr="0004645E">
        <w:rPr>
          <w:rFonts w:ascii="Times New Roman" w:hAnsi="Times New Roman"/>
          <w:sz w:val="24"/>
          <w:szCs w:val="24"/>
        </w:rPr>
        <w:t>, edukace</w:t>
      </w:r>
    </w:p>
    <w:p w:rsidR="00FF0B2F" w:rsidRDefault="00FF0B2F" w:rsidP="00825F8D">
      <w:pPr>
        <w:tabs>
          <w:tab w:val="left" w:pos="2835"/>
        </w:tabs>
        <w:ind w:left="0" w:firstLine="0"/>
        <w:rPr>
          <w:rFonts w:ascii="Times New Roman" w:hAnsi="Times New Roman"/>
          <w:sz w:val="24"/>
          <w:szCs w:val="24"/>
        </w:rPr>
      </w:pPr>
    </w:p>
    <w:p w:rsidR="00470A64" w:rsidRDefault="00470A64" w:rsidP="00825F8D">
      <w:pPr>
        <w:tabs>
          <w:tab w:val="left" w:pos="2835"/>
        </w:tabs>
        <w:ind w:left="0" w:firstLine="0"/>
        <w:rPr>
          <w:rFonts w:ascii="Times New Roman" w:hAnsi="Times New Roman"/>
          <w:sz w:val="24"/>
          <w:szCs w:val="24"/>
        </w:rPr>
      </w:pPr>
    </w:p>
    <w:p w:rsidR="00412C4A" w:rsidRDefault="00412C4A" w:rsidP="00825F8D">
      <w:pPr>
        <w:tabs>
          <w:tab w:val="left" w:pos="2835"/>
        </w:tabs>
        <w:ind w:left="0" w:firstLine="0"/>
        <w:rPr>
          <w:rFonts w:ascii="Times New Roman" w:hAnsi="Times New Roman"/>
          <w:sz w:val="24"/>
          <w:szCs w:val="24"/>
        </w:rPr>
      </w:pPr>
    </w:p>
    <w:p w:rsidR="00412C4A" w:rsidRDefault="00412C4A" w:rsidP="00825F8D">
      <w:pPr>
        <w:tabs>
          <w:tab w:val="left" w:pos="2835"/>
        </w:tabs>
        <w:ind w:left="0" w:firstLine="0"/>
        <w:rPr>
          <w:rFonts w:ascii="Times New Roman" w:hAnsi="Times New Roman"/>
          <w:sz w:val="24"/>
          <w:szCs w:val="24"/>
        </w:rPr>
      </w:pPr>
    </w:p>
    <w:p w:rsidR="00412C4A" w:rsidRDefault="00412C4A" w:rsidP="00825F8D">
      <w:pPr>
        <w:tabs>
          <w:tab w:val="left" w:pos="2835"/>
        </w:tabs>
        <w:ind w:left="0" w:firstLine="0"/>
        <w:rPr>
          <w:rFonts w:ascii="Times New Roman" w:hAnsi="Times New Roman"/>
          <w:sz w:val="24"/>
          <w:szCs w:val="24"/>
        </w:rPr>
      </w:pPr>
    </w:p>
    <w:p w:rsidR="00705189" w:rsidRDefault="00705189" w:rsidP="00825F8D">
      <w:pPr>
        <w:tabs>
          <w:tab w:val="left" w:pos="2835"/>
        </w:tabs>
        <w:ind w:left="0" w:firstLine="0"/>
        <w:rPr>
          <w:rFonts w:ascii="Times New Roman" w:hAnsi="Times New Roman"/>
          <w:sz w:val="24"/>
          <w:szCs w:val="24"/>
        </w:rPr>
      </w:pPr>
    </w:p>
    <w:p w:rsidR="00705189" w:rsidRPr="0004645E" w:rsidRDefault="00705189" w:rsidP="00825F8D">
      <w:pPr>
        <w:tabs>
          <w:tab w:val="left" w:pos="2835"/>
        </w:tabs>
        <w:ind w:left="0" w:firstLine="0"/>
        <w:rPr>
          <w:rFonts w:ascii="Times New Roman" w:hAnsi="Times New Roman"/>
          <w:sz w:val="24"/>
          <w:szCs w:val="24"/>
        </w:rPr>
      </w:pPr>
    </w:p>
    <w:p w:rsidR="001E48F1" w:rsidRPr="0071641A" w:rsidRDefault="001E48F1" w:rsidP="00825F8D">
      <w:pPr>
        <w:ind w:left="2832" w:hanging="2832"/>
        <w:jc w:val="both"/>
        <w:rPr>
          <w:rFonts w:ascii="Times New Roman" w:hAnsi="Times New Roman"/>
          <w:b/>
          <w:sz w:val="32"/>
          <w:szCs w:val="32"/>
        </w:rPr>
      </w:pPr>
      <w:r w:rsidRPr="0071641A">
        <w:rPr>
          <w:rFonts w:ascii="Times New Roman" w:hAnsi="Times New Roman"/>
          <w:b/>
          <w:sz w:val="32"/>
          <w:szCs w:val="32"/>
        </w:rPr>
        <w:lastRenderedPageBreak/>
        <w:t>Anotace v anglickém jazyce</w:t>
      </w:r>
    </w:p>
    <w:p w:rsidR="001E48F1" w:rsidRPr="0004645E" w:rsidRDefault="001E48F1" w:rsidP="00825F8D">
      <w:pPr>
        <w:pStyle w:val="Bezmezer"/>
      </w:pPr>
    </w:p>
    <w:p w:rsidR="001E48F1" w:rsidRPr="0004645E" w:rsidRDefault="001E48F1"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 xml:space="preserve">Name and </w:t>
      </w:r>
      <w:r w:rsidR="00021D07" w:rsidRPr="0004645E">
        <w:rPr>
          <w:rFonts w:ascii="Times New Roman" w:hAnsi="Times New Roman"/>
          <w:b/>
          <w:sz w:val="24"/>
          <w:szCs w:val="24"/>
        </w:rPr>
        <w:t>sur</w:t>
      </w:r>
      <w:r w:rsidRPr="0004645E">
        <w:rPr>
          <w:rFonts w:ascii="Times New Roman" w:hAnsi="Times New Roman"/>
          <w:b/>
          <w:sz w:val="24"/>
          <w:szCs w:val="24"/>
        </w:rPr>
        <w:t>name:</w:t>
      </w:r>
      <w:r w:rsidR="00021D07" w:rsidRPr="0004645E">
        <w:rPr>
          <w:rFonts w:ascii="Times New Roman" w:hAnsi="Times New Roman"/>
          <w:b/>
          <w:sz w:val="24"/>
          <w:szCs w:val="24"/>
        </w:rPr>
        <w:tab/>
      </w:r>
      <w:r w:rsidR="00021D07" w:rsidRPr="0004645E">
        <w:rPr>
          <w:rFonts w:ascii="Times New Roman" w:hAnsi="Times New Roman"/>
          <w:sz w:val="24"/>
          <w:szCs w:val="24"/>
        </w:rPr>
        <w:t>Pavla Fiřtíková</w:t>
      </w:r>
    </w:p>
    <w:p w:rsidR="00021D07" w:rsidRPr="0004645E"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Institution:</w:t>
      </w:r>
      <w:r w:rsidRPr="0004645E">
        <w:rPr>
          <w:rFonts w:ascii="Times New Roman" w:hAnsi="Times New Roman"/>
          <w:b/>
          <w:sz w:val="24"/>
          <w:szCs w:val="24"/>
        </w:rPr>
        <w:tab/>
      </w:r>
      <w:r w:rsidR="002E51B5" w:rsidRPr="0004645E">
        <w:rPr>
          <w:rFonts w:ascii="Times New Roman" w:hAnsi="Times New Roman"/>
          <w:sz w:val="24"/>
          <w:szCs w:val="24"/>
        </w:rPr>
        <w:t>Technical University of Liberec</w:t>
      </w:r>
    </w:p>
    <w:p w:rsidR="00021D07" w:rsidRPr="0004645E"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ab/>
      </w:r>
      <w:r w:rsidR="002E51B5" w:rsidRPr="0004645E">
        <w:rPr>
          <w:rFonts w:ascii="Times New Roman" w:hAnsi="Times New Roman"/>
          <w:sz w:val="24"/>
          <w:szCs w:val="24"/>
        </w:rPr>
        <w:t>Institute of Health Studies</w:t>
      </w:r>
    </w:p>
    <w:p w:rsidR="00021D07" w:rsidRPr="0004645E" w:rsidRDefault="00021D07" w:rsidP="00825F8D">
      <w:pPr>
        <w:tabs>
          <w:tab w:val="left" w:pos="2835"/>
        </w:tabs>
        <w:ind w:left="2832" w:hanging="2832"/>
        <w:jc w:val="both"/>
        <w:rPr>
          <w:rFonts w:ascii="Times New Roman" w:hAnsi="Times New Roman"/>
          <w:b/>
          <w:sz w:val="24"/>
          <w:szCs w:val="24"/>
        </w:rPr>
      </w:pPr>
      <w:r w:rsidRPr="0004645E">
        <w:rPr>
          <w:rFonts w:ascii="Times New Roman" w:hAnsi="Times New Roman"/>
          <w:b/>
          <w:sz w:val="24"/>
          <w:szCs w:val="24"/>
        </w:rPr>
        <w:t>Title:</w:t>
      </w:r>
      <w:r w:rsidRPr="0004645E">
        <w:rPr>
          <w:rFonts w:ascii="Times New Roman" w:hAnsi="Times New Roman"/>
          <w:b/>
          <w:sz w:val="24"/>
          <w:szCs w:val="24"/>
        </w:rPr>
        <w:tab/>
      </w:r>
      <w:r w:rsidR="00C622C9">
        <w:rPr>
          <w:rFonts w:ascii="Times New Roman" w:hAnsi="Times New Roman"/>
          <w:sz w:val="24"/>
          <w:szCs w:val="24"/>
        </w:rPr>
        <w:t>Education patients/</w:t>
      </w:r>
      <w:r w:rsidRPr="0004645E">
        <w:rPr>
          <w:rFonts w:ascii="Times New Roman" w:hAnsi="Times New Roman"/>
          <w:sz w:val="24"/>
          <w:szCs w:val="24"/>
        </w:rPr>
        <w:t>klients with diabetic retinopathy.</w:t>
      </w:r>
    </w:p>
    <w:p w:rsidR="00021D07" w:rsidRPr="0004645E"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Supervisor:</w:t>
      </w:r>
      <w:r w:rsidRPr="0004645E">
        <w:rPr>
          <w:rFonts w:ascii="Times New Roman" w:hAnsi="Times New Roman"/>
          <w:b/>
          <w:sz w:val="24"/>
          <w:szCs w:val="24"/>
        </w:rPr>
        <w:tab/>
      </w:r>
      <w:r w:rsidRPr="0004645E">
        <w:rPr>
          <w:rFonts w:ascii="Times New Roman" w:hAnsi="Times New Roman"/>
          <w:sz w:val="24"/>
          <w:szCs w:val="24"/>
        </w:rPr>
        <w:t>Mgr. Alena Pelcová</w:t>
      </w:r>
    </w:p>
    <w:p w:rsidR="00021D07" w:rsidRPr="00056891"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Pages:</w:t>
      </w:r>
      <w:r w:rsidR="00056891">
        <w:rPr>
          <w:rFonts w:ascii="Times New Roman" w:hAnsi="Times New Roman"/>
          <w:b/>
          <w:sz w:val="24"/>
          <w:szCs w:val="24"/>
        </w:rPr>
        <w:tab/>
      </w:r>
      <w:r w:rsidR="00075A63">
        <w:rPr>
          <w:rFonts w:ascii="Times New Roman" w:hAnsi="Times New Roman"/>
          <w:sz w:val="24"/>
          <w:szCs w:val="24"/>
        </w:rPr>
        <w:t>83</w:t>
      </w:r>
    </w:p>
    <w:p w:rsidR="00021D07" w:rsidRPr="00825F8D"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Apendix:</w:t>
      </w:r>
      <w:r w:rsidR="00825F8D">
        <w:rPr>
          <w:rFonts w:ascii="Times New Roman" w:hAnsi="Times New Roman"/>
          <w:b/>
          <w:sz w:val="24"/>
          <w:szCs w:val="24"/>
        </w:rPr>
        <w:tab/>
      </w:r>
      <w:r w:rsidR="00470A64">
        <w:rPr>
          <w:rFonts w:ascii="Times New Roman" w:hAnsi="Times New Roman"/>
          <w:b/>
          <w:sz w:val="24"/>
          <w:szCs w:val="24"/>
        </w:rPr>
        <w:t>7</w:t>
      </w:r>
    </w:p>
    <w:p w:rsidR="00021D07" w:rsidRPr="0004645E" w:rsidRDefault="00021D07" w:rsidP="00825F8D">
      <w:pPr>
        <w:tabs>
          <w:tab w:val="left" w:pos="2835"/>
        </w:tabs>
        <w:ind w:left="2832" w:hanging="2832"/>
        <w:jc w:val="both"/>
        <w:rPr>
          <w:rFonts w:ascii="Times New Roman" w:hAnsi="Times New Roman"/>
          <w:sz w:val="24"/>
          <w:szCs w:val="24"/>
        </w:rPr>
      </w:pPr>
      <w:r w:rsidRPr="0004645E">
        <w:rPr>
          <w:rFonts w:ascii="Times New Roman" w:hAnsi="Times New Roman"/>
          <w:b/>
          <w:sz w:val="24"/>
          <w:szCs w:val="24"/>
        </w:rPr>
        <w:t>Year:</w:t>
      </w:r>
      <w:r w:rsidRPr="0004645E">
        <w:rPr>
          <w:rFonts w:ascii="Times New Roman" w:hAnsi="Times New Roman"/>
          <w:b/>
          <w:sz w:val="24"/>
          <w:szCs w:val="24"/>
        </w:rPr>
        <w:tab/>
      </w:r>
      <w:r w:rsidR="00D3324A">
        <w:rPr>
          <w:rFonts w:ascii="Times New Roman" w:hAnsi="Times New Roman"/>
          <w:sz w:val="24"/>
          <w:szCs w:val="24"/>
        </w:rPr>
        <w:t>2014</w:t>
      </w:r>
    </w:p>
    <w:p w:rsidR="00FF0B2F" w:rsidRDefault="00FF0B2F" w:rsidP="00FF0B2F">
      <w:pPr>
        <w:pStyle w:val="Bezmezer"/>
      </w:pPr>
    </w:p>
    <w:p w:rsidR="00412C4A" w:rsidRDefault="00412C4A" w:rsidP="00FF0B2F">
      <w:pPr>
        <w:pStyle w:val="Bezmezer"/>
      </w:pPr>
    </w:p>
    <w:p w:rsidR="00412C4A" w:rsidRPr="0004645E" w:rsidRDefault="00412C4A" w:rsidP="00FF0B2F">
      <w:pPr>
        <w:pStyle w:val="Bezmezer"/>
      </w:pPr>
    </w:p>
    <w:p w:rsidR="00021D07" w:rsidRDefault="00021D07" w:rsidP="00825F8D">
      <w:pPr>
        <w:tabs>
          <w:tab w:val="left" w:pos="2835"/>
        </w:tabs>
        <w:ind w:left="0" w:firstLine="0"/>
        <w:rPr>
          <w:rFonts w:ascii="Times New Roman" w:hAnsi="Times New Roman"/>
          <w:b/>
          <w:sz w:val="24"/>
          <w:szCs w:val="24"/>
        </w:rPr>
      </w:pPr>
      <w:r w:rsidRPr="0004645E">
        <w:rPr>
          <w:rFonts w:ascii="Times New Roman" w:hAnsi="Times New Roman"/>
          <w:b/>
          <w:sz w:val="24"/>
          <w:szCs w:val="24"/>
        </w:rPr>
        <w:t>Summary:</w:t>
      </w:r>
    </w:p>
    <w:p w:rsidR="00825F8D" w:rsidRPr="0004645E" w:rsidRDefault="00825F8D" w:rsidP="00825F8D">
      <w:pPr>
        <w:pStyle w:val="Bezmezer"/>
      </w:pPr>
    </w:p>
    <w:p w:rsidR="00FC7016" w:rsidRDefault="00BE6A57" w:rsidP="00BE6A57">
      <w:pPr>
        <w:tabs>
          <w:tab w:val="left" w:pos="2835"/>
        </w:tabs>
        <w:ind w:left="0" w:firstLine="357"/>
        <w:jc w:val="both"/>
        <w:rPr>
          <w:rFonts w:ascii="Times New Roman" w:hAnsi="Times New Roman"/>
          <w:sz w:val="24"/>
          <w:szCs w:val="24"/>
        </w:rPr>
      </w:pPr>
      <w:r>
        <w:rPr>
          <w:rFonts w:ascii="Times New Roman" w:hAnsi="Times New Roman"/>
          <w:sz w:val="24"/>
          <w:szCs w:val="24"/>
        </w:rPr>
        <w:t>B</w:t>
      </w:r>
      <w:r w:rsidR="00714E90" w:rsidRPr="0004645E">
        <w:rPr>
          <w:rFonts w:ascii="Times New Roman" w:hAnsi="Times New Roman"/>
          <w:sz w:val="24"/>
          <w:szCs w:val="24"/>
        </w:rPr>
        <w:t xml:space="preserve">achelor thesis deals with </w:t>
      </w:r>
      <w:r w:rsidR="00C622C9">
        <w:rPr>
          <w:rFonts w:ascii="Times New Roman" w:hAnsi="Times New Roman"/>
          <w:sz w:val="24"/>
          <w:szCs w:val="24"/>
        </w:rPr>
        <w:t>education patients/</w:t>
      </w:r>
      <w:r>
        <w:rPr>
          <w:rFonts w:ascii="Times New Roman" w:hAnsi="Times New Roman"/>
          <w:sz w:val="24"/>
          <w:szCs w:val="24"/>
        </w:rPr>
        <w:t xml:space="preserve">clients </w:t>
      </w:r>
      <w:r w:rsidR="00714E90" w:rsidRPr="0004645E">
        <w:rPr>
          <w:rFonts w:ascii="Times New Roman" w:hAnsi="Times New Roman"/>
          <w:sz w:val="24"/>
          <w:szCs w:val="24"/>
        </w:rPr>
        <w:t>with diabetic retinopathy</w:t>
      </w:r>
      <w:r>
        <w:rPr>
          <w:rFonts w:ascii="Times New Roman" w:hAnsi="Times New Roman"/>
          <w:sz w:val="24"/>
          <w:szCs w:val="24"/>
        </w:rPr>
        <w:t xml:space="preserve"> of</w:t>
      </w:r>
      <w:r w:rsidR="00714E90" w:rsidRPr="0004645E">
        <w:rPr>
          <w:rFonts w:ascii="Times New Roman" w:hAnsi="Times New Roman"/>
          <w:sz w:val="24"/>
          <w:szCs w:val="24"/>
        </w:rPr>
        <w:t>.</w:t>
      </w:r>
      <w:r>
        <w:rPr>
          <w:rFonts w:ascii="Times New Roman" w:hAnsi="Times New Roman"/>
          <w:sz w:val="24"/>
          <w:szCs w:val="24"/>
        </w:rPr>
        <w:t xml:space="preserve"> In the theoretical part </w:t>
      </w:r>
      <w:r w:rsidR="00A02B5A" w:rsidRPr="0004645E">
        <w:rPr>
          <w:rFonts w:ascii="Times New Roman" w:hAnsi="Times New Roman"/>
          <w:sz w:val="24"/>
          <w:szCs w:val="24"/>
        </w:rPr>
        <w:t>is diabetic retinopathy (characteristic</w:t>
      </w:r>
      <w:r w:rsidR="006A534F">
        <w:rPr>
          <w:rFonts w:ascii="Times New Roman" w:hAnsi="Times New Roman"/>
          <w:sz w:val="24"/>
          <w:szCs w:val="24"/>
        </w:rPr>
        <w:t xml:space="preserve"> of diabetic retinopathy: </w:t>
      </w:r>
      <w:r>
        <w:rPr>
          <w:rFonts w:ascii="Times New Roman" w:hAnsi="Times New Roman"/>
          <w:sz w:val="24"/>
          <w:szCs w:val="24"/>
        </w:rPr>
        <w:t xml:space="preserve">the </w:t>
      </w:r>
      <w:r w:rsidR="006A534F">
        <w:rPr>
          <w:rFonts w:ascii="Times New Roman" w:hAnsi="Times New Roman"/>
          <w:sz w:val="24"/>
          <w:szCs w:val="24"/>
        </w:rPr>
        <w:t>risk factors, symptoms, classification, diagnosis, treatmen</w:t>
      </w:r>
      <w:r>
        <w:rPr>
          <w:rFonts w:ascii="Times New Roman" w:hAnsi="Times New Roman"/>
          <w:sz w:val="24"/>
          <w:szCs w:val="24"/>
        </w:rPr>
        <w:t>t and  prevention of this disease</w:t>
      </w:r>
      <w:r w:rsidR="006A534F">
        <w:rPr>
          <w:rFonts w:ascii="Times New Roman" w:hAnsi="Times New Roman"/>
          <w:sz w:val="24"/>
          <w:szCs w:val="24"/>
        </w:rPr>
        <w:t>)</w:t>
      </w:r>
      <w:r w:rsidR="00A02B5A" w:rsidRPr="0004645E">
        <w:rPr>
          <w:rFonts w:ascii="Times New Roman" w:hAnsi="Times New Roman"/>
          <w:sz w:val="24"/>
          <w:szCs w:val="24"/>
        </w:rPr>
        <w:t>.</w:t>
      </w:r>
      <w:r w:rsidR="00FC7016">
        <w:rPr>
          <w:rFonts w:ascii="Times New Roman" w:hAnsi="Times New Roman"/>
          <w:sz w:val="24"/>
          <w:szCs w:val="24"/>
        </w:rPr>
        <w:t xml:space="preserve"> </w:t>
      </w:r>
    </w:p>
    <w:p w:rsidR="00714E90" w:rsidRPr="00BE6A57" w:rsidRDefault="00BE6A57" w:rsidP="00DD5B2C">
      <w:pPr>
        <w:shd w:val="clear" w:color="auto" w:fill="FFFFFF"/>
        <w:ind w:left="0" w:firstLine="357"/>
        <w:jc w:val="both"/>
        <w:rPr>
          <w:rFonts w:ascii="Times New Roman" w:eastAsia="Times New Roman" w:hAnsi="Times New Roman"/>
          <w:sz w:val="24"/>
          <w:szCs w:val="24"/>
          <w:lang w:eastAsia="cs-CZ"/>
        </w:rPr>
      </w:pPr>
      <w:r w:rsidRPr="00BE6A57">
        <w:rPr>
          <w:rFonts w:ascii="Times New Roman" w:eastAsia="Times New Roman" w:hAnsi="Times New Roman"/>
          <w:sz w:val="24"/>
          <w:szCs w:val="24"/>
          <w:lang w:eastAsia="cs-CZ"/>
        </w:rPr>
        <w:t xml:space="preserve">Research section discusses the objectives and </w:t>
      </w:r>
      <w:r w:rsidR="008D1E46">
        <w:rPr>
          <w:rFonts w:ascii="Times New Roman" w:eastAsia="Times New Roman" w:hAnsi="Times New Roman"/>
          <w:sz w:val="24"/>
          <w:szCs w:val="24"/>
          <w:lang w:eastAsia="cs-CZ"/>
        </w:rPr>
        <w:t>hypothesis</w:t>
      </w:r>
      <w:r w:rsidR="00FC7016">
        <w:rPr>
          <w:rFonts w:ascii="Times New Roman" w:hAnsi="Times New Roman"/>
          <w:sz w:val="24"/>
          <w:szCs w:val="24"/>
        </w:rPr>
        <w:t xml:space="preserve">, </w:t>
      </w:r>
      <w:r w:rsidR="00DD5B2C" w:rsidRPr="00DD5B2C">
        <w:rPr>
          <w:rFonts w:ascii="Times New Roman" w:eastAsia="Times New Roman" w:hAnsi="Times New Roman"/>
          <w:sz w:val="24"/>
          <w:szCs w:val="24"/>
          <w:lang w:eastAsia="cs-CZ"/>
        </w:rPr>
        <w:t>methodology of research</w:t>
      </w:r>
      <w:r w:rsidR="00FC7016">
        <w:rPr>
          <w:rFonts w:ascii="Times New Roman" w:hAnsi="Times New Roman"/>
          <w:sz w:val="24"/>
          <w:szCs w:val="24"/>
        </w:rPr>
        <w:t xml:space="preserve">, characteristics of </w:t>
      </w:r>
      <w:r w:rsidR="00DD5B2C">
        <w:rPr>
          <w:rFonts w:ascii="Times New Roman" w:hAnsi="Times New Roman"/>
          <w:sz w:val="24"/>
          <w:szCs w:val="24"/>
        </w:rPr>
        <w:t xml:space="preserve">the </w:t>
      </w:r>
      <w:r w:rsidR="00FC7016">
        <w:rPr>
          <w:rFonts w:ascii="Times New Roman" w:hAnsi="Times New Roman"/>
          <w:sz w:val="24"/>
          <w:szCs w:val="24"/>
        </w:rPr>
        <w:t xml:space="preserve">surveyed </w:t>
      </w:r>
      <w:r w:rsidR="00DD5B2C">
        <w:rPr>
          <w:rFonts w:ascii="Times New Roman" w:hAnsi="Times New Roman"/>
          <w:sz w:val="24"/>
          <w:szCs w:val="24"/>
        </w:rPr>
        <w:t>persons</w:t>
      </w:r>
      <w:r w:rsidR="00FC7016">
        <w:rPr>
          <w:rFonts w:ascii="Times New Roman" w:hAnsi="Times New Roman"/>
          <w:sz w:val="24"/>
          <w:szCs w:val="24"/>
        </w:rPr>
        <w:t xml:space="preserve"> and especially the analysis and interpretation</w:t>
      </w:r>
      <w:r w:rsidR="00C67C89">
        <w:rPr>
          <w:rFonts w:ascii="Times New Roman" w:hAnsi="Times New Roman"/>
          <w:sz w:val="24"/>
          <w:szCs w:val="24"/>
        </w:rPr>
        <w:t xml:space="preserve"> of data</w:t>
      </w:r>
      <w:r w:rsidR="00DD5B2C">
        <w:rPr>
          <w:rFonts w:ascii="Times New Roman" w:hAnsi="Times New Roman"/>
          <w:sz w:val="24"/>
          <w:szCs w:val="24"/>
        </w:rPr>
        <w:t>,</w:t>
      </w:r>
      <w:r w:rsidR="00C67C89">
        <w:rPr>
          <w:rFonts w:ascii="Times New Roman" w:hAnsi="Times New Roman"/>
          <w:sz w:val="24"/>
          <w:szCs w:val="24"/>
        </w:rPr>
        <w:t xml:space="preserve"> based on the collection</w:t>
      </w:r>
      <w:r w:rsidR="00DD5B2C">
        <w:rPr>
          <w:rFonts w:ascii="Times New Roman" w:hAnsi="Times New Roman"/>
          <w:sz w:val="24"/>
          <w:szCs w:val="24"/>
        </w:rPr>
        <w:t xml:space="preserve"> of </w:t>
      </w:r>
      <w:r w:rsidR="007021E9">
        <w:rPr>
          <w:rFonts w:ascii="Times New Roman" w:hAnsi="Times New Roman"/>
          <w:sz w:val="24"/>
          <w:szCs w:val="24"/>
        </w:rPr>
        <w:t>information</w:t>
      </w:r>
      <w:r w:rsidR="00DD5B2C">
        <w:rPr>
          <w:rFonts w:ascii="Times New Roman" w:hAnsi="Times New Roman"/>
          <w:sz w:val="24"/>
          <w:szCs w:val="24"/>
        </w:rPr>
        <w:t xml:space="preserve"> by</w:t>
      </w:r>
      <w:r w:rsidR="00C67C89">
        <w:rPr>
          <w:rFonts w:ascii="Times New Roman" w:hAnsi="Times New Roman"/>
          <w:sz w:val="24"/>
          <w:szCs w:val="24"/>
        </w:rPr>
        <w:t xml:space="preserve"> using the </w:t>
      </w:r>
      <w:r w:rsidR="000E7D0E">
        <w:rPr>
          <w:rFonts w:ascii="Times New Roman" w:hAnsi="Times New Roman"/>
          <w:sz w:val="24"/>
          <w:szCs w:val="24"/>
        </w:rPr>
        <w:t>original structured</w:t>
      </w:r>
      <w:r w:rsidR="00FC7016">
        <w:rPr>
          <w:rFonts w:ascii="Times New Roman" w:hAnsi="Times New Roman"/>
          <w:sz w:val="24"/>
          <w:szCs w:val="24"/>
        </w:rPr>
        <w:t xml:space="preserve"> </w:t>
      </w:r>
      <w:r w:rsidR="008D1E46">
        <w:rPr>
          <w:rFonts w:ascii="Times New Roman" w:hAnsi="Times New Roman"/>
          <w:sz w:val="24"/>
          <w:szCs w:val="24"/>
        </w:rPr>
        <w:t>interview</w:t>
      </w:r>
      <w:r w:rsidR="00FC7016">
        <w:rPr>
          <w:rFonts w:ascii="Times New Roman" w:hAnsi="Times New Roman"/>
          <w:sz w:val="24"/>
          <w:szCs w:val="24"/>
        </w:rPr>
        <w:t>. The aim of the research i</w:t>
      </w:r>
      <w:r w:rsidR="00C622C9">
        <w:rPr>
          <w:rFonts w:ascii="Times New Roman" w:hAnsi="Times New Roman"/>
          <w:sz w:val="24"/>
          <w:szCs w:val="24"/>
        </w:rPr>
        <w:t xml:space="preserve">s to find out whether </w:t>
      </w:r>
      <w:r w:rsidR="00DD5B2C">
        <w:rPr>
          <w:rFonts w:ascii="Times New Roman" w:hAnsi="Times New Roman"/>
          <w:sz w:val="24"/>
          <w:szCs w:val="24"/>
        </w:rPr>
        <w:t xml:space="preserve">they are </w:t>
      </w:r>
      <w:r w:rsidR="00C622C9">
        <w:rPr>
          <w:rFonts w:ascii="Times New Roman" w:hAnsi="Times New Roman"/>
          <w:sz w:val="24"/>
          <w:szCs w:val="24"/>
        </w:rPr>
        <w:t>patients/</w:t>
      </w:r>
      <w:r w:rsidR="00FC7016">
        <w:rPr>
          <w:rFonts w:ascii="Times New Roman" w:hAnsi="Times New Roman"/>
          <w:sz w:val="24"/>
          <w:szCs w:val="24"/>
        </w:rPr>
        <w:t xml:space="preserve">clients with diabetic retinopathy </w:t>
      </w:r>
      <w:r w:rsidR="00DD5B2C">
        <w:rPr>
          <w:rFonts w:ascii="Times New Roman" w:hAnsi="Times New Roman"/>
          <w:sz w:val="24"/>
          <w:szCs w:val="24"/>
        </w:rPr>
        <w:t>of</w:t>
      </w:r>
      <w:r w:rsidR="00FC7016">
        <w:rPr>
          <w:rFonts w:ascii="Times New Roman" w:hAnsi="Times New Roman"/>
          <w:sz w:val="24"/>
          <w:szCs w:val="24"/>
        </w:rPr>
        <w:t xml:space="preserve"> education and </w:t>
      </w:r>
      <w:r w:rsidR="00DD5B2C">
        <w:rPr>
          <w:rFonts w:ascii="Times New Roman" w:hAnsi="Times New Roman"/>
          <w:sz w:val="24"/>
          <w:szCs w:val="24"/>
        </w:rPr>
        <w:t xml:space="preserve">sufficiently informed of </w:t>
      </w:r>
      <w:r w:rsidR="00FC7016">
        <w:rPr>
          <w:rFonts w:ascii="Times New Roman" w:hAnsi="Times New Roman"/>
          <w:sz w:val="24"/>
          <w:szCs w:val="24"/>
        </w:rPr>
        <w:t>the factors worsening diabetic retinopathy, treatment regiment</w:t>
      </w:r>
      <w:r w:rsidR="00DD5B2C">
        <w:rPr>
          <w:rFonts w:ascii="Times New Roman" w:hAnsi="Times New Roman"/>
          <w:sz w:val="24"/>
          <w:szCs w:val="24"/>
        </w:rPr>
        <w:t>, on the principles  of this disease</w:t>
      </w:r>
      <w:r w:rsidR="00FC7016">
        <w:rPr>
          <w:rFonts w:ascii="Times New Roman" w:hAnsi="Times New Roman"/>
          <w:sz w:val="24"/>
          <w:szCs w:val="24"/>
        </w:rPr>
        <w:t xml:space="preserve"> and whether these principles </w:t>
      </w:r>
      <w:r w:rsidR="00DD5B2C">
        <w:rPr>
          <w:rFonts w:ascii="Times New Roman" w:hAnsi="Times New Roman"/>
          <w:sz w:val="24"/>
          <w:szCs w:val="24"/>
        </w:rPr>
        <w:t>adhere to the treatment regimen</w:t>
      </w:r>
      <w:r w:rsidR="00FC7016">
        <w:rPr>
          <w:rFonts w:ascii="Times New Roman" w:hAnsi="Times New Roman"/>
          <w:sz w:val="24"/>
          <w:szCs w:val="24"/>
        </w:rPr>
        <w:t>.</w:t>
      </w:r>
    </w:p>
    <w:p w:rsidR="003673C9" w:rsidRPr="0004645E" w:rsidRDefault="003673C9" w:rsidP="00BE6A57">
      <w:pPr>
        <w:tabs>
          <w:tab w:val="left" w:pos="2835"/>
        </w:tabs>
        <w:ind w:hanging="357"/>
        <w:jc w:val="both"/>
        <w:rPr>
          <w:rFonts w:ascii="Times New Roman" w:hAnsi="Times New Roman"/>
          <w:sz w:val="24"/>
          <w:szCs w:val="24"/>
        </w:rPr>
      </w:pPr>
    </w:p>
    <w:p w:rsidR="00DE3F95" w:rsidRDefault="00021D07" w:rsidP="00825F8D">
      <w:pPr>
        <w:tabs>
          <w:tab w:val="left" w:pos="2835"/>
        </w:tabs>
        <w:ind w:left="2832" w:hanging="2832"/>
        <w:jc w:val="both"/>
        <w:rPr>
          <w:rFonts w:ascii="Times New Roman" w:hAnsi="Times New Roman"/>
          <w:b/>
          <w:sz w:val="24"/>
          <w:szCs w:val="24"/>
        </w:rPr>
      </w:pPr>
      <w:r w:rsidRPr="0004645E">
        <w:rPr>
          <w:rFonts w:ascii="Times New Roman" w:hAnsi="Times New Roman"/>
          <w:b/>
          <w:sz w:val="24"/>
          <w:szCs w:val="24"/>
        </w:rPr>
        <w:t>Key words:</w:t>
      </w:r>
      <w:r w:rsidR="00787717" w:rsidRPr="0004645E">
        <w:rPr>
          <w:rFonts w:ascii="Times New Roman" w:hAnsi="Times New Roman"/>
          <w:b/>
          <w:sz w:val="24"/>
          <w:szCs w:val="24"/>
        </w:rPr>
        <w:tab/>
      </w:r>
    </w:p>
    <w:p w:rsidR="0090029B" w:rsidRDefault="00787717" w:rsidP="00825F8D">
      <w:pPr>
        <w:tabs>
          <w:tab w:val="left" w:pos="2835"/>
        </w:tabs>
        <w:ind w:left="2832" w:hanging="2832"/>
        <w:jc w:val="both"/>
        <w:rPr>
          <w:rFonts w:ascii="Times New Roman" w:hAnsi="Times New Roman"/>
          <w:sz w:val="24"/>
          <w:szCs w:val="24"/>
        </w:rPr>
        <w:sectPr w:rsidR="0090029B" w:rsidSect="0007236C">
          <w:headerReference w:type="default" r:id="rId12"/>
          <w:footerReference w:type="first" r:id="rId13"/>
          <w:pgSz w:w="11906" w:h="16838"/>
          <w:pgMar w:top="1418" w:right="1418" w:bottom="1418" w:left="1985" w:header="708" w:footer="708" w:gutter="0"/>
          <w:pgNumType w:start="6"/>
          <w:cols w:space="708"/>
          <w:titlePg/>
          <w:docGrid w:linePitch="360"/>
        </w:sectPr>
      </w:pPr>
      <w:r w:rsidRPr="0004645E">
        <w:rPr>
          <w:rFonts w:ascii="Times New Roman" w:hAnsi="Times New Roman"/>
          <w:sz w:val="24"/>
          <w:szCs w:val="24"/>
        </w:rPr>
        <w:t>diabetic retinopathy,</w:t>
      </w:r>
      <w:r w:rsidRPr="0004645E">
        <w:rPr>
          <w:rFonts w:ascii="Times New Roman" w:hAnsi="Times New Roman"/>
          <w:b/>
          <w:sz w:val="24"/>
          <w:szCs w:val="24"/>
        </w:rPr>
        <w:t xml:space="preserve"> </w:t>
      </w:r>
      <w:r w:rsidRPr="0004645E">
        <w:rPr>
          <w:rFonts w:ascii="Times New Roman" w:hAnsi="Times New Roman"/>
          <w:sz w:val="24"/>
          <w:szCs w:val="24"/>
        </w:rPr>
        <w:t>diabetes mellitus, risk facto</w:t>
      </w:r>
      <w:r w:rsidR="00F32B52">
        <w:rPr>
          <w:rFonts w:ascii="Times New Roman" w:hAnsi="Times New Roman"/>
          <w:sz w:val="24"/>
          <w:szCs w:val="24"/>
        </w:rPr>
        <w:t>rs, treatment regimen, education</w:t>
      </w:r>
    </w:p>
    <w:p w:rsidR="009775BA" w:rsidRDefault="009775BA" w:rsidP="00CF3F13">
      <w:pPr>
        <w:tabs>
          <w:tab w:val="left" w:pos="2835"/>
        </w:tabs>
        <w:rPr>
          <w:rFonts w:ascii="Times New Roman" w:hAnsi="Times New Roman"/>
          <w:b/>
          <w:sz w:val="32"/>
          <w:szCs w:val="32"/>
        </w:rPr>
      </w:pPr>
      <w:r w:rsidRPr="0071641A">
        <w:rPr>
          <w:rFonts w:ascii="Times New Roman" w:hAnsi="Times New Roman"/>
          <w:b/>
          <w:sz w:val="32"/>
          <w:szCs w:val="32"/>
        </w:rPr>
        <w:lastRenderedPageBreak/>
        <w:t>Obsah</w:t>
      </w:r>
    </w:p>
    <w:p w:rsidR="00BB1C38" w:rsidRPr="0071641A" w:rsidRDefault="00BB1C38" w:rsidP="00BB1C38">
      <w:pPr>
        <w:pStyle w:val="Bezmezer"/>
      </w:pPr>
    </w:p>
    <w:p w:rsidR="00E05600" w:rsidRPr="0003015B" w:rsidRDefault="00480BAB" w:rsidP="00825F8D">
      <w:pPr>
        <w:tabs>
          <w:tab w:val="right" w:leader="dot" w:pos="7371"/>
        </w:tabs>
        <w:ind w:left="0" w:firstLine="6"/>
        <w:jc w:val="both"/>
        <w:rPr>
          <w:rFonts w:ascii="Times New Roman" w:hAnsi="Times New Roman"/>
          <w:b/>
          <w:sz w:val="28"/>
          <w:szCs w:val="28"/>
        </w:rPr>
      </w:pPr>
      <w:r>
        <w:rPr>
          <w:rFonts w:ascii="Times New Roman" w:hAnsi="Times New Roman"/>
          <w:b/>
          <w:sz w:val="28"/>
          <w:szCs w:val="28"/>
        </w:rPr>
        <w:t>1 Úvod</w:t>
      </w:r>
      <w:r>
        <w:rPr>
          <w:rFonts w:ascii="Times New Roman" w:hAnsi="Times New Roman"/>
          <w:b/>
          <w:sz w:val="28"/>
          <w:szCs w:val="28"/>
        </w:rPr>
        <w:tab/>
        <w:t>10</w:t>
      </w:r>
    </w:p>
    <w:p w:rsidR="00E620C9" w:rsidRPr="00E620C9" w:rsidRDefault="00E620C9" w:rsidP="00825F8D">
      <w:pPr>
        <w:pStyle w:val="Bezmezer"/>
      </w:pPr>
    </w:p>
    <w:p w:rsidR="003C46BA" w:rsidRPr="0003015B" w:rsidRDefault="00480BAB" w:rsidP="00825F8D">
      <w:pPr>
        <w:tabs>
          <w:tab w:val="right" w:leader="dot" w:pos="7371"/>
        </w:tabs>
        <w:ind w:left="0" w:firstLine="6"/>
        <w:jc w:val="both"/>
        <w:rPr>
          <w:rFonts w:ascii="Times New Roman" w:hAnsi="Times New Roman"/>
          <w:b/>
          <w:sz w:val="28"/>
          <w:szCs w:val="28"/>
        </w:rPr>
      </w:pPr>
      <w:r>
        <w:rPr>
          <w:rFonts w:ascii="Times New Roman" w:hAnsi="Times New Roman"/>
          <w:b/>
          <w:sz w:val="28"/>
          <w:szCs w:val="28"/>
        </w:rPr>
        <w:t>Teoretická část</w:t>
      </w:r>
      <w:r>
        <w:rPr>
          <w:rFonts w:ascii="Times New Roman" w:hAnsi="Times New Roman"/>
          <w:b/>
          <w:sz w:val="28"/>
          <w:szCs w:val="28"/>
        </w:rPr>
        <w:tab/>
        <w:t>12</w:t>
      </w:r>
    </w:p>
    <w:p w:rsidR="00E620C9" w:rsidRDefault="00E620C9" w:rsidP="00825F8D">
      <w:pPr>
        <w:pStyle w:val="Bezmezer"/>
      </w:pPr>
    </w:p>
    <w:p w:rsidR="003C46BA" w:rsidRDefault="00480BAB" w:rsidP="00825F8D">
      <w:pPr>
        <w:tabs>
          <w:tab w:val="right" w:leader="dot" w:pos="7371"/>
        </w:tabs>
        <w:ind w:left="0" w:firstLine="6"/>
        <w:jc w:val="both"/>
        <w:rPr>
          <w:rFonts w:ascii="Times New Roman" w:hAnsi="Times New Roman"/>
          <w:b/>
          <w:sz w:val="28"/>
          <w:szCs w:val="28"/>
        </w:rPr>
      </w:pPr>
      <w:r>
        <w:rPr>
          <w:rFonts w:ascii="Times New Roman" w:hAnsi="Times New Roman"/>
          <w:b/>
          <w:sz w:val="28"/>
          <w:szCs w:val="28"/>
        </w:rPr>
        <w:t>2 Diabetická retinopatie</w:t>
      </w:r>
      <w:r>
        <w:rPr>
          <w:rFonts w:ascii="Times New Roman" w:hAnsi="Times New Roman"/>
          <w:b/>
          <w:sz w:val="28"/>
          <w:szCs w:val="28"/>
        </w:rPr>
        <w:tab/>
        <w:t>13</w:t>
      </w:r>
    </w:p>
    <w:p w:rsidR="0003015B" w:rsidRP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w:t>
      </w:r>
      <w:r w:rsidR="00480BAB">
        <w:rPr>
          <w:rFonts w:ascii="Times New Roman" w:hAnsi="Times New Roman"/>
          <w:sz w:val="24"/>
          <w:szCs w:val="24"/>
        </w:rPr>
        <w:t>.1 Anatomie zrakového ústrojí</w:t>
      </w:r>
      <w:r w:rsidR="00480BAB">
        <w:rPr>
          <w:rFonts w:ascii="Times New Roman" w:hAnsi="Times New Roman"/>
          <w:sz w:val="24"/>
          <w:szCs w:val="24"/>
        </w:rPr>
        <w:tab/>
        <w:t>13</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2.2 Charakter</w:t>
      </w:r>
      <w:r w:rsidR="00480BAB">
        <w:rPr>
          <w:rFonts w:ascii="Times New Roman" w:hAnsi="Times New Roman"/>
          <w:sz w:val="24"/>
          <w:szCs w:val="24"/>
        </w:rPr>
        <w:t>istika diabetické retinopatie</w:t>
      </w:r>
      <w:r w:rsidR="00480BAB">
        <w:rPr>
          <w:rFonts w:ascii="Times New Roman" w:hAnsi="Times New Roman"/>
          <w:sz w:val="24"/>
          <w:szCs w:val="24"/>
        </w:rPr>
        <w:tab/>
        <w:t>15</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2.3 Rizikové f</w:t>
      </w:r>
      <w:r w:rsidR="00480BAB">
        <w:rPr>
          <w:rFonts w:ascii="Times New Roman" w:hAnsi="Times New Roman"/>
          <w:sz w:val="24"/>
          <w:szCs w:val="24"/>
        </w:rPr>
        <w:t>aktory diabetické retinopatie</w:t>
      </w:r>
      <w:r w:rsidR="00480BAB">
        <w:rPr>
          <w:rFonts w:ascii="Times New Roman" w:hAnsi="Times New Roman"/>
          <w:sz w:val="24"/>
          <w:szCs w:val="24"/>
        </w:rPr>
        <w:tab/>
        <w:t>15</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2.4 Př</w:t>
      </w:r>
      <w:r w:rsidR="00480BAB">
        <w:rPr>
          <w:rFonts w:ascii="Times New Roman" w:hAnsi="Times New Roman"/>
          <w:sz w:val="24"/>
          <w:szCs w:val="24"/>
        </w:rPr>
        <w:t>íznaky diabetické retinopatie</w:t>
      </w:r>
      <w:r w:rsidR="00480BAB">
        <w:rPr>
          <w:rFonts w:ascii="Times New Roman" w:hAnsi="Times New Roman"/>
          <w:sz w:val="24"/>
          <w:szCs w:val="24"/>
        </w:rPr>
        <w:tab/>
        <w:t>17</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2.5 Klasifikace diabetické retinopati</w:t>
      </w:r>
      <w:r w:rsidR="00480BAB">
        <w:rPr>
          <w:rFonts w:ascii="Times New Roman" w:hAnsi="Times New Roman"/>
          <w:sz w:val="24"/>
          <w:szCs w:val="24"/>
        </w:rPr>
        <w:t>e</w:t>
      </w:r>
      <w:r w:rsidR="00480BAB">
        <w:rPr>
          <w:rFonts w:ascii="Times New Roman" w:hAnsi="Times New Roman"/>
          <w:sz w:val="24"/>
          <w:szCs w:val="24"/>
        </w:rPr>
        <w:tab/>
        <w:t>19</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2.6 Diagn</w:t>
      </w:r>
      <w:r w:rsidR="00480BAB">
        <w:rPr>
          <w:rFonts w:ascii="Times New Roman" w:hAnsi="Times New Roman"/>
          <w:sz w:val="24"/>
          <w:szCs w:val="24"/>
        </w:rPr>
        <w:t>ostika diabetické retinopatie</w:t>
      </w:r>
      <w:r w:rsidR="00480BAB">
        <w:rPr>
          <w:rFonts w:ascii="Times New Roman" w:hAnsi="Times New Roman"/>
          <w:sz w:val="24"/>
          <w:szCs w:val="24"/>
        </w:rPr>
        <w:tab/>
        <w:t>20</w:t>
      </w:r>
    </w:p>
    <w:p w:rsidR="0003015B" w:rsidRDefault="0003015B" w:rsidP="0003015B">
      <w:pPr>
        <w:pStyle w:val="Bezmezer"/>
      </w:pPr>
    </w:p>
    <w:p w:rsidR="003C46BA" w:rsidRDefault="003C46BA" w:rsidP="00825F8D">
      <w:pPr>
        <w:tabs>
          <w:tab w:val="right" w:leader="dot" w:pos="7371"/>
        </w:tabs>
        <w:ind w:left="0" w:firstLine="6"/>
        <w:jc w:val="both"/>
        <w:rPr>
          <w:rFonts w:ascii="Times New Roman" w:hAnsi="Times New Roman"/>
          <w:sz w:val="24"/>
          <w:szCs w:val="24"/>
        </w:rPr>
      </w:pPr>
      <w:r>
        <w:rPr>
          <w:rFonts w:ascii="Times New Roman" w:hAnsi="Times New Roman"/>
          <w:sz w:val="24"/>
          <w:szCs w:val="24"/>
        </w:rPr>
        <w:t>2.7 Terapie diabetické retinopatie</w:t>
      </w:r>
      <w:r w:rsidR="00480BAB">
        <w:rPr>
          <w:rFonts w:ascii="Times New Roman" w:hAnsi="Times New Roman"/>
          <w:sz w:val="24"/>
          <w:szCs w:val="24"/>
        </w:rPr>
        <w:tab/>
        <w:t>21</w:t>
      </w: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ab/>
        <w:t>2.7.1 Farmakot</w:t>
      </w:r>
      <w:r w:rsidR="00480BAB">
        <w:rPr>
          <w:rFonts w:ascii="Times New Roman" w:hAnsi="Times New Roman"/>
          <w:sz w:val="24"/>
          <w:szCs w:val="24"/>
        </w:rPr>
        <w:t>erapie diabetické retinopatie</w:t>
      </w:r>
      <w:r w:rsidR="00480BAB">
        <w:rPr>
          <w:rFonts w:ascii="Times New Roman" w:hAnsi="Times New Roman"/>
          <w:sz w:val="24"/>
          <w:szCs w:val="24"/>
        </w:rPr>
        <w:tab/>
        <w:t>22</w:t>
      </w: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ab/>
        <w:t>2.7.2 Laserová terapie diabetick</w:t>
      </w:r>
      <w:r w:rsidR="00480BAB">
        <w:rPr>
          <w:rFonts w:ascii="Times New Roman" w:hAnsi="Times New Roman"/>
          <w:sz w:val="24"/>
          <w:szCs w:val="24"/>
        </w:rPr>
        <w:t>é retinopatie – fotokoagulace</w:t>
      </w:r>
      <w:r w:rsidR="00480BAB">
        <w:rPr>
          <w:rFonts w:ascii="Times New Roman" w:hAnsi="Times New Roman"/>
          <w:sz w:val="24"/>
          <w:szCs w:val="24"/>
        </w:rPr>
        <w:tab/>
        <w:t>22</w:t>
      </w: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ab/>
        <w:t>2.7.3 Chirurgická t</w:t>
      </w:r>
      <w:r w:rsidR="00480BAB">
        <w:rPr>
          <w:rFonts w:ascii="Times New Roman" w:hAnsi="Times New Roman"/>
          <w:sz w:val="24"/>
          <w:szCs w:val="24"/>
        </w:rPr>
        <w:t>erapie diabetické retinopatie</w:t>
      </w:r>
      <w:r w:rsidR="00480BAB">
        <w:rPr>
          <w:rFonts w:ascii="Times New Roman" w:hAnsi="Times New Roman"/>
          <w:sz w:val="24"/>
          <w:szCs w:val="24"/>
        </w:rPr>
        <w:tab/>
        <w:t>22</w:t>
      </w:r>
    </w:p>
    <w:p w:rsidR="0003015B" w:rsidRDefault="0003015B" w:rsidP="0003015B">
      <w:pPr>
        <w:pStyle w:val="Bezmezer"/>
      </w:pP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2.8 Pr</w:t>
      </w:r>
      <w:r w:rsidR="00480BAB">
        <w:rPr>
          <w:rFonts w:ascii="Times New Roman" w:hAnsi="Times New Roman"/>
          <w:sz w:val="24"/>
          <w:szCs w:val="24"/>
        </w:rPr>
        <w:t>evence diabetické retinopatie</w:t>
      </w:r>
      <w:r w:rsidR="00480BAB">
        <w:rPr>
          <w:rFonts w:ascii="Times New Roman" w:hAnsi="Times New Roman"/>
          <w:sz w:val="24"/>
          <w:szCs w:val="24"/>
        </w:rPr>
        <w:tab/>
        <w:t>23</w:t>
      </w:r>
    </w:p>
    <w:p w:rsidR="00E620C9" w:rsidRDefault="00E620C9" w:rsidP="00825F8D">
      <w:pPr>
        <w:pStyle w:val="Bezmezer"/>
      </w:pPr>
    </w:p>
    <w:p w:rsidR="00AC2949" w:rsidRDefault="00480BAB"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3 Edukace v ošetřovatelství</w:t>
      </w:r>
      <w:r>
        <w:rPr>
          <w:rFonts w:ascii="Times New Roman" w:hAnsi="Times New Roman"/>
          <w:b/>
          <w:sz w:val="28"/>
          <w:szCs w:val="28"/>
        </w:rPr>
        <w:tab/>
        <w:t>25</w:t>
      </w:r>
    </w:p>
    <w:p w:rsidR="0003015B" w:rsidRPr="0003015B" w:rsidRDefault="0003015B" w:rsidP="0003015B">
      <w:pPr>
        <w:pStyle w:val="Bezmezer"/>
      </w:pPr>
    </w:p>
    <w:p w:rsidR="00AC2949" w:rsidRDefault="00480BAB"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3.1 Druhy edukace</w:t>
      </w:r>
      <w:r>
        <w:rPr>
          <w:rFonts w:ascii="Times New Roman" w:hAnsi="Times New Roman"/>
          <w:sz w:val="24"/>
          <w:szCs w:val="24"/>
        </w:rPr>
        <w:tab/>
        <w:t>26</w:t>
      </w:r>
    </w:p>
    <w:p w:rsidR="0003015B" w:rsidRPr="0003015B" w:rsidRDefault="0003015B" w:rsidP="0003015B">
      <w:pPr>
        <w:pStyle w:val="Bezmezer"/>
      </w:pPr>
    </w:p>
    <w:p w:rsidR="00AC2949" w:rsidRDefault="00480BAB"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3.2 Edukační metody</w:t>
      </w:r>
      <w:r>
        <w:rPr>
          <w:rFonts w:ascii="Times New Roman" w:hAnsi="Times New Roman"/>
          <w:sz w:val="24"/>
          <w:szCs w:val="24"/>
        </w:rPr>
        <w:tab/>
        <w:t>26</w:t>
      </w:r>
    </w:p>
    <w:p w:rsidR="0003015B" w:rsidRPr="0003015B" w:rsidRDefault="0003015B" w:rsidP="0003015B">
      <w:pPr>
        <w:pStyle w:val="Bezmezer"/>
      </w:pPr>
    </w:p>
    <w:p w:rsidR="00AC2949" w:rsidRDefault="00480BAB"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3.3 Zásady správné edukace</w:t>
      </w:r>
      <w:r>
        <w:rPr>
          <w:rFonts w:ascii="Times New Roman" w:hAnsi="Times New Roman"/>
          <w:sz w:val="24"/>
          <w:szCs w:val="24"/>
        </w:rPr>
        <w:tab/>
        <w:t>27</w:t>
      </w:r>
    </w:p>
    <w:p w:rsidR="0003015B" w:rsidRDefault="0003015B" w:rsidP="0003015B">
      <w:pPr>
        <w:pStyle w:val="Bezmezer"/>
      </w:pP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3.4 Eduk</w:t>
      </w:r>
      <w:r w:rsidR="00480BAB">
        <w:rPr>
          <w:rFonts w:ascii="Times New Roman" w:hAnsi="Times New Roman"/>
          <w:sz w:val="24"/>
          <w:szCs w:val="24"/>
        </w:rPr>
        <w:t>ační proces v ošetřovatelství</w:t>
      </w:r>
      <w:r w:rsidR="00480BAB">
        <w:rPr>
          <w:rFonts w:ascii="Times New Roman" w:hAnsi="Times New Roman"/>
          <w:sz w:val="24"/>
          <w:szCs w:val="24"/>
        </w:rPr>
        <w:tab/>
        <w:t>28</w:t>
      </w:r>
    </w:p>
    <w:p w:rsidR="0003015B" w:rsidRDefault="0003015B" w:rsidP="0003015B">
      <w:pPr>
        <w:pStyle w:val="Bezmezer"/>
      </w:pPr>
    </w:p>
    <w:p w:rsidR="00AC2949" w:rsidRDefault="00480BAB"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3.5 Edukační role sestry</w:t>
      </w:r>
      <w:r>
        <w:rPr>
          <w:rFonts w:ascii="Times New Roman" w:hAnsi="Times New Roman"/>
          <w:sz w:val="24"/>
          <w:szCs w:val="24"/>
        </w:rPr>
        <w:tab/>
        <w:t>28</w:t>
      </w:r>
    </w:p>
    <w:p w:rsidR="0003015B" w:rsidRDefault="0003015B" w:rsidP="0003015B">
      <w:pPr>
        <w:pStyle w:val="Bezmezer"/>
      </w:pP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3.6 Edukace pacienta/klie</w:t>
      </w:r>
      <w:r w:rsidR="00480BAB">
        <w:rPr>
          <w:rFonts w:ascii="Times New Roman" w:hAnsi="Times New Roman"/>
          <w:sz w:val="24"/>
          <w:szCs w:val="24"/>
        </w:rPr>
        <w:t>nta s diabetickou retinopatií</w:t>
      </w:r>
      <w:r w:rsidR="00480BAB">
        <w:rPr>
          <w:rFonts w:ascii="Times New Roman" w:hAnsi="Times New Roman"/>
          <w:sz w:val="24"/>
          <w:szCs w:val="24"/>
        </w:rPr>
        <w:tab/>
        <w:t>29</w:t>
      </w:r>
    </w:p>
    <w:p w:rsidR="0003015B" w:rsidRDefault="0003015B" w:rsidP="0003015B">
      <w:pPr>
        <w:pStyle w:val="Bezmezer"/>
      </w:pP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3.7 Národní diabe</w:t>
      </w:r>
      <w:r w:rsidR="00480BAB">
        <w:rPr>
          <w:rFonts w:ascii="Times New Roman" w:hAnsi="Times New Roman"/>
          <w:sz w:val="24"/>
          <w:szCs w:val="24"/>
        </w:rPr>
        <w:t>tologický program 2012 – 2022</w:t>
      </w:r>
      <w:r w:rsidR="00480BAB">
        <w:rPr>
          <w:rFonts w:ascii="Times New Roman" w:hAnsi="Times New Roman"/>
          <w:sz w:val="24"/>
          <w:szCs w:val="24"/>
        </w:rPr>
        <w:tab/>
        <w:t>31</w:t>
      </w:r>
    </w:p>
    <w:p w:rsidR="00E620C9" w:rsidRPr="0003015B" w:rsidRDefault="00E620C9" w:rsidP="00825F8D">
      <w:pPr>
        <w:pStyle w:val="Bezmezer"/>
        <w:rPr>
          <w:sz w:val="28"/>
          <w:szCs w:val="28"/>
        </w:rPr>
      </w:pPr>
    </w:p>
    <w:p w:rsidR="00AC2949" w:rsidRPr="0003015B" w:rsidRDefault="00480BAB"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Výzkumná část</w:t>
      </w:r>
      <w:r>
        <w:rPr>
          <w:rFonts w:ascii="Times New Roman" w:hAnsi="Times New Roman"/>
          <w:b/>
          <w:sz w:val="28"/>
          <w:szCs w:val="28"/>
        </w:rPr>
        <w:tab/>
        <w:t>33</w:t>
      </w:r>
    </w:p>
    <w:p w:rsidR="00E620C9" w:rsidRPr="0003015B" w:rsidRDefault="00E620C9" w:rsidP="00825F8D">
      <w:pPr>
        <w:pStyle w:val="Bezmezer"/>
        <w:rPr>
          <w:sz w:val="28"/>
          <w:szCs w:val="28"/>
        </w:rPr>
      </w:pPr>
    </w:p>
    <w:p w:rsidR="00AC2949" w:rsidRDefault="00480BAB"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4 Výzkumná část</w:t>
      </w:r>
      <w:r>
        <w:rPr>
          <w:rFonts w:ascii="Times New Roman" w:hAnsi="Times New Roman"/>
          <w:b/>
          <w:sz w:val="28"/>
          <w:szCs w:val="28"/>
        </w:rPr>
        <w:tab/>
        <w:t>34</w:t>
      </w:r>
    </w:p>
    <w:p w:rsidR="0003015B" w:rsidRPr="0003015B" w:rsidRDefault="0003015B" w:rsidP="0003015B">
      <w:pPr>
        <w:pStyle w:val="Bezmezer"/>
      </w:pPr>
    </w:p>
    <w:p w:rsidR="00AC2949" w:rsidRDefault="00AC2949"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w:t>
      </w:r>
      <w:r w:rsidR="00EB641D">
        <w:rPr>
          <w:rFonts w:ascii="Times New Roman" w:hAnsi="Times New Roman"/>
          <w:sz w:val="24"/>
          <w:szCs w:val="24"/>
        </w:rPr>
        <w:t>1 Cíle bakalářské práce</w:t>
      </w:r>
      <w:r w:rsidR="00480BAB">
        <w:rPr>
          <w:rFonts w:ascii="Times New Roman" w:hAnsi="Times New Roman"/>
          <w:sz w:val="24"/>
          <w:szCs w:val="24"/>
        </w:rPr>
        <w:tab/>
        <w:t>34</w:t>
      </w:r>
    </w:p>
    <w:p w:rsidR="00EB641D" w:rsidRDefault="00EB641D" w:rsidP="00EB641D">
      <w:pPr>
        <w:pStyle w:val="Bezmezer"/>
      </w:pPr>
    </w:p>
    <w:p w:rsidR="00EB641D" w:rsidRDefault="00EB641D"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4.2 Hypotézy</w:t>
      </w:r>
      <w:r>
        <w:rPr>
          <w:rFonts w:ascii="Times New Roman" w:hAnsi="Times New Roman"/>
          <w:sz w:val="24"/>
          <w:szCs w:val="24"/>
        </w:rPr>
        <w:tab/>
        <w:t>34</w:t>
      </w:r>
    </w:p>
    <w:p w:rsidR="0003015B" w:rsidRDefault="0003015B" w:rsidP="0003015B">
      <w:pPr>
        <w:pStyle w:val="Bezmezer"/>
      </w:pPr>
    </w:p>
    <w:p w:rsidR="00AC2949" w:rsidRDefault="00EB641D"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4.3</w:t>
      </w:r>
      <w:r w:rsidR="00AC2949">
        <w:rPr>
          <w:rFonts w:ascii="Times New Roman" w:hAnsi="Times New Roman"/>
          <w:sz w:val="24"/>
          <w:szCs w:val="24"/>
        </w:rPr>
        <w:t xml:space="preserve"> Metodika výzkumu</w:t>
      </w:r>
      <w:r w:rsidR="00480BAB">
        <w:rPr>
          <w:rFonts w:ascii="Times New Roman" w:hAnsi="Times New Roman"/>
          <w:sz w:val="24"/>
          <w:szCs w:val="24"/>
        </w:rPr>
        <w:tab/>
        <w:t>35</w:t>
      </w:r>
    </w:p>
    <w:p w:rsidR="00EB641D" w:rsidRDefault="00EB641D" w:rsidP="00EB641D">
      <w:pPr>
        <w:pStyle w:val="Bezmezer"/>
      </w:pPr>
    </w:p>
    <w:p w:rsidR="00EB641D" w:rsidRDefault="00EB641D"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4.4 Charakteristika respondentů</w:t>
      </w:r>
      <w:r>
        <w:rPr>
          <w:rFonts w:ascii="Times New Roman" w:hAnsi="Times New Roman"/>
          <w:sz w:val="24"/>
          <w:szCs w:val="24"/>
        </w:rPr>
        <w:tab/>
        <w:t>36</w:t>
      </w:r>
    </w:p>
    <w:p w:rsidR="0003015B" w:rsidRDefault="0003015B" w:rsidP="0003015B">
      <w:pPr>
        <w:pStyle w:val="Bezmezer"/>
      </w:pPr>
    </w:p>
    <w:p w:rsidR="00AC2949" w:rsidRDefault="00EB641D"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4.5</w:t>
      </w:r>
      <w:r w:rsidR="00AC2949">
        <w:rPr>
          <w:rFonts w:ascii="Times New Roman" w:hAnsi="Times New Roman"/>
          <w:sz w:val="24"/>
          <w:szCs w:val="24"/>
        </w:rPr>
        <w:t xml:space="preserve"> An</w:t>
      </w:r>
      <w:r w:rsidR="00480BAB">
        <w:rPr>
          <w:rFonts w:ascii="Times New Roman" w:hAnsi="Times New Roman"/>
          <w:sz w:val="24"/>
          <w:szCs w:val="24"/>
        </w:rPr>
        <w:t>alýza a interpretace výsledků</w:t>
      </w:r>
      <w:r w:rsidR="00480BAB">
        <w:rPr>
          <w:rFonts w:ascii="Times New Roman" w:hAnsi="Times New Roman"/>
          <w:sz w:val="24"/>
          <w:szCs w:val="24"/>
        </w:rPr>
        <w:tab/>
        <w:t>36</w:t>
      </w:r>
    </w:p>
    <w:p w:rsidR="0003015B" w:rsidRDefault="0003015B" w:rsidP="0003015B">
      <w:pPr>
        <w:pStyle w:val="Bezmezer"/>
      </w:pPr>
    </w:p>
    <w:p w:rsidR="00AC2949" w:rsidRDefault="00EB641D" w:rsidP="00825F8D">
      <w:pPr>
        <w:tabs>
          <w:tab w:val="left" w:pos="567"/>
          <w:tab w:val="right" w:leader="dot" w:pos="7371"/>
        </w:tabs>
        <w:ind w:left="0" w:firstLine="6"/>
        <w:jc w:val="both"/>
        <w:rPr>
          <w:rFonts w:ascii="Times New Roman" w:hAnsi="Times New Roman"/>
          <w:sz w:val="24"/>
          <w:szCs w:val="24"/>
        </w:rPr>
      </w:pPr>
      <w:r>
        <w:rPr>
          <w:rFonts w:ascii="Times New Roman" w:hAnsi="Times New Roman"/>
          <w:sz w:val="24"/>
          <w:szCs w:val="24"/>
        </w:rPr>
        <w:t>4.6</w:t>
      </w:r>
      <w:r w:rsidR="00AC2949">
        <w:rPr>
          <w:rFonts w:ascii="Times New Roman" w:hAnsi="Times New Roman"/>
          <w:sz w:val="24"/>
          <w:szCs w:val="24"/>
        </w:rPr>
        <w:t xml:space="preserve"> </w:t>
      </w:r>
      <w:r w:rsidR="00480BAB">
        <w:rPr>
          <w:rFonts w:ascii="Times New Roman" w:hAnsi="Times New Roman"/>
          <w:sz w:val="24"/>
          <w:szCs w:val="24"/>
        </w:rPr>
        <w:t>Statistické testování hypotéz</w:t>
      </w:r>
      <w:r w:rsidR="00480BAB">
        <w:rPr>
          <w:rFonts w:ascii="Times New Roman" w:hAnsi="Times New Roman"/>
          <w:sz w:val="24"/>
          <w:szCs w:val="24"/>
        </w:rPr>
        <w:tab/>
        <w:t>57</w:t>
      </w:r>
    </w:p>
    <w:p w:rsidR="00E620C9" w:rsidRDefault="00E620C9" w:rsidP="00825F8D">
      <w:pPr>
        <w:pStyle w:val="Bezmezer"/>
      </w:pPr>
    </w:p>
    <w:p w:rsidR="00AC2949" w:rsidRPr="0003015B" w:rsidRDefault="001D26F0"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5 Diskuze</w:t>
      </w:r>
      <w:r>
        <w:rPr>
          <w:rFonts w:ascii="Times New Roman" w:hAnsi="Times New Roman"/>
          <w:b/>
          <w:sz w:val="28"/>
          <w:szCs w:val="28"/>
        </w:rPr>
        <w:tab/>
        <w:t>68</w:t>
      </w:r>
    </w:p>
    <w:p w:rsidR="00E620C9" w:rsidRPr="00E620C9" w:rsidRDefault="00E620C9" w:rsidP="00825F8D">
      <w:pPr>
        <w:pStyle w:val="Bezmezer"/>
        <w:rPr>
          <w:sz w:val="32"/>
          <w:szCs w:val="32"/>
        </w:rPr>
      </w:pPr>
    </w:p>
    <w:p w:rsidR="00AC2949" w:rsidRPr="0003015B" w:rsidRDefault="00AC2949" w:rsidP="00825F8D">
      <w:pPr>
        <w:tabs>
          <w:tab w:val="left" w:pos="567"/>
          <w:tab w:val="right" w:leader="dot" w:pos="7371"/>
        </w:tabs>
        <w:ind w:left="0" w:firstLine="6"/>
        <w:jc w:val="both"/>
        <w:rPr>
          <w:rFonts w:ascii="Times New Roman" w:hAnsi="Times New Roman"/>
          <w:b/>
          <w:sz w:val="28"/>
          <w:szCs w:val="28"/>
        </w:rPr>
      </w:pPr>
      <w:r w:rsidRPr="0003015B">
        <w:rPr>
          <w:rFonts w:ascii="Times New Roman" w:hAnsi="Times New Roman"/>
          <w:b/>
          <w:sz w:val="28"/>
          <w:szCs w:val="28"/>
        </w:rPr>
        <w:t>6 Návrh dop</w:t>
      </w:r>
      <w:r w:rsidR="00480BAB">
        <w:rPr>
          <w:rFonts w:ascii="Times New Roman" w:hAnsi="Times New Roman"/>
          <w:b/>
          <w:sz w:val="28"/>
          <w:szCs w:val="28"/>
        </w:rPr>
        <w:t>oruč</w:t>
      </w:r>
      <w:r w:rsidR="001D26F0">
        <w:rPr>
          <w:rFonts w:ascii="Times New Roman" w:hAnsi="Times New Roman"/>
          <w:b/>
          <w:sz w:val="28"/>
          <w:szCs w:val="28"/>
        </w:rPr>
        <w:t>ení pro praxi</w:t>
      </w:r>
      <w:r w:rsidR="001D26F0">
        <w:rPr>
          <w:rFonts w:ascii="Times New Roman" w:hAnsi="Times New Roman"/>
          <w:b/>
          <w:sz w:val="28"/>
          <w:szCs w:val="28"/>
        </w:rPr>
        <w:tab/>
        <w:t>76</w:t>
      </w:r>
    </w:p>
    <w:p w:rsidR="00E620C9" w:rsidRPr="0003015B" w:rsidRDefault="00E620C9" w:rsidP="00825F8D">
      <w:pPr>
        <w:pStyle w:val="Bezmezer"/>
        <w:rPr>
          <w:sz w:val="28"/>
          <w:szCs w:val="28"/>
        </w:rPr>
      </w:pPr>
    </w:p>
    <w:p w:rsidR="00AC2949" w:rsidRPr="0003015B" w:rsidRDefault="001D26F0"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7 Závěr</w:t>
      </w:r>
      <w:r>
        <w:rPr>
          <w:rFonts w:ascii="Times New Roman" w:hAnsi="Times New Roman"/>
          <w:b/>
          <w:sz w:val="28"/>
          <w:szCs w:val="28"/>
        </w:rPr>
        <w:tab/>
        <w:t>77</w:t>
      </w:r>
    </w:p>
    <w:p w:rsidR="00E620C9" w:rsidRPr="00E620C9" w:rsidRDefault="00E620C9" w:rsidP="00825F8D">
      <w:pPr>
        <w:pStyle w:val="Bezmezer"/>
        <w:rPr>
          <w:sz w:val="32"/>
          <w:szCs w:val="32"/>
        </w:rPr>
      </w:pPr>
    </w:p>
    <w:p w:rsidR="00AC2949" w:rsidRPr="0003015B" w:rsidRDefault="00AC2949" w:rsidP="00825F8D">
      <w:pPr>
        <w:tabs>
          <w:tab w:val="left" w:pos="567"/>
          <w:tab w:val="right" w:leader="dot" w:pos="7371"/>
        </w:tabs>
        <w:ind w:left="0" w:firstLine="6"/>
        <w:jc w:val="both"/>
        <w:rPr>
          <w:rFonts w:ascii="Times New Roman" w:hAnsi="Times New Roman"/>
          <w:b/>
          <w:sz w:val="28"/>
          <w:szCs w:val="28"/>
        </w:rPr>
      </w:pPr>
      <w:r w:rsidRPr="0003015B">
        <w:rPr>
          <w:rFonts w:ascii="Times New Roman" w:hAnsi="Times New Roman"/>
          <w:b/>
          <w:sz w:val="28"/>
          <w:szCs w:val="28"/>
        </w:rPr>
        <w:t>8 S</w:t>
      </w:r>
      <w:r w:rsidR="001D26F0">
        <w:rPr>
          <w:rFonts w:ascii="Times New Roman" w:hAnsi="Times New Roman"/>
          <w:b/>
          <w:sz w:val="28"/>
          <w:szCs w:val="28"/>
        </w:rPr>
        <w:t>eznam bibliografických citací</w:t>
      </w:r>
      <w:r w:rsidR="001D26F0">
        <w:rPr>
          <w:rFonts w:ascii="Times New Roman" w:hAnsi="Times New Roman"/>
          <w:b/>
          <w:sz w:val="28"/>
          <w:szCs w:val="28"/>
        </w:rPr>
        <w:tab/>
        <w:t>79</w:t>
      </w:r>
    </w:p>
    <w:p w:rsidR="00E620C9" w:rsidRPr="0003015B" w:rsidRDefault="00E620C9" w:rsidP="00825F8D">
      <w:pPr>
        <w:pStyle w:val="Bezmezer"/>
        <w:rPr>
          <w:sz w:val="28"/>
          <w:szCs w:val="28"/>
        </w:rPr>
      </w:pPr>
    </w:p>
    <w:p w:rsidR="00AC2949" w:rsidRPr="0003015B" w:rsidRDefault="001D26F0" w:rsidP="00825F8D">
      <w:pPr>
        <w:tabs>
          <w:tab w:val="left" w:pos="567"/>
          <w:tab w:val="right" w:leader="dot" w:pos="7371"/>
        </w:tabs>
        <w:ind w:left="0" w:firstLine="6"/>
        <w:jc w:val="both"/>
        <w:rPr>
          <w:rFonts w:ascii="Times New Roman" w:hAnsi="Times New Roman"/>
          <w:b/>
          <w:sz w:val="28"/>
          <w:szCs w:val="28"/>
        </w:rPr>
      </w:pPr>
      <w:r>
        <w:rPr>
          <w:rFonts w:ascii="Times New Roman" w:hAnsi="Times New Roman"/>
          <w:b/>
          <w:sz w:val="28"/>
          <w:szCs w:val="28"/>
        </w:rPr>
        <w:t>9 Seznam příloh</w:t>
      </w:r>
      <w:r>
        <w:rPr>
          <w:rFonts w:ascii="Times New Roman" w:hAnsi="Times New Roman"/>
          <w:b/>
          <w:sz w:val="28"/>
          <w:szCs w:val="28"/>
        </w:rPr>
        <w:tab/>
        <w:t>83</w:t>
      </w:r>
    </w:p>
    <w:p w:rsidR="00C94704" w:rsidRPr="00E620C9" w:rsidRDefault="00C94704" w:rsidP="004E1951">
      <w:pPr>
        <w:pStyle w:val="Odstavecseseznamem"/>
        <w:tabs>
          <w:tab w:val="left" w:pos="2835"/>
        </w:tabs>
        <w:ind w:left="360"/>
        <w:rPr>
          <w:rFonts w:ascii="Times New Roman" w:hAnsi="Times New Roman"/>
          <w:color w:val="FF0000"/>
          <w:sz w:val="32"/>
          <w:szCs w:val="32"/>
        </w:rPr>
      </w:pPr>
    </w:p>
    <w:p w:rsidR="00C94704" w:rsidRPr="000F2988" w:rsidRDefault="00C94704" w:rsidP="004E1951">
      <w:pPr>
        <w:pStyle w:val="Odstavecseseznamem"/>
        <w:tabs>
          <w:tab w:val="left" w:pos="2835"/>
        </w:tabs>
        <w:ind w:left="360"/>
        <w:rPr>
          <w:rFonts w:ascii="Times New Roman" w:hAnsi="Times New Roman"/>
          <w:color w:val="FF0000"/>
          <w:sz w:val="24"/>
          <w:szCs w:val="24"/>
        </w:rPr>
      </w:pPr>
    </w:p>
    <w:p w:rsidR="00C94704" w:rsidRPr="000F2988" w:rsidRDefault="00C94704" w:rsidP="004E1951">
      <w:pPr>
        <w:pStyle w:val="Odstavecseseznamem"/>
        <w:tabs>
          <w:tab w:val="left" w:pos="2835"/>
        </w:tabs>
        <w:ind w:left="360"/>
        <w:rPr>
          <w:rFonts w:ascii="Times New Roman" w:hAnsi="Times New Roman"/>
          <w:color w:val="FF0000"/>
          <w:sz w:val="24"/>
          <w:szCs w:val="24"/>
        </w:rPr>
      </w:pPr>
    </w:p>
    <w:p w:rsidR="00C94704" w:rsidRPr="000F2988" w:rsidRDefault="00C94704" w:rsidP="004E1951">
      <w:pPr>
        <w:pStyle w:val="Odstavecseseznamem"/>
        <w:tabs>
          <w:tab w:val="left" w:pos="2835"/>
        </w:tabs>
        <w:ind w:left="360"/>
        <w:rPr>
          <w:rFonts w:ascii="Times New Roman" w:hAnsi="Times New Roman"/>
          <w:color w:val="FF0000"/>
          <w:sz w:val="24"/>
          <w:szCs w:val="24"/>
        </w:rPr>
      </w:pPr>
    </w:p>
    <w:p w:rsidR="00EB754E" w:rsidRDefault="00EB754E" w:rsidP="00542067">
      <w:pPr>
        <w:tabs>
          <w:tab w:val="left" w:pos="2835"/>
        </w:tabs>
        <w:ind w:left="0" w:firstLine="0"/>
        <w:rPr>
          <w:rFonts w:ascii="Times New Roman" w:hAnsi="Times New Roman"/>
          <w:color w:val="FF0000"/>
          <w:sz w:val="24"/>
          <w:szCs w:val="24"/>
        </w:rPr>
      </w:pPr>
    </w:p>
    <w:p w:rsidR="00EB641D" w:rsidRPr="0071641A" w:rsidRDefault="00EB641D" w:rsidP="00542067">
      <w:pPr>
        <w:tabs>
          <w:tab w:val="left" w:pos="2835"/>
        </w:tabs>
        <w:ind w:left="0" w:firstLine="0"/>
        <w:rPr>
          <w:rFonts w:ascii="Times New Roman" w:hAnsi="Times New Roman"/>
          <w:sz w:val="24"/>
          <w:szCs w:val="24"/>
        </w:rPr>
      </w:pPr>
    </w:p>
    <w:p w:rsidR="00C94704" w:rsidRPr="0071641A" w:rsidRDefault="00C94704" w:rsidP="00542067">
      <w:pPr>
        <w:pStyle w:val="Odstavecseseznamem"/>
        <w:tabs>
          <w:tab w:val="left" w:pos="2835"/>
        </w:tabs>
        <w:ind w:left="0" w:firstLine="0"/>
        <w:jc w:val="both"/>
        <w:rPr>
          <w:rFonts w:ascii="Times New Roman" w:hAnsi="Times New Roman"/>
          <w:b/>
          <w:sz w:val="32"/>
          <w:szCs w:val="32"/>
        </w:rPr>
      </w:pPr>
      <w:r w:rsidRPr="0071641A">
        <w:rPr>
          <w:rFonts w:ascii="Times New Roman" w:hAnsi="Times New Roman"/>
          <w:b/>
          <w:sz w:val="32"/>
          <w:szCs w:val="32"/>
        </w:rPr>
        <w:lastRenderedPageBreak/>
        <w:t>Seznam použitých zkratek</w:t>
      </w:r>
    </w:p>
    <w:p w:rsidR="00E32050" w:rsidRPr="00542067" w:rsidRDefault="00E32050" w:rsidP="00542067">
      <w:pPr>
        <w:pStyle w:val="Bezmezer"/>
        <w:ind w:left="0" w:firstLine="0"/>
      </w:pPr>
    </w:p>
    <w:p w:rsidR="00C33CB3"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DM</w:t>
      </w:r>
      <w:r w:rsidRPr="0004645E">
        <w:rPr>
          <w:rFonts w:ascii="Times New Roman" w:hAnsi="Times New Roman"/>
          <w:sz w:val="24"/>
          <w:szCs w:val="24"/>
        </w:rPr>
        <w:tab/>
        <w:t>diabetes mellitus</w:t>
      </w:r>
    </w:p>
    <w:p w:rsidR="00D42035" w:rsidRPr="00C33CB3" w:rsidRDefault="00D42035"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DR</w:t>
      </w:r>
      <w:r>
        <w:rPr>
          <w:rFonts w:ascii="Times New Roman" w:hAnsi="Times New Roman"/>
          <w:sz w:val="24"/>
          <w:szCs w:val="24"/>
        </w:rPr>
        <w:tab/>
        <w:t>diabetická retinopatie</w:t>
      </w:r>
    </w:p>
    <w:p w:rsidR="00724637" w:rsidRPr="0004645E" w:rsidRDefault="00C622C9"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P/K </w:t>
      </w:r>
      <w:r>
        <w:rPr>
          <w:rFonts w:ascii="Times New Roman" w:hAnsi="Times New Roman"/>
          <w:sz w:val="24"/>
          <w:szCs w:val="24"/>
        </w:rPr>
        <w:tab/>
        <w:t>pacient/</w:t>
      </w:r>
      <w:r w:rsidR="00724637" w:rsidRPr="0004645E">
        <w:rPr>
          <w:rFonts w:ascii="Times New Roman" w:hAnsi="Times New Roman"/>
          <w:sz w:val="24"/>
          <w:szCs w:val="24"/>
        </w:rPr>
        <w:t>klient</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ČR</w:t>
      </w:r>
      <w:r w:rsidRPr="0004645E">
        <w:rPr>
          <w:rFonts w:ascii="Times New Roman" w:hAnsi="Times New Roman"/>
          <w:sz w:val="24"/>
          <w:szCs w:val="24"/>
        </w:rPr>
        <w:tab/>
        <w:t>Česká republika</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mmHg</w:t>
      </w:r>
      <w:r w:rsidR="00E95968" w:rsidRPr="0004645E">
        <w:rPr>
          <w:rFonts w:ascii="Times New Roman" w:hAnsi="Times New Roman"/>
          <w:sz w:val="24"/>
          <w:szCs w:val="24"/>
        </w:rPr>
        <w:tab/>
        <w:t>milimetr rtuťového sloupce</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HDL</w:t>
      </w:r>
      <w:r w:rsidR="00E95968" w:rsidRPr="0004645E">
        <w:rPr>
          <w:rFonts w:ascii="Times New Roman" w:hAnsi="Times New Roman"/>
          <w:sz w:val="24"/>
          <w:szCs w:val="24"/>
        </w:rPr>
        <w:tab/>
        <w:t>high density lipoprotein</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MA</w:t>
      </w:r>
      <w:r w:rsidRPr="0004645E">
        <w:rPr>
          <w:rFonts w:ascii="Times New Roman" w:hAnsi="Times New Roman"/>
          <w:sz w:val="24"/>
          <w:szCs w:val="24"/>
        </w:rPr>
        <w:tab/>
        <w:t>mikroaneurysma</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IRMA</w:t>
      </w:r>
      <w:r w:rsidRPr="0004645E">
        <w:rPr>
          <w:rFonts w:ascii="Times New Roman" w:hAnsi="Times New Roman"/>
          <w:sz w:val="24"/>
          <w:szCs w:val="24"/>
        </w:rPr>
        <w:tab/>
        <w:t>intraretinální mikrovaskulární abnormality</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NPDR</w:t>
      </w:r>
      <w:r w:rsidRPr="0004645E">
        <w:rPr>
          <w:rFonts w:ascii="Times New Roman" w:hAnsi="Times New Roman"/>
          <w:sz w:val="24"/>
          <w:szCs w:val="24"/>
        </w:rPr>
        <w:tab/>
        <w:t>neproliferativní diabetická retinopatie</w:t>
      </w:r>
    </w:p>
    <w:p w:rsidR="00724637" w:rsidRPr="0004645E" w:rsidRDefault="00724637"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PDR</w:t>
      </w:r>
      <w:r w:rsidRPr="0004645E">
        <w:rPr>
          <w:rFonts w:ascii="Times New Roman" w:hAnsi="Times New Roman"/>
          <w:sz w:val="24"/>
          <w:szCs w:val="24"/>
        </w:rPr>
        <w:tab/>
        <w:t>proliferativní diabetická retinopatie</w:t>
      </w:r>
    </w:p>
    <w:p w:rsidR="00E3189F" w:rsidRPr="0004645E" w:rsidRDefault="00E3189F"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DME</w:t>
      </w:r>
      <w:r w:rsidRPr="0004645E">
        <w:rPr>
          <w:rFonts w:ascii="Times New Roman" w:hAnsi="Times New Roman"/>
          <w:sz w:val="24"/>
          <w:szCs w:val="24"/>
        </w:rPr>
        <w:tab/>
        <w:t>makulární edém</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aj.</w:t>
      </w:r>
      <w:r w:rsidR="00E95968" w:rsidRPr="0004645E">
        <w:rPr>
          <w:rFonts w:ascii="Times New Roman" w:hAnsi="Times New Roman"/>
          <w:sz w:val="24"/>
          <w:szCs w:val="24"/>
        </w:rPr>
        <w:tab/>
        <w:t>a jiné/á</w:t>
      </w:r>
    </w:p>
    <w:p w:rsidR="00732F6A" w:rsidRPr="0004645E" w:rsidRDefault="00C622C9"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mmol/</w:t>
      </w:r>
      <w:r w:rsidR="00732F6A" w:rsidRPr="0004645E">
        <w:rPr>
          <w:rFonts w:ascii="Times New Roman" w:hAnsi="Times New Roman"/>
          <w:sz w:val="24"/>
          <w:szCs w:val="24"/>
        </w:rPr>
        <w:t>l</w:t>
      </w:r>
      <w:r w:rsidR="00E95968" w:rsidRPr="0004645E">
        <w:rPr>
          <w:rFonts w:ascii="Times New Roman" w:hAnsi="Times New Roman"/>
          <w:sz w:val="24"/>
          <w:szCs w:val="24"/>
        </w:rPr>
        <w:tab/>
        <w:t>milimol na litr (jednotka látkového množství na objem)</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BMI</w:t>
      </w:r>
      <w:r w:rsidRPr="0004645E">
        <w:rPr>
          <w:rFonts w:ascii="Times New Roman" w:hAnsi="Times New Roman"/>
          <w:sz w:val="24"/>
          <w:szCs w:val="24"/>
        </w:rPr>
        <w:tab/>
        <w:t>body mass index</w:t>
      </w:r>
      <w:r w:rsidR="00E95968" w:rsidRPr="0004645E">
        <w:rPr>
          <w:rFonts w:ascii="Times New Roman" w:hAnsi="Times New Roman"/>
          <w:sz w:val="24"/>
          <w:szCs w:val="24"/>
        </w:rPr>
        <w:t xml:space="preserve"> (index tělesné hmotnosti)</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tzv.</w:t>
      </w:r>
      <w:r w:rsidR="00E95968" w:rsidRPr="0004645E">
        <w:rPr>
          <w:rFonts w:ascii="Times New Roman" w:hAnsi="Times New Roman"/>
          <w:sz w:val="24"/>
          <w:szCs w:val="24"/>
        </w:rPr>
        <w:tab/>
        <w:t>tak zvaná/é</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PPV</w:t>
      </w:r>
      <w:r w:rsidRPr="0004645E">
        <w:rPr>
          <w:rFonts w:ascii="Times New Roman" w:hAnsi="Times New Roman"/>
          <w:sz w:val="24"/>
          <w:szCs w:val="24"/>
        </w:rPr>
        <w:tab/>
        <w:t>pars plana vitrektomie</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 xml:space="preserve">atd. </w:t>
      </w:r>
      <w:r w:rsidRPr="0004645E">
        <w:rPr>
          <w:rFonts w:ascii="Times New Roman" w:hAnsi="Times New Roman"/>
          <w:sz w:val="24"/>
          <w:szCs w:val="24"/>
        </w:rPr>
        <w:tab/>
        <w:t>a tak dále</w:t>
      </w:r>
    </w:p>
    <w:p w:rsidR="00732F6A" w:rsidRPr="0004645E" w:rsidRDefault="00732F6A"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NDP</w:t>
      </w:r>
      <w:r w:rsidRPr="0004645E">
        <w:rPr>
          <w:rFonts w:ascii="Times New Roman" w:hAnsi="Times New Roman"/>
          <w:sz w:val="24"/>
          <w:szCs w:val="24"/>
        </w:rPr>
        <w:tab/>
        <w:t>Národní diabetologický program</w:t>
      </w:r>
    </w:p>
    <w:p w:rsidR="00732F6A" w:rsidRPr="0004645E" w:rsidRDefault="000F3684"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č.</w:t>
      </w:r>
      <w:r w:rsidRPr="0004645E">
        <w:rPr>
          <w:rFonts w:ascii="Times New Roman" w:hAnsi="Times New Roman"/>
          <w:sz w:val="24"/>
          <w:szCs w:val="24"/>
        </w:rPr>
        <w:tab/>
        <w:t>číslo</w:t>
      </w:r>
    </w:p>
    <w:p w:rsidR="000F3684" w:rsidRPr="0004645E" w:rsidRDefault="000F3684"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Mgr.</w:t>
      </w:r>
      <w:r w:rsidRPr="0004645E">
        <w:rPr>
          <w:rFonts w:ascii="Times New Roman" w:hAnsi="Times New Roman"/>
          <w:sz w:val="24"/>
          <w:szCs w:val="24"/>
        </w:rPr>
        <w:tab/>
        <w:t>Magistra</w:t>
      </w:r>
    </w:p>
    <w:p w:rsidR="000F3684" w:rsidRPr="0004645E" w:rsidRDefault="000F3684"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KNL, a. s.</w:t>
      </w:r>
      <w:r w:rsidRPr="0004645E">
        <w:rPr>
          <w:rFonts w:ascii="Times New Roman" w:hAnsi="Times New Roman"/>
          <w:sz w:val="24"/>
          <w:szCs w:val="24"/>
        </w:rPr>
        <w:tab/>
        <w:t>Krajská nemocnice Liberec, a. s.</w:t>
      </w:r>
    </w:p>
    <w:p w:rsidR="002D6250" w:rsidRPr="0004645E" w:rsidRDefault="002D6250"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PAD</w:t>
      </w:r>
      <w:r w:rsidRPr="0004645E">
        <w:rPr>
          <w:rFonts w:ascii="Times New Roman" w:hAnsi="Times New Roman"/>
          <w:sz w:val="24"/>
          <w:szCs w:val="24"/>
        </w:rPr>
        <w:tab/>
        <w:t>perorální antidiabetika</w:t>
      </w:r>
    </w:p>
    <w:p w:rsidR="002D6250" w:rsidRPr="0004645E" w:rsidRDefault="00E3189F"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TK</w:t>
      </w:r>
      <w:r w:rsidRPr="0004645E">
        <w:rPr>
          <w:rFonts w:ascii="Times New Roman" w:hAnsi="Times New Roman"/>
          <w:sz w:val="24"/>
          <w:szCs w:val="24"/>
        </w:rPr>
        <w:tab/>
      </w:r>
      <w:r w:rsidR="002D6250" w:rsidRPr="0004645E">
        <w:rPr>
          <w:rFonts w:ascii="Times New Roman" w:hAnsi="Times New Roman"/>
          <w:sz w:val="24"/>
          <w:szCs w:val="24"/>
        </w:rPr>
        <w:t>krevní tlak</w:t>
      </w:r>
    </w:p>
    <w:p w:rsidR="00290C4D" w:rsidRPr="0004645E" w:rsidRDefault="00290C4D"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cm</w:t>
      </w:r>
      <w:r w:rsidRPr="0004645E">
        <w:rPr>
          <w:rFonts w:ascii="Times New Roman" w:hAnsi="Times New Roman"/>
          <w:sz w:val="24"/>
          <w:szCs w:val="24"/>
        </w:rPr>
        <w:tab/>
        <w:t>centimetr</w:t>
      </w:r>
      <w:r w:rsidR="00E95968" w:rsidRPr="0004645E">
        <w:rPr>
          <w:rFonts w:ascii="Times New Roman" w:hAnsi="Times New Roman"/>
          <w:sz w:val="24"/>
          <w:szCs w:val="24"/>
        </w:rPr>
        <w:t xml:space="preserve"> (jednotka délky)</w:t>
      </w:r>
    </w:p>
    <w:p w:rsidR="00290C4D" w:rsidRPr="0004645E" w:rsidRDefault="00290C4D"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mm</w:t>
      </w:r>
      <w:r w:rsidR="00E95968" w:rsidRPr="0004645E">
        <w:rPr>
          <w:rFonts w:ascii="Times New Roman" w:hAnsi="Times New Roman"/>
          <w:sz w:val="24"/>
          <w:szCs w:val="24"/>
        </w:rPr>
        <w:tab/>
        <w:t>milimetr (jednotka délky)</w:t>
      </w:r>
    </w:p>
    <w:p w:rsidR="00290C4D" w:rsidRPr="0004645E" w:rsidRDefault="00290C4D"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MHz</w:t>
      </w:r>
      <w:r w:rsidR="00E95968" w:rsidRPr="0004645E">
        <w:rPr>
          <w:rFonts w:ascii="Times New Roman" w:hAnsi="Times New Roman"/>
          <w:sz w:val="24"/>
          <w:szCs w:val="24"/>
        </w:rPr>
        <w:tab/>
        <w:t>megahertz (mezinárodní jednotka frekvence)</w:t>
      </w:r>
    </w:p>
    <w:p w:rsidR="00290C4D" w:rsidRPr="0004645E" w:rsidRDefault="00290C4D"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OCT</w:t>
      </w:r>
      <w:r w:rsidRPr="0004645E">
        <w:rPr>
          <w:rFonts w:ascii="Times New Roman" w:hAnsi="Times New Roman"/>
          <w:sz w:val="24"/>
          <w:szCs w:val="24"/>
        </w:rPr>
        <w:tab/>
        <w:t>optická koherentní tomografie</w:t>
      </w:r>
    </w:p>
    <w:p w:rsidR="00290C4D" w:rsidRPr="0004645E" w:rsidRDefault="00290C4D"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µm</w:t>
      </w:r>
      <w:r w:rsidR="00E95968" w:rsidRPr="0004645E">
        <w:rPr>
          <w:rFonts w:ascii="Times New Roman" w:hAnsi="Times New Roman"/>
          <w:sz w:val="24"/>
          <w:szCs w:val="24"/>
        </w:rPr>
        <w:tab/>
        <w:t>mikrometr</w:t>
      </w:r>
    </w:p>
    <w:p w:rsidR="00E95968" w:rsidRPr="0004645E" w:rsidRDefault="00E95968"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např.</w:t>
      </w:r>
      <w:r w:rsidRPr="0004645E">
        <w:rPr>
          <w:rFonts w:ascii="Times New Roman" w:hAnsi="Times New Roman"/>
          <w:sz w:val="24"/>
          <w:szCs w:val="24"/>
        </w:rPr>
        <w:tab/>
        <w:t>například</w:t>
      </w:r>
    </w:p>
    <w:p w:rsidR="00E95968" w:rsidRPr="0004645E" w:rsidRDefault="00E95968"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tab.</w:t>
      </w:r>
      <w:r w:rsidRPr="0004645E">
        <w:rPr>
          <w:rFonts w:ascii="Times New Roman" w:hAnsi="Times New Roman"/>
          <w:sz w:val="24"/>
          <w:szCs w:val="24"/>
        </w:rPr>
        <w:tab/>
        <w:t>tabulka</w:t>
      </w:r>
    </w:p>
    <w:p w:rsidR="00EF1308" w:rsidRDefault="00E95968" w:rsidP="00542067">
      <w:pPr>
        <w:pStyle w:val="Odstavecseseznamem"/>
        <w:tabs>
          <w:tab w:val="left" w:pos="2835"/>
        </w:tabs>
        <w:ind w:left="0" w:firstLine="0"/>
        <w:jc w:val="both"/>
        <w:rPr>
          <w:rFonts w:ascii="Times New Roman" w:hAnsi="Times New Roman"/>
          <w:sz w:val="24"/>
          <w:szCs w:val="24"/>
        </w:rPr>
      </w:pPr>
      <w:r w:rsidRPr="0004645E">
        <w:rPr>
          <w:rFonts w:ascii="Times New Roman" w:hAnsi="Times New Roman"/>
          <w:sz w:val="24"/>
          <w:szCs w:val="24"/>
        </w:rPr>
        <w:t>viz</w:t>
      </w:r>
      <w:r w:rsidRPr="0004645E">
        <w:rPr>
          <w:rFonts w:ascii="Times New Roman" w:hAnsi="Times New Roman"/>
          <w:sz w:val="24"/>
          <w:szCs w:val="24"/>
        </w:rPr>
        <w:tab/>
        <w:t>mezinárodní zkratka s významem: patrně, zřejmě</w:t>
      </w:r>
    </w:p>
    <w:p w:rsidR="00542067" w:rsidRDefault="00890535"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VZP</w:t>
      </w:r>
      <w:r>
        <w:rPr>
          <w:rFonts w:ascii="Times New Roman" w:hAnsi="Times New Roman"/>
          <w:sz w:val="24"/>
          <w:szCs w:val="24"/>
        </w:rPr>
        <w:tab/>
        <w:t>všeobecná zdravotní pojišťovna</w:t>
      </w:r>
    </w:p>
    <w:p w:rsidR="00480BAB" w:rsidRDefault="00480BAB"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lastRenderedPageBreak/>
        <w:t>abs.</w:t>
      </w:r>
      <w:r>
        <w:rPr>
          <w:rFonts w:ascii="Times New Roman" w:hAnsi="Times New Roman"/>
          <w:sz w:val="24"/>
          <w:szCs w:val="24"/>
        </w:rPr>
        <w:tab/>
        <w:t>absolutní</w:t>
      </w:r>
    </w:p>
    <w:p w:rsidR="00480BAB" w:rsidRDefault="00480BAB"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rel.</w:t>
      </w:r>
      <w:r>
        <w:rPr>
          <w:rFonts w:ascii="Times New Roman" w:hAnsi="Times New Roman"/>
          <w:sz w:val="24"/>
          <w:szCs w:val="24"/>
        </w:rPr>
        <w:tab/>
        <w:t>relativní</w:t>
      </w:r>
    </w:p>
    <w:p w:rsidR="00480BAB" w:rsidRDefault="00480BAB" w:rsidP="00542067">
      <w:pPr>
        <w:pStyle w:val="Odstavecseseznamem"/>
        <w:tabs>
          <w:tab w:val="left" w:pos="2835"/>
        </w:tabs>
        <w:ind w:left="0" w:firstLine="0"/>
        <w:jc w:val="both"/>
        <w:rPr>
          <w:rFonts w:ascii="Times New Roman" w:hAnsi="Times New Roman"/>
          <w:sz w:val="24"/>
          <w:szCs w:val="24"/>
        </w:rPr>
      </w:pPr>
      <w:r>
        <w:rPr>
          <w:rFonts w:ascii="Times New Roman" w:hAnsi="Times New Roman"/>
          <w:sz w:val="24"/>
          <w:szCs w:val="24"/>
        </w:rPr>
        <w:t>č.</w:t>
      </w:r>
      <w:r>
        <w:rPr>
          <w:rFonts w:ascii="Times New Roman" w:hAnsi="Times New Roman"/>
          <w:sz w:val="24"/>
          <w:szCs w:val="24"/>
        </w:rPr>
        <w:tab/>
        <w:t>četnost</w:t>
      </w: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Default="00480BAB" w:rsidP="00542067">
      <w:pPr>
        <w:pStyle w:val="Odstavecseseznamem"/>
        <w:tabs>
          <w:tab w:val="left" w:pos="2835"/>
        </w:tabs>
        <w:ind w:left="0" w:firstLine="0"/>
        <w:jc w:val="both"/>
        <w:rPr>
          <w:rFonts w:ascii="Times New Roman" w:hAnsi="Times New Roman"/>
          <w:sz w:val="24"/>
          <w:szCs w:val="24"/>
        </w:rPr>
      </w:pPr>
    </w:p>
    <w:p w:rsidR="00480BAB" w:rsidRPr="004451BB" w:rsidRDefault="00480BAB" w:rsidP="00542067">
      <w:pPr>
        <w:pStyle w:val="Odstavecseseznamem"/>
        <w:tabs>
          <w:tab w:val="left" w:pos="2835"/>
        </w:tabs>
        <w:ind w:left="0" w:firstLine="0"/>
        <w:jc w:val="both"/>
        <w:rPr>
          <w:rFonts w:ascii="Times New Roman" w:hAnsi="Times New Roman"/>
          <w:sz w:val="24"/>
          <w:szCs w:val="24"/>
        </w:rPr>
      </w:pPr>
    </w:p>
    <w:p w:rsidR="0004645E" w:rsidRPr="00847158" w:rsidRDefault="00A33E30" w:rsidP="00CB51AE">
      <w:pPr>
        <w:rPr>
          <w:rFonts w:ascii="Times New Roman" w:hAnsi="Times New Roman"/>
          <w:b/>
          <w:sz w:val="32"/>
          <w:szCs w:val="32"/>
        </w:rPr>
      </w:pPr>
      <w:r>
        <w:rPr>
          <w:rFonts w:ascii="Times New Roman" w:hAnsi="Times New Roman"/>
          <w:b/>
          <w:sz w:val="32"/>
          <w:szCs w:val="32"/>
        </w:rPr>
        <w:lastRenderedPageBreak/>
        <w:t xml:space="preserve">1  </w:t>
      </w:r>
      <w:r w:rsidR="0004645E" w:rsidRPr="00847158">
        <w:rPr>
          <w:rFonts w:ascii="Times New Roman" w:hAnsi="Times New Roman"/>
          <w:b/>
          <w:sz w:val="32"/>
          <w:szCs w:val="32"/>
        </w:rPr>
        <w:t>Úvod</w:t>
      </w:r>
    </w:p>
    <w:p w:rsidR="004451BB" w:rsidRDefault="004451BB" w:rsidP="00FF0B2F">
      <w:pPr>
        <w:pStyle w:val="Bezmezer"/>
      </w:pPr>
    </w:p>
    <w:p w:rsidR="000E0F42" w:rsidRPr="0004645E" w:rsidRDefault="001C1C42" w:rsidP="00CB51AE">
      <w:pPr>
        <w:pStyle w:val="Bezmezer"/>
        <w:spacing w:line="360" w:lineRule="auto"/>
        <w:ind w:left="0" w:firstLine="357"/>
        <w:rPr>
          <w:i/>
        </w:rPr>
      </w:pPr>
      <w:r w:rsidRPr="001C1C42">
        <w:t>Diabetickou retinopatii (dále jen DR) řadíme k závažným mikrovaskulárním komplikacím diabetu mellitu</w:t>
      </w:r>
      <w:r w:rsidR="00C622C9">
        <w:t>s</w:t>
      </w:r>
      <w:r w:rsidR="000E0F42">
        <w:t xml:space="preserve"> (dále jen DM)</w:t>
      </w:r>
      <w:r w:rsidRPr="001C1C42">
        <w:t>. Lze říci, že toto onemocnění patří celosvětově k jedné z hlavních příčin ztráty zrakové ostrosti a slepoty. Jen v České republice</w:t>
      </w:r>
      <w:r w:rsidR="000E0F42">
        <w:t xml:space="preserve"> (dále jen ČR)</w:t>
      </w:r>
      <w:r w:rsidRPr="001C1C42">
        <w:t xml:space="preserve"> </w:t>
      </w:r>
      <w:r w:rsidR="000E0F42">
        <w:t xml:space="preserve">se podle </w:t>
      </w:r>
      <w:r w:rsidR="000E0F42" w:rsidRPr="0004645E">
        <w:t xml:space="preserve">statistických dat v roce 2011 léčilo s DM více než 825 000 lidí. Z toho bylo evidováno celkem 99 779 </w:t>
      </w:r>
      <w:r w:rsidR="000E0F42">
        <w:t xml:space="preserve">(11,7 %) </w:t>
      </w:r>
      <w:r w:rsidR="00A33E30">
        <w:t xml:space="preserve">diabetiků </w:t>
      </w:r>
      <w:r w:rsidR="000E0F42" w:rsidRPr="0004645E">
        <w:t>s</w:t>
      </w:r>
      <w:r w:rsidR="00847158">
        <w:t> </w:t>
      </w:r>
      <w:r w:rsidR="000E0F42">
        <w:t>DR</w:t>
      </w:r>
      <w:r w:rsidR="00847158">
        <w:t>.</w:t>
      </w:r>
      <w:r w:rsidR="000E0F42" w:rsidRPr="0004645E">
        <w:t xml:space="preserve"> </w:t>
      </w:r>
      <w:r w:rsidR="00D3324A">
        <w:t xml:space="preserve">                 </w:t>
      </w:r>
      <w:r w:rsidR="000E0F42" w:rsidRPr="0004645E">
        <w:t>25 051 nemocných bylo postiženo proliferativní diabetickou retinopatií a 2 280 nemocných osleplo. (</w:t>
      </w:r>
      <w:r w:rsidR="00C622C9">
        <w:t>Kalvodová 2013)</w:t>
      </w:r>
      <w:r w:rsidR="000E0F42">
        <w:t xml:space="preserve"> </w:t>
      </w:r>
    </w:p>
    <w:p w:rsidR="001C1C42" w:rsidRPr="001C1C42" w:rsidRDefault="000E0F42" w:rsidP="00487144">
      <w:pPr>
        <w:keepNext/>
        <w:widowControl w:val="0"/>
        <w:ind w:left="0" w:firstLine="357"/>
        <w:jc w:val="both"/>
        <w:rPr>
          <w:rFonts w:ascii="Times New Roman" w:hAnsi="Times New Roman"/>
          <w:sz w:val="24"/>
          <w:szCs w:val="24"/>
        </w:rPr>
      </w:pPr>
      <w:r w:rsidRPr="001C1C42">
        <w:rPr>
          <w:rFonts w:ascii="Times New Roman" w:hAnsi="Times New Roman"/>
          <w:sz w:val="24"/>
          <w:szCs w:val="24"/>
        </w:rPr>
        <w:t xml:space="preserve"> </w:t>
      </w:r>
      <w:r w:rsidR="001C1C42" w:rsidRPr="001C1C42">
        <w:rPr>
          <w:rFonts w:ascii="Times New Roman" w:hAnsi="Times New Roman"/>
          <w:sz w:val="24"/>
          <w:szCs w:val="24"/>
        </w:rPr>
        <w:t>DR ovšem nemá negativní dopad pouze na zrakové funkce, ale také na psychickou a sociální stránku člověka. Jelikož ztráta vizu může vést u těchto lidí až k psychickým poruchám, depresivním či suicidálním stavům, proto je důležité, aby se funkčnost tohoto velmi důležitého smyslového orgánu zachovala co nejdéle.  To je možné pokud bude docházet k aktivnímu screeningu DR, ke speci</w:t>
      </w:r>
      <w:r w:rsidR="00B92B15">
        <w:rPr>
          <w:rFonts w:ascii="Times New Roman" w:hAnsi="Times New Roman"/>
          <w:sz w:val="24"/>
          <w:szCs w:val="24"/>
        </w:rPr>
        <w:t>alizované oftalmologické léčbě a</w:t>
      </w:r>
      <w:r w:rsidR="001C1C42" w:rsidRPr="001C1C42">
        <w:rPr>
          <w:rFonts w:ascii="Times New Roman" w:hAnsi="Times New Roman"/>
          <w:sz w:val="24"/>
          <w:szCs w:val="24"/>
        </w:rPr>
        <w:t xml:space="preserve"> ke komplexně léčebně preventivním postupům, které zahrnují rizikové faktory tohoto onemocnění</w:t>
      </w:r>
      <w:r w:rsidR="00B92B15">
        <w:rPr>
          <w:rFonts w:ascii="Times New Roman" w:hAnsi="Times New Roman"/>
          <w:sz w:val="24"/>
          <w:szCs w:val="24"/>
        </w:rPr>
        <w:t>.</w:t>
      </w:r>
      <w:r w:rsidR="001C1C42" w:rsidRPr="001C1C42">
        <w:rPr>
          <w:rFonts w:ascii="Times New Roman" w:hAnsi="Times New Roman"/>
          <w:sz w:val="24"/>
          <w:szCs w:val="24"/>
        </w:rPr>
        <w:t xml:space="preserve"> </w:t>
      </w:r>
      <w:r w:rsidR="00B92B15">
        <w:rPr>
          <w:rFonts w:ascii="Times New Roman" w:hAnsi="Times New Roman"/>
          <w:sz w:val="24"/>
          <w:szCs w:val="24"/>
        </w:rPr>
        <w:t>Dále pokud bude docházet</w:t>
      </w:r>
      <w:r w:rsidR="001C1C42" w:rsidRPr="001C1C42">
        <w:rPr>
          <w:rFonts w:ascii="Times New Roman" w:hAnsi="Times New Roman"/>
          <w:sz w:val="24"/>
          <w:szCs w:val="24"/>
        </w:rPr>
        <w:t xml:space="preserve"> k dostatečné nejen inf</w:t>
      </w:r>
      <w:r w:rsidR="00B92B15">
        <w:rPr>
          <w:rFonts w:ascii="Times New Roman" w:hAnsi="Times New Roman"/>
          <w:sz w:val="24"/>
          <w:szCs w:val="24"/>
        </w:rPr>
        <w:t>ormovanosti a edukaci pacientů/klientů (dále jen P/</w:t>
      </w:r>
      <w:r w:rsidR="001C1C42" w:rsidRPr="001C1C42">
        <w:rPr>
          <w:rFonts w:ascii="Times New Roman" w:hAnsi="Times New Roman"/>
          <w:sz w:val="24"/>
          <w:szCs w:val="24"/>
        </w:rPr>
        <w:t xml:space="preserve">K), ale především také k dostatečné motivaci, proč by měli </w:t>
      </w:r>
      <w:r w:rsidR="00B92B15">
        <w:rPr>
          <w:rFonts w:ascii="Times New Roman" w:hAnsi="Times New Roman"/>
          <w:sz w:val="24"/>
          <w:szCs w:val="24"/>
        </w:rPr>
        <w:t>P/K</w:t>
      </w:r>
      <w:r w:rsidR="001C1C42" w:rsidRPr="001C1C42">
        <w:rPr>
          <w:rFonts w:ascii="Times New Roman" w:hAnsi="Times New Roman"/>
          <w:sz w:val="24"/>
          <w:szCs w:val="24"/>
        </w:rPr>
        <w:t xml:space="preserve"> dodržovat veškerá léčebná a preventivní opatření, která jim byla ať už lékařem či jiným nelékařským zdravotnickým pracovníkem poskytnuta. Nesmíme ovšem zap</w:t>
      </w:r>
      <w:r w:rsidR="00B92B15">
        <w:rPr>
          <w:rFonts w:ascii="Times New Roman" w:hAnsi="Times New Roman"/>
          <w:sz w:val="24"/>
          <w:szCs w:val="24"/>
        </w:rPr>
        <w:t>omínat také na to, že péče o P/</w:t>
      </w:r>
      <w:r w:rsidR="001C1C42" w:rsidRPr="001C1C42">
        <w:rPr>
          <w:rFonts w:ascii="Times New Roman" w:hAnsi="Times New Roman"/>
          <w:sz w:val="24"/>
          <w:szCs w:val="24"/>
        </w:rPr>
        <w:t>K s touto diagnózou vyžaduje komplexní multioborový přístup a</w:t>
      </w:r>
      <w:r w:rsidR="00B92B15">
        <w:rPr>
          <w:rFonts w:ascii="Times New Roman" w:hAnsi="Times New Roman"/>
          <w:sz w:val="24"/>
          <w:szCs w:val="24"/>
        </w:rPr>
        <w:t xml:space="preserve"> spolupráci veškerých odborníků. P</w:t>
      </w:r>
      <w:r w:rsidR="001C1C42" w:rsidRPr="001C1C42">
        <w:rPr>
          <w:rFonts w:ascii="Times New Roman" w:hAnsi="Times New Roman"/>
          <w:sz w:val="24"/>
          <w:szCs w:val="24"/>
        </w:rPr>
        <w:t>okud tato spolupráce nebude dostatečná,</w:t>
      </w:r>
      <w:r w:rsidR="00EA0591">
        <w:rPr>
          <w:rFonts w:ascii="Times New Roman" w:hAnsi="Times New Roman"/>
          <w:sz w:val="24"/>
          <w:szCs w:val="24"/>
        </w:rPr>
        <w:t xml:space="preserve"> </w:t>
      </w:r>
      <w:r w:rsidR="001C1C42" w:rsidRPr="001C1C42">
        <w:rPr>
          <w:rFonts w:ascii="Times New Roman" w:hAnsi="Times New Roman"/>
          <w:sz w:val="24"/>
          <w:szCs w:val="24"/>
        </w:rPr>
        <w:t xml:space="preserve">nemůže být dostatečná ani veškerá péče o P/K s DR. </w:t>
      </w:r>
      <w:r w:rsidR="00A33E30">
        <w:rPr>
          <w:rFonts w:ascii="Times New Roman" w:hAnsi="Times New Roman"/>
          <w:sz w:val="24"/>
          <w:szCs w:val="24"/>
        </w:rPr>
        <w:t>(Valešová 2002)</w:t>
      </w:r>
    </w:p>
    <w:p w:rsidR="001C1C42" w:rsidRPr="001C1C42" w:rsidRDefault="001C1C42" w:rsidP="00487144">
      <w:pPr>
        <w:ind w:left="0" w:firstLine="357"/>
        <w:jc w:val="both"/>
        <w:rPr>
          <w:rFonts w:ascii="Times New Roman" w:hAnsi="Times New Roman"/>
          <w:sz w:val="24"/>
          <w:szCs w:val="24"/>
        </w:rPr>
      </w:pPr>
      <w:r w:rsidRPr="001C1C42">
        <w:rPr>
          <w:rFonts w:ascii="Times New Roman" w:hAnsi="Times New Roman"/>
          <w:sz w:val="24"/>
          <w:szCs w:val="24"/>
        </w:rPr>
        <w:t>Proto se tato práce, jak již vyplývá z</w:t>
      </w:r>
      <w:r w:rsidR="00B92B15">
        <w:rPr>
          <w:rFonts w:ascii="Times New Roman" w:hAnsi="Times New Roman"/>
          <w:sz w:val="24"/>
          <w:szCs w:val="24"/>
        </w:rPr>
        <w:t> názvu, zabývá tím, zda jsou P/</w:t>
      </w:r>
      <w:r w:rsidRPr="001C1C42">
        <w:rPr>
          <w:rFonts w:ascii="Times New Roman" w:hAnsi="Times New Roman"/>
          <w:sz w:val="24"/>
          <w:szCs w:val="24"/>
        </w:rPr>
        <w:t>K s DR dostatečně a kvalitně eduk</w:t>
      </w:r>
      <w:r w:rsidR="00847158">
        <w:rPr>
          <w:rFonts w:ascii="Times New Roman" w:hAnsi="Times New Roman"/>
          <w:sz w:val="24"/>
          <w:szCs w:val="24"/>
        </w:rPr>
        <w:t xml:space="preserve">ováni </w:t>
      </w:r>
      <w:r w:rsidRPr="001C1C42">
        <w:rPr>
          <w:rFonts w:ascii="Times New Roman" w:hAnsi="Times New Roman"/>
          <w:sz w:val="24"/>
          <w:szCs w:val="24"/>
        </w:rPr>
        <w:t>o tomto onemocnění a zda vědí</w:t>
      </w:r>
      <w:r w:rsidR="00B92B15">
        <w:rPr>
          <w:rFonts w:ascii="Times New Roman" w:hAnsi="Times New Roman"/>
          <w:sz w:val="24"/>
          <w:szCs w:val="24"/>
        </w:rPr>
        <w:t>,</w:t>
      </w:r>
      <w:r w:rsidRPr="001C1C42">
        <w:rPr>
          <w:rFonts w:ascii="Times New Roman" w:hAnsi="Times New Roman"/>
          <w:sz w:val="24"/>
          <w:szCs w:val="24"/>
        </w:rPr>
        <w:t xml:space="preserve"> jak předejít nejen slepotě, ale především včasnému zhoršení vizu</w:t>
      </w:r>
      <w:r w:rsidR="00B92B15">
        <w:rPr>
          <w:rFonts w:ascii="Times New Roman" w:hAnsi="Times New Roman"/>
          <w:sz w:val="24"/>
          <w:szCs w:val="24"/>
        </w:rPr>
        <w:t>,</w:t>
      </w:r>
      <w:r w:rsidRPr="001C1C42">
        <w:rPr>
          <w:rFonts w:ascii="Times New Roman" w:hAnsi="Times New Roman"/>
          <w:sz w:val="24"/>
          <w:szCs w:val="24"/>
        </w:rPr>
        <w:t xml:space="preserve"> a tím si udržet kvalitnější život po delší dobu.</w:t>
      </w:r>
    </w:p>
    <w:p w:rsidR="001C1C42" w:rsidRPr="001C1C42" w:rsidRDefault="001C1C42" w:rsidP="00487144">
      <w:pPr>
        <w:ind w:left="0" w:firstLine="357"/>
        <w:jc w:val="both"/>
        <w:rPr>
          <w:rFonts w:ascii="Times New Roman" w:hAnsi="Times New Roman"/>
          <w:sz w:val="24"/>
          <w:szCs w:val="24"/>
        </w:rPr>
      </w:pPr>
      <w:r w:rsidRPr="001C1C42">
        <w:rPr>
          <w:rFonts w:ascii="Times New Roman" w:hAnsi="Times New Roman"/>
          <w:sz w:val="24"/>
          <w:szCs w:val="24"/>
        </w:rPr>
        <w:t>Teoretická část se věnuje stručnému popisu anatomie zrakového ústrojí, problematice samotné DR (charakteristika, epidemiologie, rizikové faktory, příznaky, klasifikace, diagnostika, terapie, prevence) a edukaci</w:t>
      </w:r>
      <w:r w:rsidR="00B92B15">
        <w:rPr>
          <w:rFonts w:ascii="Times New Roman" w:hAnsi="Times New Roman"/>
          <w:sz w:val="24"/>
          <w:szCs w:val="24"/>
        </w:rPr>
        <w:t xml:space="preserve"> P/K s DR o zásadách léčby tohoto onemocnění.</w:t>
      </w:r>
    </w:p>
    <w:p w:rsidR="001C1C42" w:rsidRPr="001C1C42" w:rsidRDefault="001C1C42" w:rsidP="00487144">
      <w:pPr>
        <w:ind w:left="0" w:firstLine="357"/>
        <w:jc w:val="both"/>
        <w:rPr>
          <w:rFonts w:ascii="Times New Roman" w:hAnsi="Times New Roman"/>
          <w:sz w:val="24"/>
          <w:szCs w:val="24"/>
        </w:rPr>
      </w:pPr>
      <w:r w:rsidRPr="001C1C42">
        <w:rPr>
          <w:rFonts w:ascii="Times New Roman" w:hAnsi="Times New Roman"/>
          <w:sz w:val="24"/>
          <w:szCs w:val="24"/>
        </w:rPr>
        <w:t xml:space="preserve">Výzkumná část </w:t>
      </w:r>
      <w:r w:rsidR="004F57BC">
        <w:rPr>
          <w:rFonts w:ascii="Times New Roman" w:hAnsi="Times New Roman"/>
          <w:sz w:val="24"/>
          <w:szCs w:val="24"/>
        </w:rPr>
        <w:t xml:space="preserve">se věnuje popisu cílů a stanovených předpokladů, </w:t>
      </w:r>
      <w:r w:rsidR="00CF08D2">
        <w:rPr>
          <w:rFonts w:ascii="Times New Roman" w:hAnsi="Times New Roman"/>
          <w:sz w:val="24"/>
          <w:szCs w:val="24"/>
        </w:rPr>
        <w:t xml:space="preserve">rozebírá metodiku výzkumu a charakteristiku respondentů. Dále se zabývá analýzou a interpretací výsledků výzkumu, statistickému testování hypotéz, diskuzí a následným návrhem na doporučení pro praxi. </w:t>
      </w:r>
      <w:r w:rsidRPr="001C1C42">
        <w:rPr>
          <w:rFonts w:ascii="Times New Roman" w:hAnsi="Times New Roman"/>
          <w:sz w:val="24"/>
          <w:szCs w:val="24"/>
        </w:rPr>
        <w:t>Je zaměřen</w:t>
      </w:r>
      <w:r w:rsidR="00CF08D2">
        <w:rPr>
          <w:rFonts w:ascii="Times New Roman" w:hAnsi="Times New Roman"/>
          <w:sz w:val="24"/>
          <w:szCs w:val="24"/>
        </w:rPr>
        <w:t xml:space="preserve">a </w:t>
      </w:r>
      <w:r w:rsidR="00D3324A">
        <w:rPr>
          <w:rFonts w:ascii="Times New Roman" w:hAnsi="Times New Roman"/>
          <w:sz w:val="24"/>
          <w:szCs w:val="24"/>
        </w:rPr>
        <w:t xml:space="preserve">především </w:t>
      </w:r>
      <w:r w:rsidR="00CF08D2">
        <w:rPr>
          <w:rFonts w:ascii="Times New Roman" w:hAnsi="Times New Roman"/>
          <w:sz w:val="24"/>
          <w:szCs w:val="24"/>
        </w:rPr>
        <w:t>na zjištění toho, zda mají P/</w:t>
      </w:r>
      <w:r w:rsidRPr="001C1C42">
        <w:rPr>
          <w:rFonts w:ascii="Times New Roman" w:hAnsi="Times New Roman"/>
          <w:sz w:val="24"/>
          <w:szCs w:val="24"/>
        </w:rPr>
        <w:t xml:space="preserve">K s DR </w:t>
      </w:r>
      <w:r w:rsidRPr="001C1C42">
        <w:rPr>
          <w:rFonts w:ascii="Times New Roman" w:hAnsi="Times New Roman"/>
          <w:sz w:val="24"/>
          <w:szCs w:val="24"/>
        </w:rPr>
        <w:lastRenderedPageBreak/>
        <w:t xml:space="preserve">dostatečné informace </w:t>
      </w:r>
      <w:r w:rsidR="00560DA5">
        <w:rPr>
          <w:rFonts w:ascii="Times New Roman" w:hAnsi="Times New Roman"/>
          <w:sz w:val="24"/>
          <w:szCs w:val="24"/>
        </w:rPr>
        <w:t xml:space="preserve">o tomto onemocnění, </w:t>
      </w:r>
      <w:r w:rsidR="00CB51AE">
        <w:rPr>
          <w:rFonts w:ascii="Times New Roman" w:hAnsi="Times New Roman"/>
          <w:sz w:val="24"/>
          <w:szCs w:val="24"/>
        </w:rPr>
        <w:t xml:space="preserve">a </w:t>
      </w:r>
      <w:r w:rsidR="00926D76">
        <w:rPr>
          <w:rFonts w:ascii="Times New Roman" w:hAnsi="Times New Roman"/>
          <w:sz w:val="24"/>
          <w:szCs w:val="24"/>
        </w:rPr>
        <w:t>zda jsou dostatečně edukováni</w:t>
      </w:r>
      <w:r w:rsidRPr="001C1C42">
        <w:rPr>
          <w:rFonts w:ascii="Times New Roman" w:hAnsi="Times New Roman"/>
          <w:sz w:val="24"/>
          <w:szCs w:val="24"/>
        </w:rPr>
        <w:t xml:space="preserve"> </w:t>
      </w:r>
      <w:r w:rsidR="00D3324A">
        <w:rPr>
          <w:rFonts w:ascii="Times New Roman" w:hAnsi="Times New Roman"/>
          <w:sz w:val="24"/>
          <w:szCs w:val="24"/>
        </w:rPr>
        <w:t xml:space="preserve">                          </w:t>
      </w:r>
      <w:r w:rsidRPr="001C1C42">
        <w:rPr>
          <w:rFonts w:ascii="Times New Roman" w:hAnsi="Times New Roman"/>
          <w:sz w:val="24"/>
          <w:szCs w:val="24"/>
        </w:rPr>
        <w:t>o rizikových faktorech ovlivňujících DR a především o léčebném režimu této nemoci.</w:t>
      </w:r>
    </w:p>
    <w:p w:rsidR="001C1C42" w:rsidRDefault="001C1C42" w:rsidP="00487144">
      <w:pPr>
        <w:ind w:left="0" w:firstLine="357"/>
        <w:jc w:val="both"/>
        <w:rPr>
          <w:rFonts w:ascii="Times New Roman" w:hAnsi="Times New Roman"/>
          <w:sz w:val="28"/>
          <w:szCs w:val="28"/>
        </w:rPr>
      </w:pPr>
    </w:p>
    <w:p w:rsidR="00EB163E" w:rsidRDefault="00EB163E">
      <w:pPr>
        <w:rPr>
          <w:rFonts w:ascii="Times New Roman" w:hAnsi="Times New Roman"/>
          <w:sz w:val="24"/>
          <w:szCs w:val="24"/>
        </w:rPr>
      </w:pPr>
      <w:r>
        <w:rPr>
          <w:rFonts w:ascii="Times New Roman" w:hAnsi="Times New Roman"/>
          <w:sz w:val="24"/>
          <w:szCs w:val="24"/>
        </w:rPr>
        <w:br w:type="page"/>
      </w:r>
    </w:p>
    <w:p w:rsidR="0004645E" w:rsidRDefault="0004645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Default="00EB163E" w:rsidP="0004645E">
      <w:pPr>
        <w:ind w:firstLine="357"/>
        <w:rPr>
          <w:rFonts w:ascii="Times New Roman" w:hAnsi="Times New Roman"/>
          <w:sz w:val="24"/>
          <w:szCs w:val="24"/>
        </w:rPr>
      </w:pPr>
    </w:p>
    <w:p w:rsidR="00EB163E" w:rsidRPr="00A02523" w:rsidRDefault="00487144" w:rsidP="00487144">
      <w:pPr>
        <w:tabs>
          <w:tab w:val="left" w:pos="2552"/>
        </w:tabs>
        <w:ind w:left="0" w:firstLine="357"/>
        <w:rPr>
          <w:rFonts w:ascii="Times New Roman" w:hAnsi="Times New Roman"/>
          <w:sz w:val="52"/>
          <w:szCs w:val="52"/>
        </w:rPr>
      </w:pPr>
      <w:r>
        <w:rPr>
          <w:rFonts w:ascii="Times New Roman" w:hAnsi="Times New Roman"/>
          <w:sz w:val="52"/>
          <w:szCs w:val="52"/>
        </w:rPr>
        <w:tab/>
      </w:r>
      <w:r w:rsidR="00A02523">
        <w:rPr>
          <w:rFonts w:ascii="Times New Roman" w:hAnsi="Times New Roman"/>
          <w:sz w:val="52"/>
          <w:szCs w:val="52"/>
        </w:rPr>
        <w:t>Teoretická část</w:t>
      </w:r>
    </w:p>
    <w:p w:rsidR="0004645E" w:rsidRPr="0004645E" w:rsidRDefault="0004645E" w:rsidP="0004645E">
      <w:pPr>
        <w:ind w:firstLine="357"/>
        <w:rPr>
          <w:rFonts w:ascii="Times New Roman" w:hAnsi="Times New Roman"/>
          <w:sz w:val="24"/>
          <w:szCs w:val="24"/>
        </w:rPr>
      </w:pPr>
    </w:p>
    <w:p w:rsidR="0004645E" w:rsidRPr="0004645E" w:rsidRDefault="0004645E" w:rsidP="0004645E">
      <w:pPr>
        <w:ind w:firstLine="357"/>
        <w:rPr>
          <w:rFonts w:ascii="Times New Roman" w:hAnsi="Times New Roman"/>
          <w:sz w:val="24"/>
          <w:szCs w:val="24"/>
        </w:rPr>
      </w:pPr>
    </w:p>
    <w:p w:rsidR="0004645E" w:rsidRPr="0004645E" w:rsidRDefault="0004645E" w:rsidP="0004645E">
      <w:pPr>
        <w:ind w:firstLine="357"/>
        <w:rPr>
          <w:rFonts w:ascii="Times New Roman" w:hAnsi="Times New Roman"/>
          <w:sz w:val="24"/>
          <w:szCs w:val="24"/>
        </w:rPr>
      </w:pPr>
    </w:p>
    <w:p w:rsidR="0004645E" w:rsidRPr="0004645E" w:rsidRDefault="0004645E" w:rsidP="0004645E">
      <w:pPr>
        <w:ind w:firstLine="357"/>
        <w:rPr>
          <w:rFonts w:ascii="Times New Roman" w:hAnsi="Times New Roman"/>
          <w:sz w:val="24"/>
          <w:szCs w:val="24"/>
        </w:rPr>
      </w:pPr>
    </w:p>
    <w:p w:rsidR="0004645E" w:rsidRDefault="0004645E" w:rsidP="0004645E">
      <w:pPr>
        <w:ind w:firstLine="357"/>
        <w:rPr>
          <w:rFonts w:ascii="Times New Roman" w:hAnsi="Times New Roman"/>
          <w:sz w:val="24"/>
          <w:szCs w:val="24"/>
        </w:rPr>
      </w:pPr>
    </w:p>
    <w:p w:rsidR="004451BB" w:rsidRDefault="004451BB" w:rsidP="0004645E">
      <w:pPr>
        <w:ind w:firstLine="357"/>
        <w:rPr>
          <w:rFonts w:ascii="Times New Roman" w:hAnsi="Times New Roman"/>
          <w:sz w:val="24"/>
          <w:szCs w:val="24"/>
        </w:rPr>
      </w:pPr>
    </w:p>
    <w:p w:rsidR="004451BB" w:rsidRDefault="004451BB" w:rsidP="0004645E">
      <w:pPr>
        <w:ind w:firstLine="357"/>
        <w:rPr>
          <w:rFonts w:ascii="Times New Roman" w:hAnsi="Times New Roman"/>
          <w:sz w:val="24"/>
          <w:szCs w:val="24"/>
        </w:rPr>
      </w:pPr>
    </w:p>
    <w:p w:rsidR="004451BB" w:rsidRDefault="004451BB" w:rsidP="0004645E">
      <w:pPr>
        <w:ind w:firstLine="357"/>
        <w:rPr>
          <w:rFonts w:ascii="Times New Roman" w:hAnsi="Times New Roman"/>
          <w:sz w:val="24"/>
          <w:szCs w:val="24"/>
        </w:rPr>
      </w:pPr>
    </w:p>
    <w:p w:rsidR="004451BB" w:rsidRDefault="004451BB" w:rsidP="0004645E">
      <w:pPr>
        <w:ind w:firstLine="357"/>
        <w:rPr>
          <w:rFonts w:ascii="Times New Roman" w:hAnsi="Times New Roman"/>
          <w:sz w:val="24"/>
          <w:szCs w:val="24"/>
        </w:rPr>
      </w:pPr>
    </w:p>
    <w:p w:rsidR="004451BB" w:rsidRDefault="004451BB" w:rsidP="0004645E">
      <w:pPr>
        <w:ind w:firstLine="357"/>
        <w:rPr>
          <w:rFonts w:ascii="Times New Roman" w:hAnsi="Times New Roman"/>
          <w:sz w:val="24"/>
          <w:szCs w:val="24"/>
        </w:rPr>
      </w:pPr>
    </w:p>
    <w:p w:rsidR="004451BB" w:rsidRPr="0004645E" w:rsidRDefault="004451BB" w:rsidP="0004645E">
      <w:pPr>
        <w:ind w:firstLine="357"/>
        <w:rPr>
          <w:rFonts w:ascii="Times New Roman" w:hAnsi="Times New Roman"/>
          <w:sz w:val="24"/>
          <w:szCs w:val="24"/>
        </w:rPr>
      </w:pPr>
    </w:p>
    <w:p w:rsidR="0004645E" w:rsidRDefault="0004645E" w:rsidP="0004645E">
      <w:pPr>
        <w:rPr>
          <w:rFonts w:ascii="Times New Roman" w:hAnsi="Times New Roman"/>
          <w:sz w:val="24"/>
          <w:szCs w:val="24"/>
        </w:rPr>
      </w:pPr>
    </w:p>
    <w:p w:rsidR="00FF0B2F" w:rsidRDefault="00FF0B2F" w:rsidP="0004645E">
      <w:pPr>
        <w:rPr>
          <w:rFonts w:ascii="Times New Roman" w:hAnsi="Times New Roman"/>
          <w:sz w:val="24"/>
          <w:szCs w:val="24"/>
        </w:rPr>
      </w:pPr>
    </w:p>
    <w:p w:rsidR="00FF0B2F" w:rsidRDefault="00FF0B2F" w:rsidP="0004645E">
      <w:pPr>
        <w:rPr>
          <w:rFonts w:ascii="Times New Roman" w:hAnsi="Times New Roman"/>
          <w:sz w:val="24"/>
          <w:szCs w:val="24"/>
        </w:rPr>
      </w:pPr>
    </w:p>
    <w:p w:rsidR="00FF0B2F" w:rsidRDefault="00FF0B2F" w:rsidP="0004645E">
      <w:pPr>
        <w:rPr>
          <w:rFonts w:ascii="Times New Roman" w:hAnsi="Times New Roman"/>
          <w:sz w:val="24"/>
          <w:szCs w:val="24"/>
        </w:rPr>
      </w:pPr>
    </w:p>
    <w:p w:rsidR="00FF0B2F" w:rsidRDefault="00FF0B2F" w:rsidP="0004645E">
      <w:pPr>
        <w:rPr>
          <w:rFonts w:ascii="Times New Roman" w:hAnsi="Times New Roman"/>
          <w:sz w:val="24"/>
          <w:szCs w:val="24"/>
        </w:rPr>
      </w:pPr>
    </w:p>
    <w:p w:rsidR="00FF0B2F" w:rsidRDefault="00FF0B2F" w:rsidP="0004645E">
      <w:pPr>
        <w:rPr>
          <w:rFonts w:ascii="Times New Roman" w:hAnsi="Times New Roman"/>
          <w:sz w:val="24"/>
          <w:szCs w:val="24"/>
        </w:rPr>
      </w:pPr>
    </w:p>
    <w:p w:rsidR="00FF0B2F" w:rsidRPr="0004645E" w:rsidRDefault="00FF0B2F" w:rsidP="0004645E">
      <w:pPr>
        <w:rPr>
          <w:rFonts w:ascii="Times New Roman" w:hAnsi="Times New Roman"/>
          <w:sz w:val="24"/>
          <w:szCs w:val="24"/>
        </w:rPr>
      </w:pPr>
    </w:p>
    <w:p w:rsidR="0004645E" w:rsidRPr="00FA4233" w:rsidRDefault="0004645E" w:rsidP="004A1B7D">
      <w:pPr>
        <w:keepNext/>
        <w:rPr>
          <w:rFonts w:ascii="Times New Roman" w:hAnsi="Times New Roman"/>
          <w:b/>
          <w:sz w:val="32"/>
          <w:szCs w:val="32"/>
        </w:rPr>
      </w:pPr>
      <w:r w:rsidRPr="00FA4233">
        <w:rPr>
          <w:rFonts w:ascii="Times New Roman" w:hAnsi="Times New Roman"/>
          <w:b/>
          <w:sz w:val="32"/>
          <w:szCs w:val="32"/>
        </w:rPr>
        <w:lastRenderedPageBreak/>
        <w:t xml:space="preserve">2 </w:t>
      </w:r>
      <w:r w:rsidR="0057009D">
        <w:rPr>
          <w:rFonts w:ascii="Times New Roman" w:hAnsi="Times New Roman"/>
          <w:b/>
          <w:sz w:val="32"/>
          <w:szCs w:val="32"/>
        </w:rPr>
        <w:t xml:space="preserve"> </w:t>
      </w:r>
      <w:r w:rsidR="004E2C1E" w:rsidRPr="00FA4233">
        <w:rPr>
          <w:rFonts w:ascii="Times New Roman" w:hAnsi="Times New Roman"/>
          <w:b/>
          <w:sz w:val="32"/>
          <w:szCs w:val="32"/>
        </w:rPr>
        <w:t>D</w:t>
      </w:r>
      <w:r w:rsidR="000F2988" w:rsidRPr="00FA4233">
        <w:rPr>
          <w:rFonts w:ascii="Times New Roman" w:hAnsi="Times New Roman"/>
          <w:b/>
          <w:sz w:val="32"/>
          <w:szCs w:val="32"/>
        </w:rPr>
        <w:t>iabetická</w:t>
      </w:r>
      <w:r w:rsidRPr="00FA4233">
        <w:rPr>
          <w:rFonts w:ascii="Times New Roman" w:hAnsi="Times New Roman"/>
          <w:b/>
          <w:sz w:val="32"/>
          <w:szCs w:val="32"/>
        </w:rPr>
        <w:t xml:space="preserve"> retinopatie</w:t>
      </w:r>
    </w:p>
    <w:p w:rsidR="004E2C1E" w:rsidRDefault="004E2C1E" w:rsidP="00FB0B0A">
      <w:pPr>
        <w:pStyle w:val="Bezmezer"/>
        <w:spacing w:line="360" w:lineRule="auto"/>
        <w:ind w:left="0" w:firstLine="357"/>
      </w:pPr>
    </w:p>
    <w:p w:rsidR="004E2C1E" w:rsidRPr="004E2C1E" w:rsidRDefault="004E2C1E" w:rsidP="00FB0B0A">
      <w:pPr>
        <w:pStyle w:val="Bezmezer"/>
        <w:spacing w:line="360" w:lineRule="auto"/>
        <w:ind w:left="0" w:firstLine="357"/>
      </w:pPr>
      <w:r w:rsidRPr="004E2C1E">
        <w:t>V následujících</w:t>
      </w:r>
      <w:r>
        <w:t xml:space="preserve"> podkapitolách se budeme zabývat stručným popisem anatomie zrakového ústrojí, charakteristikou DR, rizikovými faktory, příznaky, klasifikací</w:t>
      </w:r>
      <w:r w:rsidR="00317726">
        <w:t xml:space="preserve"> tohoto onemocnění</w:t>
      </w:r>
      <w:r>
        <w:t xml:space="preserve"> a diagnostikou DR. Dále rozebereme stručně druhy terapie DR a </w:t>
      </w:r>
      <w:r w:rsidR="00317726">
        <w:t>jaká je možná prevence této diagnózy.</w:t>
      </w:r>
    </w:p>
    <w:p w:rsidR="004E2C1E" w:rsidRDefault="004E2C1E" w:rsidP="00FB0B0A">
      <w:pPr>
        <w:pStyle w:val="Bezmezer"/>
        <w:spacing w:line="360" w:lineRule="auto"/>
        <w:ind w:left="0" w:firstLine="357"/>
      </w:pPr>
    </w:p>
    <w:p w:rsidR="00FB0B0A" w:rsidRPr="00FA4233" w:rsidRDefault="00FB0B0A" w:rsidP="00FB0B0A">
      <w:pPr>
        <w:pStyle w:val="Bezmezer"/>
        <w:rPr>
          <w:b/>
        </w:rPr>
      </w:pPr>
    </w:p>
    <w:p w:rsidR="0004645E" w:rsidRPr="00FA4233" w:rsidRDefault="0004645E" w:rsidP="004A1B7D">
      <w:pPr>
        <w:keepNext/>
        <w:rPr>
          <w:rFonts w:ascii="Times New Roman" w:hAnsi="Times New Roman"/>
          <w:b/>
          <w:sz w:val="28"/>
          <w:szCs w:val="28"/>
        </w:rPr>
      </w:pPr>
      <w:r w:rsidRPr="00FA4233">
        <w:rPr>
          <w:rFonts w:ascii="Times New Roman" w:hAnsi="Times New Roman"/>
          <w:b/>
          <w:sz w:val="28"/>
          <w:szCs w:val="28"/>
        </w:rPr>
        <w:t xml:space="preserve">2.1 </w:t>
      </w:r>
      <w:r w:rsidR="0057009D">
        <w:rPr>
          <w:rFonts w:ascii="Times New Roman" w:hAnsi="Times New Roman"/>
          <w:b/>
          <w:sz w:val="28"/>
          <w:szCs w:val="28"/>
        </w:rPr>
        <w:t xml:space="preserve"> </w:t>
      </w:r>
      <w:r w:rsidRPr="00FA4233">
        <w:rPr>
          <w:rFonts w:ascii="Times New Roman" w:hAnsi="Times New Roman"/>
          <w:b/>
          <w:sz w:val="28"/>
          <w:szCs w:val="28"/>
        </w:rPr>
        <w:t>Anatomie zrakového ústrojí</w:t>
      </w:r>
    </w:p>
    <w:p w:rsidR="004451BB" w:rsidRPr="004451BB" w:rsidRDefault="004451BB" w:rsidP="00FB0B0A">
      <w:pPr>
        <w:pStyle w:val="Bezmezer"/>
      </w:pPr>
    </w:p>
    <w:p w:rsidR="0004645E" w:rsidRPr="0004645E" w:rsidRDefault="0004645E" w:rsidP="0004645E">
      <w:pPr>
        <w:pStyle w:val="Bezmezer"/>
        <w:keepNext/>
        <w:spacing w:line="360" w:lineRule="auto"/>
        <w:ind w:left="0" w:firstLine="357"/>
      </w:pPr>
      <w:r w:rsidRPr="0004645E">
        <w:t>Základem zrakového ústrojí je oko</w:t>
      </w:r>
      <w:r w:rsidR="001C171D">
        <w:t xml:space="preserve"> (anatomie oka viz příloha č. 1)</w:t>
      </w:r>
      <w:r w:rsidRPr="0004645E">
        <w:t xml:space="preserve"> neboli bulbus oculi (oční koule), který je vsazen do ko</w:t>
      </w:r>
      <w:r w:rsidR="00FB0B0A">
        <w:t>stěné schránky −</w:t>
      </w:r>
      <w:r w:rsidRPr="0004645E">
        <w:t xml:space="preserve"> očnice. Stěnu bulbu tvoří tři vrstvy – obaly: </w:t>
      </w:r>
    </w:p>
    <w:p w:rsidR="0004645E" w:rsidRPr="0004645E" w:rsidRDefault="0004645E" w:rsidP="00D9190C">
      <w:pPr>
        <w:pStyle w:val="Bezmezer"/>
        <w:numPr>
          <w:ilvl w:val="0"/>
          <w:numId w:val="8"/>
        </w:numPr>
        <w:spacing w:line="360" w:lineRule="auto"/>
        <w:ind w:left="357" w:hanging="357"/>
      </w:pPr>
      <w:r w:rsidRPr="0004645E">
        <w:rPr>
          <w:b/>
          <w:u w:val="single"/>
        </w:rPr>
        <w:t>Tunica fibrosa</w:t>
      </w:r>
      <w:r w:rsidRPr="0004645E">
        <w:t xml:space="preserve"> tvoří pevný obal oka a skládá se ze dvou částí:</w:t>
      </w:r>
    </w:p>
    <w:p w:rsidR="0004645E" w:rsidRPr="0004645E" w:rsidRDefault="0004645E" w:rsidP="00D9190C">
      <w:pPr>
        <w:pStyle w:val="Bezmezer"/>
        <w:numPr>
          <w:ilvl w:val="0"/>
          <w:numId w:val="9"/>
        </w:numPr>
        <w:spacing w:line="360" w:lineRule="auto"/>
        <w:ind w:left="714" w:hanging="357"/>
      </w:pPr>
      <w:r w:rsidRPr="0004645E">
        <w:rPr>
          <w:u w:val="single"/>
        </w:rPr>
        <w:t>Sclera (bělima)</w:t>
      </w:r>
      <w:r w:rsidRPr="0004645E">
        <w:t xml:space="preserve"> je tuhá vazivová blána mléčné bílé barvy, tvořena převážně kolagenními vlákny neobsahujícím</w:t>
      </w:r>
      <w:r w:rsidR="0057009D">
        <w:t>i</w:t>
      </w:r>
      <w:r w:rsidRPr="0004645E">
        <w:t xml:space="preserve"> žádné cévy. V zadní části skléry se nachází otvor pro zrakový nerv, v přední části skléra přechází v průhlednou rohovku.</w:t>
      </w:r>
    </w:p>
    <w:p w:rsidR="0004645E" w:rsidRPr="0004645E" w:rsidRDefault="0004645E" w:rsidP="00027D48">
      <w:pPr>
        <w:pStyle w:val="Bezmezer"/>
        <w:numPr>
          <w:ilvl w:val="0"/>
          <w:numId w:val="9"/>
        </w:numPr>
        <w:spacing w:line="360" w:lineRule="auto"/>
        <w:ind w:left="714" w:hanging="357"/>
      </w:pPr>
      <w:r w:rsidRPr="0004645E">
        <w:rPr>
          <w:u w:val="single"/>
        </w:rPr>
        <w:t>Cornea (rohovka)</w:t>
      </w:r>
      <w:r w:rsidRPr="0004645E">
        <w:t xml:space="preserve"> je průhledná přední stěna bulbu tvořena z pěti vrstev</w:t>
      </w:r>
      <w:r w:rsidR="00C157F5">
        <w:t>:</w:t>
      </w:r>
      <w:r w:rsidR="001B2061">
        <w:t xml:space="preserve"> rohovkového epitelu, Bowmanovy membrány, rohovkového stroma, Descemetovy me</w:t>
      </w:r>
      <w:r w:rsidR="0057009D">
        <w:t>mbrány a rohovkového endotelu. C</w:t>
      </w:r>
      <w:r w:rsidR="001B2061">
        <w:t>ornea stejně jako skléra je zcela bezcévnatá, má ale velmi bohaté nervové zásobení a patří mezi nejcitlivější tkáň v lidském těle.</w:t>
      </w:r>
      <w:r w:rsidR="0057009D">
        <w:t xml:space="preserve"> (Kvapilíková 2000)</w:t>
      </w:r>
    </w:p>
    <w:p w:rsidR="0004645E" w:rsidRPr="0004645E" w:rsidRDefault="0004645E" w:rsidP="00882F86">
      <w:pPr>
        <w:pStyle w:val="Bezmezer"/>
        <w:numPr>
          <w:ilvl w:val="0"/>
          <w:numId w:val="8"/>
        </w:numPr>
        <w:spacing w:line="360" w:lineRule="auto"/>
        <w:ind w:left="357" w:hanging="357"/>
      </w:pPr>
      <w:r w:rsidRPr="0004645E">
        <w:rPr>
          <w:b/>
          <w:u w:val="single"/>
        </w:rPr>
        <w:t>Tunica vasculosa</w:t>
      </w:r>
      <w:r w:rsidRPr="0004645E">
        <w:t xml:space="preserve"> (střední obal oka) se sklá</w:t>
      </w:r>
      <w:r w:rsidR="004429CF">
        <w:t xml:space="preserve">dá z duhovky, řasnatého tělíska </w:t>
      </w:r>
      <w:r w:rsidR="00882F86">
        <w:t xml:space="preserve">                      </w:t>
      </w:r>
      <w:r w:rsidR="004429CF">
        <w:t xml:space="preserve">a </w:t>
      </w:r>
      <w:r w:rsidRPr="0004645E">
        <w:t>cévnatky. Tyto tkáně tvoří tzv. uveu (živnatku).</w:t>
      </w:r>
    </w:p>
    <w:p w:rsidR="00F1215B" w:rsidRDefault="0004645E" w:rsidP="001B2CDE">
      <w:pPr>
        <w:pStyle w:val="Bezmezer"/>
        <w:numPr>
          <w:ilvl w:val="0"/>
          <w:numId w:val="10"/>
        </w:numPr>
        <w:spacing w:line="360" w:lineRule="auto"/>
        <w:ind w:left="714" w:hanging="357"/>
      </w:pPr>
      <w:r w:rsidRPr="0004645E">
        <w:rPr>
          <w:u w:val="single"/>
        </w:rPr>
        <w:t>Iris (duhovka)</w:t>
      </w:r>
      <w:r w:rsidRPr="0004645E">
        <w:t xml:space="preserve"> tvoří nejpřednější část tunici vaskulosi, která odděluje prostor mezi rohovkou a čočkou a dělí ho tak na přední a zadní komoru. Na iris rozeznáváme několik vrstev. V nejširší vrstvě jsou uloženy pigmentové buňky, které podmiňují barvu duhovky. Uprostřed du</w:t>
      </w:r>
      <w:r w:rsidR="001B2CDE">
        <w:t>hovky se nachází okrouhlý otvor pupila neboli zornička. Pomocí hladkých svalů uložených v zadní části duhovky dochází v závislosti na osvitu</w:t>
      </w:r>
      <w:r w:rsidR="00882F86">
        <w:t xml:space="preserve"> sítnice buď k zúže</w:t>
      </w:r>
      <w:r w:rsidR="001B2CDE">
        <w:t>ní zornice (mióze) nebo k rozšíření zornice (mydriáze).</w:t>
      </w:r>
      <w:r w:rsidR="0057009D">
        <w:t xml:space="preserve"> (Synek 2004)</w:t>
      </w:r>
    </w:p>
    <w:p w:rsidR="00560DA5" w:rsidRDefault="0004645E" w:rsidP="00D9190C">
      <w:pPr>
        <w:pStyle w:val="Bezmezer"/>
        <w:numPr>
          <w:ilvl w:val="0"/>
          <w:numId w:val="10"/>
        </w:numPr>
        <w:spacing w:line="360" w:lineRule="auto"/>
        <w:ind w:left="714" w:hanging="357"/>
      </w:pPr>
      <w:r w:rsidRPr="0004645E">
        <w:rPr>
          <w:u w:val="single"/>
        </w:rPr>
        <w:t>Choroidea (cévnatka)</w:t>
      </w:r>
      <w:r w:rsidRPr="0004645E">
        <w:t xml:space="preserve"> tvoří zadní 2/3 střední vrst</w:t>
      </w:r>
      <w:r w:rsidR="00560DA5">
        <w:t xml:space="preserve">vy bulbu. Je bohatě prokrvena </w:t>
      </w:r>
    </w:p>
    <w:p w:rsidR="0004645E" w:rsidRPr="0004645E" w:rsidRDefault="00E6288A" w:rsidP="00560DA5">
      <w:pPr>
        <w:pStyle w:val="Bezmezer"/>
        <w:spacing w:line="360" w:lineRule="auto"/>
        <w:ind w:firstLine="0"/>
      </w:pPr>
      <w:r>
        <w:t xml:space="preserve">a </w:t>
      </w:r>
      <w:r w:rsidR="0004645E" w:rsidRPr="0004645E">
        <w:t>pigmentovaná. Hlavní funkcí cévn</w:t>
      </w:r>
      <w:r w:rsidR="00882F86">
        <w:t>atky je výživa tyčinek a čípků −</w:t>
      </w:r>
      <w:r w:rsidR="0004645E" w:rsidRPr="0004645E">
        <w:t xml:space="preserve"> receptorů sítnice.</w:t>
      </w:r>
    </w:p>
    <w:p w:rsidR="0004645E" w:rsidRPr="0004645E" w:rsidRDefault="0004645E" w:rsidP="00D9190C">
      <w:pPr>
        <w:pStyle w:val="Bezmezer"/>
        <w:numPr>
          <w:ilvl w:val="0"/>
          <w:numId w:val="10"/>
        </w:numPr>
        <w:spacing w:line="360" w:lineRule="auto"/>
        <w:ind w:left="714" w:hanging="357"/>
      </w:pPr>
      <w:r w:rsidRPr="0004645E">
        <w:rPr>
          <w:u w:val="single"/>
        </w:rPr>
        <w:lastRenderedPageBreak/>
        <w:t>Corpus ciliare (řasnaté tělísko)</w:t>
      </w:r>
      <w:r w:rsidRPr="0004645E">
        <w:t xml:space="preserve"> je tvořeno pojivovou tkání a svalovinou uspořádanou do tvaru kruhu „věnečku“. Má dvojí úlohu. Díky bohaté kapilární síti secernuje komorovou vo</w:t>
      </w:r>
      <w:r w:rsidR="00882F86">
        <w:t>du. Dále obsahuje hladký sval musculus</w:t>
      </w:r>
      <w:r w:rsidRPr="0004645E">
        <w:t xml:space="preserve"> ciliaris, který umožňuje akomodaci oka. (Kvapilíková 2000)</w:t>
      </w:r>
    </w:p>
    <w:p w:rsidR="0004645E" w:rsidRPr="0004645E" w:rsidRDefault="0004645E" w:rsidP="0004645E">
      <w:pPr>
        <w:pStyle w:val="Bezmezer"/>
        <w:spacing w:line="360" w:lineRule="auto"/>
        <w:ind w:firstLine="708"/>
      </w:pPr>
    </w:p>
    <w:p w:rsidR="0004645E" w:rsidRPr="0004645E" w:rsidRDefault="0004645E" w:rsidP="00D9190C">
      <w:pPr>
        <w:pStyle w:val="Bezmezer"/>
        <w:numPr>
          <w:ilvl w:val="0"/>
          <w:numId w:val="8"/>
        </w:numPr>
        <w:spacing w:line="360" w:lineRule="auto"/>
        <w:ind w:left="357" w:hanging="357"/>
      </w:pPr>
      <w:r w:rsidRPr="0004645E">
        <w:rPr>
          <w:b/>
          <w:u w:val="single"/>
        </w:rPr>
        <w:t>Tunica interna (vnitřní obal oka)</w:t>
      </w:r>
      <w:r w:rsidRPr="0004645E">
        <w:t xml:space="preserve"> je tvořena z pigmentového epitelu a sítnice.</w:t>
      </w:r>
    </w:p>
    <w:p w:rsidR="0004645E" w:rsidRPr="0004645E" w:rsidRDefault="0004645E" w:rsidP="00D9190C">
      <w:pPr>
        <w:pStyle w:val="Bezmezer"/>
        <w:numPr>
          <w:ilvl w:val="0"/>
          <w:numId w:val="11"/>
        </w:numPr>
        <w:spacing w:line="360" w:lineRule="auto"/>
        <w:ind w:left="714" w:hanging="357"/>
      </w:pPr>
      <w:r w:rsidRPr="0004645E">
        <w:rPr>
          <w:u w:val="single"/>
        </w:rPr>
        <w:t>Stratum pigmentosum (pigmentový epitel)</w:t>
      </w:r>
      <w:r w:rsidRPr="0004645E">
        <w:t xml:space="preserve"> má význam pro látkovou výměnu smyslových buněk. Nachází se mezi kapilární sítí cévnatky a smyslovými buňkami.</w:t>
      </w:r>
    </w:p>
    <w:p w:rsidR="0004645E" w:rsidRPr="0004645E" w:rsidRDefault="0004645E" w:rsidP="00D9190C">
      <w:pPr>
        <w:pStyle w:val="Bezmezer"/>
        <w:numPr>
          <w:ilvl w:val="0"/>
          <w:numId w:val="11"/>
        </w:numPr>
        <w:spacing w:line="360" w:lineRule="auto"/>
        <w:ind w:left="714" w:hanging="357"/>
      </w:pPr>
      <w:r w:rsidRPr="0004645E">
        <w:rPr>
          <w:u w:val="single"/>
        </w:rPr>
        <w:t>Retina (sítnice)</w:t>
      </w:r>
      <w:r w:rsidRPr="0004645E">
        <w:t xml:space="preserve"> se skládá za dvou částí. Pars optica, která tvoří zadní část sítnice. Slouží k vidění a obsahuje nervové buňky a světločivné element</w:t>
      </w:r>
      <w:r w:rsidR="00882F86">
        <w:t>y. Druhou část tvoří pars ceaca −</w:t>
      </w:r>
      <w:r w:rsidRPr="0004645E">
        <w:t xml:space="preserve"> slepá část sítnice. Ta neobsahuje žádné světločivné elementy. Z histologického pohledu má sítnice dvě vrstvy. Pars pigmentosa retinae </w:t>
      </w:r>
      <w:r w:rsidR="00882F86">
        <w:t xml:space="preserve">                 </w:t>
      </w:r>
      <w:r w:rsidRPr="0004645E">
        <w:t xml:space="preserve">(zevní pigmentová vrstva) obsahující pigment. Pars nervosa retinae (vnitřní vrstva), která obsahuje nervové elementy sítnice (tyčinky a čípky), vrstvu bipolárních neuronů (ganglion retinae) a vrstvu gangliových neuronů (ganglion opticum). Mezi zvláštní úseky sítnice patří papila nervi optici, zde vystupují nervová vlákna ze sítnice do nervus opticus (zrakového nervu). Fovea centralis </w:t>
      </w:r>
      <w:r w:rsidR="00882F86">
        <w:t xml:space="preserve">       </w:t>
      </w:r>
      <w:r w:rsidRPr="0004645E">
        <w:t>– je místo nejostřejšího vidění. Nachází se na zadním pólu oka. Kolem fovei leží zóna macula lutea neboli žlutá skvrna, kde se nenachází žádné cévy.</w:t>
      </w:r>
      <w:r w:rsidR="00CB4FD1">
        <w:t xml:space="preserve"> (Autrata 2006)</w:t>
      </w:r>
    </w:p>
    <w:p w:rsidR="004A1B7D" w:rsidRPr="0004645E" w:rsidRDefault="004A1B7D" w:rsidP="004A1B7D">
      <w:pPr>
        <w:pStyle w:val="Bezmezer"/>
        <w:spacing w:line="360" w:lineRule="auto"/>
        <w:ind w:left="0" w:firstLine="0"/>
      </w:pPr>
    </w:p>
    <w:p w:rsidR="0004645E" w:rsidRPr="0004645E" w:rsidRDefault="0004645E" w:rsidP="00D9190C">
      <w:pPr>
        <w:pStyle w:val="Bezmezer"/>
        <w:numPr>
          <w:ilvl w:val="0"/>
          <w:numId w:val="8"/>
        </w:numPr>
        <w:spacing w:line="360" w:lineRule="auto"/>
        <w:ind w:left="357" w:right="357" w:hanging="357"/>
      </w:pPr>
      <w:r w:rsidRPr="0004645E">
        <w:rPr>
          <w:b/>
          <w:u w:val="single"/>
        </w:rPr>
        <w:t>Obsah bulbu očního</w:t>
      </w:r>
      <w:r w:rsidR="00882F86">
        <w:t xml:space="preserve"> −</w:t>
      </w:r>
      <w:r w:rsidRPr="0004645E">
        <w:t xml:space="preserve"> čočka, komorová voda a sklivec.</w:t>
      </w:r>
    </w:p>
    <w:p w:rsidR="0004645E" w:rsidRPr="0004645E" w:rsidRDefault="0004645E" w:rsidP="00D9190C">
      <w:pPr>
        <w:pStyle w:val="Bezmezer"/>
        <w:numPr>
          <w:ilvl w:val="0"/>
          <w:numId w:val="12"/>
        </w:numPr>
        <w:spacing w:line="360" w:lineRule="auto"/>
        <w:ind w:left="714" w:hanging="357"/>
      </w:pPr>
      <w:r w:rsidRPr="0004645E">
        <w:rPr>
          <w:u w:val="single"/>
        </w:rPr>
        <w:t>Humor aqaueus (komorová voda)</w:t>
      </w:r>
      <w:r w:rsidRPr="0004645E">
        <w:t xml:space="preserve"> je bezbarvá čirá tekutina s malým obsahem bílkovin. Obsažena je v přední komoře oční a zadní komoře oční. Produkovaná je výběžky řasnatého tělíska.</w:t>
      </w:r>
      <w:r w:rsidR="00C65640">
        <w:t xml:space="preserve"> (Synek 2004)</w:t>
      </w:r>
    </w:p>
    <w:p w:rsidR="0004645E" w:rsidRPr="0004645E" w:rsidRDefault="0004645E" w:rsidP="00D9190C">
      <w:pPr>
        <w:pStyle w:val="Bezmezer"/>
        <w:numPr>
          <w:ilvl w:val="0"/>
          <w:numId w:val="12"/>
        </w:numPr>
        <w:spacing w:line="360" w:lineRule="auto"/>
        <w:ind w:left="714" w:hanging="357"/>
      </w:pPr>
      <w:r w:rsidRPr="0004645E">
        <w:rPr>
          <w:u w:val="single"/>
        </w:rPr>
        <w:t>Lens (čočka)</w:t>
      </w:r>
      <w:r w:rsidR="00882F86">
        <w:t xml:space="preserve"> </w:t>
      </w:r>
      <w:r w:rsidRPr="0004645E">
        <w:t>nachází se v očním bulbu za duhovkou. Zavěšena je pomocí zonula ciliaris (závěsný aparát) na corpus ciliare (řasnatém tělísku). Je průhledná a velmi elastická, zajišťuje vyklenování a oplošťování čočky. Optická mohutnost čočky se mění v závislosti na změně napětí vláken, na kterých je zavěšena. Napětí těchto vláken reguluje musculus ciliaris. Při akomoda</w:t>
      </w:r>
      <w:r w:rsidR="00882F86">
        <w:t>ci do blízka dochází ke stahu musculus</w:t>
      </w:r>
      <w:r w:rsidRPr="0004645E">
        <w:t xml:space="preserve"> ciliaris a při viděn</w:t>
      </w:r>
      <w:r w:rsidR="00882F86">
        <w:t>í do dálky dochází k uvolnění musculus</w:t>
      </w:r>
      <w:r w:rsidRPr="0004645E">
        <w:t xml:space="preserve"> ciliaris. S postupem věku klesá elasticita čočky.</w:t>
      </w:r>
    </w:p>
    <w:p w:rsidR="002C31D5" w:rsidRDefault="0004645E" w:rsidP="00461748">
      <w:pPr>
        <w:pStyle w:val="Bezmezer"/>
        <w:numPr>
          <w:ilvl w:val="0"/>
          <w:numId w:val="12"/>
        </w:numPr>
        <w:spacing w:line="360" w:lineRule="auto"/>
        <w:ind w:left="714" w:hanging="357"/>
      </w:pPr>
      <w:r w:rsidRPr="0004645E">
        <w:rPr>
          <w:u w:val="single"/>
        </w:rPr>
        <w:lastRenderedPageBreak/>
        <w:t>Corpus vitreum (sklivec)</w:t>
      </w:r>
      <w:r w:rsidRPr="0004645E">
        <w:t xml:space="preserve"> je průhledná nebuněčná hmota vyplňující prostor za čočkou. Udržuje nitrooční tlak. (Synek 2004; Autrata 2006)</w:t>
      </w:r>
    </w:p>
    <w:p w:rsidR="00C20808" w:rsidRDefault="00C20808" w:rsidP="00C20808">
      <w:pPr>
        <w:pStyle w:val="Bezmezer"/>
        <w:spacing w:line="360" w:lineRule="auto"/>
        <w:ind w:firstLine="0"/>
        <w:rPr>
          <w:u w:val="single"/>
        </w:rPr>
      </w:pPr>
    </w:p>
    <w:p w:rsidR="00C20808" w:rsidRPr="0004645E" w:rsidRDefault="00C20808" w:rsidP="00C20808">
      <w:pPr>
        <w:pStyle w:val="Bezmezer"/>
        <w:spacing w:line="360" w:lineRule="auto"/>
        <w:ind w:firstLine="0"/>
      </w:pPr>
    </w:p>
    <w:p w:rsidR="0004645E" w:rsidRPr="00FA4233" w:rsidRDefault="0004645E" w:rsidP="004A1B7D">
      <w:pPr>
        <w:keepNext/>
        <w:rPr>
          <w:rFonts w:ascii="Times New Roman" w:hAnsi="Times New Roman"/>
          <w:b/>
          <w:sz w:val="28"/>
          <w:szCs w:val="28"/>
        </w:rPr>
      </w:pPr>
      <w:r w:rsidRPr="00FA4233">
        <w:rPr>
          <w:rFonts w:ascii="Times New Roman" w:hAnsi="Times New Roman"/>
          <w:b/>
          <w:sz w:val="28"/>
          <w:szCs w:val="28"/>
        </w:rPr>
        <w:t xml:space="preserve">2.2 </w:t>
      </w:r>
      <w:r w:rsidR="00C20808">
        <w:rPr>
          <w:rFonts w:ascii="Times New Roman" w:hAnsi="Times New Roman"/>
          <w:b/>
          <w:sz w:val="28"/>
          <w:szCs w:val="28"/>
        </w:rPr>
        <w:t xml:space="preserve"> </w:t>
      </w:r>
      <w:r w:rsidR="004E2C1E" w:rsidRPr="00FA4233">
        <w:rPr>
          <w:rFonts w:ascii="Times New Roman" w:hAnsi="Times New Roman"/>
          <w:b/>
          <w:sz w:val="28"/>
          <w:szCs w:val="28"/>
        </w:rPr>
        <w:t>Charakteristika diabetické retinopatie</w:t>
      </w:r>
    </w:p>
    <w:p w:rsidR="0004645E" w:rsidRPr="0004645E" w:rsidRDefault="0004645E" w:rsidP="0004645E">
      <w:pPr>
        <w:pStyle w:val="Bezmezer"/>
        <w:keepNext/>
        <w:spacing w:line="360" w:lineRule="auto"/>
        <w:ind w:left="0" w:firstLine="0"/>
      </w:pPr>
    </w:p>
    <w:p w:rsidR="004E2C1E" w:rsidRDefault="004E2C1E" w:rsidP="00432829">
      <w:pPr>
        <w:pStyle w:val="Bezmezer"/>
        <w:spacing w:line="360" w:lineRule="auto"/>
        <w:ind w:left="0" w:firstLine="357"/>
      </w:pPr>
      <w:r>
        <w:t xml:space="preserve">DR </w:t>
      </w:r>
      <w:r w:rsidRPr="0004645E">
        <w:t xml:space="preserve">je onemocnění patřící mezi chronické mikrovaskulární komplikace </w:t>
      </w:r>
      <w:r>
        <w:t xml:space="preserve">DM, </w:t>
      </w:r>
      <w:r w:rsidRPr="0004645E">
        <w:t xml:space="preserve">které primárně postihuje cévy sítnice. Postiženy jsou především sítnicové kapiláry. Vzniká na podkladě specifických morfologických změn, </w:t>
      </w:r>
      <w:r w:rsidR="00317726">
        <w:t>které</w:t>
      </w:r>
      <w:r w:rsidRPr="0004645E">
        <w:t xml:space="preserve"> jsou důsledkem metabolické poruchy, jak u nemocných s DM 1. typu, tak i DM 2. typu. Základním vyvolávajícím faktorem </w:t>
      </w:r>
      <w:r>
        <w:t>DR</w:t>
      </w:r>
      <w:r w:rsidRPr="0004645E">
        <w:t xml:space="preserve"> je dlouhodobá hyperglykémie. </w:t>
      </w:r>
      <w:r>
        <w:t>DR</w:t>
      </w:r>
      <w:r w:rsidRPr="0004645E">
        <w:t xml:space="preserve"> a komplikace tohoto onemocnění jsou nejčastější příčinou slepoty ve vyspělých zemích. Prevalence </w:t>
      </w:r>
      <w:r>
        <w:t>DR</w:t>
      </w:r>
      <w:r w:rsidRPr="0004645E">
        <w:t xml:space="preserve"> je podmíněna</w:t>
      </w:r>
      <w:r w:rsidR="00461748">
        <w:t xml:space="preserve"> trváním choroby. Postihuje 80 −</w:t>
      </w:r>
      <w:r w:rsidRPr="0004645E">
        <w:t xml:space="preserve"> 100 % </w:t>
      </w:r>
      <w:r w:rsidR="00C3364B">
        <w:t xml:space="preserve">P/K </w:t>
      </w:r>
      <w:r w:rsidRPr="0004645E">
        <w:t>s DM 1. typu a více jak 60</w:t>
      </w:r>
      <w:r w:rsidR="00461748">
        <w:t xml:space="preserve"> </w:t>
      </w:r>
      <w:r w:rsidRPr="0004645E">
        <w:t xml:space="preserve">% P/K s DM 2. typu. Známky </w:t>
      </w:r>
      <w:r>
        <w:t>DR</w:t>
      </w:r>
      <w:r w:rsidRPr="0004645E">
        <w:t xml:space="preserve"> se při DM 1. typu objeví do 2 l</w:t>
      </w:r>
      <w:r w:rsidR="00461748">
        <w:t xml:space="preserve">et po záchytu této choroby u 2 </w:t>
      </w:r>
      <w:r w:rsidR="000F2988">
        <w:t>–</w:t>
      </w:r>
      <w:r w:rsidRPr="0004645E">
        <w:t xml:space="preserve"> 7</w:t>
      </w:r>
      <w:r w:rsidR="000F2988">
        <w:t xml:space="preserve"> </w:t>
      </w:r>
      <w:r w:rsidRPr="0004645E">
        <w:t>% nemocných, po 10 letech počet nemocných narůstá na 50</w:t>
      </w:r>
      <w:r w:rsidR="00461748">
        <w:t xml:space="preserve"> </w:t>
      </w:r>
      <w:r w:rsidRPr="0004645E">
        <w:t xml:space="preserve">% a po dalších 20 letech na </w:t>
      </w:r>
      <w:r w:rsidR="000F2988">
        <w:t xml:space="preserve"> </w:t>
      </w:r>
      <w:r w:rsidRPr="0004645E">
        <w:t>75</w:t>
      </w:r>
      <w:r w:rsidR="00461748">
        <w:t xml:space="preserve"> </w:t>
      </w:r>
      <w:r w:rsidRPr="0004645E">
        <w:t>% nemocných. U DM 2. typu jsou změny na sítnici patrné už 2 roky po záchytu diabetu u více než 20 %. U těchto P/K bývá však často obtížné určit dobu trvání DM, proto i nově diagnostikovaní P/K</w:t>
      </w:r>
      <w:r>
        <w:t xml:space="preserve"> </w:t>
      </w:r>
      <w:r w:rsidRPr="0004645E">
        <w:t>moh</w:t>
      </w:r>
      <w:r>
        <w:t>o</w:t>
      </w:r>
      <w:r w:rsidRPr="0004645E">
        <w:t xml:space="preserve">u již mít projevy </w:t>
      </w:r>
      <w:r>
        <w:t>DR</w:t>
      </w:r>
      <w:r w:rsidRPr="0004645E">
        <w:t>.</w:t>
      </w:r>
      <w:r w:rsidRPr="007627AF">
        <w:t xml:space="preserve"> </w:t>
      </w:r>
      <w:r w:rsidRPr="0004645E">
        <w:t xml:space="preserve">Nejčastěji se </w:t>
      </w:r>
      <w:r>
        <w:t xml:space="preserve">DR </w:t>
      </w:r>
      <w:r w:rsidR="00461748">
        <w:t>vyskytuje u osob ve věku 20 −</w:t>
      </w:r>
      <w:r w:rsidRPr="0004645E">
        <w:t xml:space="preserve"> 74 let.</w:t>
      </w:r>
      <w:r w:rsidR="00C20808">
        <w:t xml:space="preserve"> (Rozsíval 2012)</w:t>
      </w:r>
    </w:p>
    <w:p w:rsidR="00432829" w:rsidRDefault="00432829" w:rsidP="00432829">
      <w:pPr>
        <w:pStyle w:val="Bezmezer"/>
        <w:spacing w:line="360" w:lineRule="auto"/>
        <w:ind w:left="0" w:firstLine="357"/>
      </w:pPr>
    </w:p>
    <w:p w:rsidR="00432829" w:rsidRPr="0004645E" w:rsidRDefault="00432829" w:rsidP="00432829">
      <w:pPr>
        <w:pStyle w:val="Bezmezer"/>
        <w:spacing w:line="360" w:lineRule="auto"/>
        <w:ind w:left="0" w:firstLine="357"/>
      </w:pPr>
    </w:p>
    <w:p w:rsidR="0004645E" w:rsidRPr="00FA4233" w:rsidRDefault="00432829" w:rsidP="004A1B7D">
      <w:pPr>
        <w:keepNext/>
        <w:rPr>
          <w:rFonts w:ascii="Times New Roman" w:hAnsi="Times New Roman"/>
          <w:b/>
          <w:sz w:val="28"/>
          <w:szCs w:val="28"/>
        </w:rPr>
      </w:pPr>
      <w:r w:rsidRPr="00FA4233">
        <w:rPr>
          <w:rFonts w:ascii="Times New Roman" w:hAnsi="Times New Roman"/>
          <w:b/>
          <w:sz w:val="28"/>
          <w:szCs w:val="28"/>
        </w:rPr>
        <w:t>2.3</w:t>
      </w:r>
      <w:r w:rsidR="0004645E" w:rsidRPr="00FA4233">
        <w:rPr>
          <w:rFonts w:ascii="Times New Roman" w:hAnsi="Times New Roman"/>
          <w:b/>
          <w:sz w:val="28"/>
          <w:szCs w:val="28"/>
        </w:rPr>
        <w:t xml:space="preserve"> </w:t>
      </w:r>
      <w:r w:rsidR="00C20808">
        <w:rPr>
          <w:rFonts w:ascii="Times New Roman" w:hAnsi="Times New Roman"/>
          <w:b/>
          <w:sz w:val="28"/>
          <w:szCs w:val="28"/>
        </w:rPr>
        <w:t xml:space="preserve"> </w:t>
      </w:r>
      <w:r w:rsidR="0004645E" w:rsidRPr="00FA4233">
        <w:rPr>
          <w:rFonts w:ascii="Times New Roman" w:hAnsi="Times New Roman"/>
          <w:b/>
          <w:sz w:val="28"/>
          <w:szCs w:val="28"/>
        </w:rPr>
        <w:t>Rizikové faktory</w:t>
      </w:r>
      <w:r w:rsidRPr="00FA4233">
        <w:rPr>
          <w:rFonts w:ascii="Times New Roman" w:hAnsi="Times New Roman"/>
          <w:b/>
          <w:sz w:val="28"/>
          <w:szCs w:val="28"/>
        </w:rPr>
        <w:t xml:space="preserve"> diabetické retinopatie</w:t>
      </w:r>
    </w:p>
    <w:p w:rsidR="002C31D5" w:rsidRPr="002C31D5" w:rsidRDefault="002C31D5" w:rsidP="00461748">
      <w:pPr>
        <w:pStyle w:val="Bezmezer"/>
      </w:pPr>
    </w:p>
    <w:p w:rsidR="00432829" w:rsidRPr="0004645E" w:rsidRDefault="0004645E" w:rsidP="00432829">
      <w:pPr>
        <w:pStyle w:val="Bezmezer"/>
        <w:keepNext/>
        <w:spacing w:line="360" w:lineRule="auto"/>
        <w:ind w:left="0" w:firstLine="357"/>
      </w:pPr>
      <w:r w:rsidRPr="0004645E">
        <w:t xml:space="preserve">Na vznik a rozvoj </w:t>
      </w:r>
      <w:r w:rsidR="007741E8">
        <w:t>DR</w:t>
      </w:r>
      <w:r w:rsidRPr="0004645E">
        <w:t xml:space="preserve"> má vliv mnoho různých faktorů. Rizikové faktory dělíme na ovlivnitelné a neovlivnitelné, extraokulární a okulární. Mezi neovlivnitelné faktory</w:t>
      </w:r>
      <w:r w:rsidR="000F2988">
        <w:t xml:space="preserve"> </w:t>
      </w:r>
      <w:r w:rsidR="00432829">
        <w:t xml:space="preserve">      u DR</w:t>
      </w:r>
      <w:r w:rsidRPr="0004645E">
        <w:t xml:space="preserve"> řadíme typ DM, věk pacienta v době vzniku DM, trvání DM a genetické předpoklady. Samostatně postaveným rizikovým faktorem jsou komunikační problémy především mezi diabetology a oftalmology. (</w:t>
      </w:r>
      <w:r w:rsidR="00432829">
        <w:t>Sosna 2013)</w:t>
      </w:r>
    </w:p>
    <w:p w:rsidR="00432829" w:rsidRPr="0004645E" w:rsidRDefault="00432829" w:rsidP="0004645E">
      <w:pPr>
        <w:pStyle w:val="Bezmezer"/>
        <w:keepNext/>
        <w:spacing w:line="360" w:lineRule="auto"/>
        <w:ind w:left="0" w:firstLine="357"/>
        <w:rPr>
          <w:lang w:val="en-US"/>
        </w:rPr>
      </w:pPr>
    </w:p>
    <w:p w:rsidR="0004645E" w:rsidRPr="0004645E" w:rsidRDefault="0004645E" w:rsidP="0004645E">
      <w:pPr>
        <w:pStyle w:val="Bezmezer"/>
        <w:spacing w:line="360" w:lineRule="auto"/>
        <w:ind w:left="0" w:firstLine="0"/>
        <w:jc w:val="left"/>
        <w:rPr>
          <w:b/>
          <w:u w:val="single"/>
        </w:rPr>
      </w:pPr>
      <w:r w:rsidRPr="0004645E">
        <w:rPr>
          <w:b/>
          <w:u w:val="single"/>
        </w:rPr>
        <w:t>Extraokulární faktory:</w:t>
      </w:r>
    </w:p>
    <w:p w:rsidR="0004645E" w:rsidRPr="0004645E" w:rsidRDefault="0004645E" w:rsidP="0004645E">
      <w:pPr>
        <w:pStyle w:val="Bezmezer"/>
        <w:spacing w:line="360" w:lineRule="auto"/>
        <w:ind w:left="0" w:firstLine="357"/>
      </w:pPr>
    </w:p>
    <w:p w:rsidR="0004645E" w:rsidRPr="0004645E" w:rsidRDefault="0004645E" w:rsidP="00D9190C">
      <w:pPr>
        <w:pStyle w:val="Bezmezer"/>
        <w:numPr>
          <w:ilvl w:val="0"/>
          <w:numId w:val="8"/>
        </w:numPr>
        <w:spacing w:line="360" w:lineRule="auto"/>
        <w:ind w:left="357" w:hanging="357"/>
      </w:pPr>
      <w:r w:rsidRPr="0004645E">
        <w:rPr>
          <w:u w:val="single"/>
        </w:rPr>
        <w:t>Hyperglykémie</w:t>
      </w:r>
      <w:r w:rsidRPr="0004645E">
        <w:t xml:space="preserve"> – řadíme ji mezi akutní komplikace DM. Je to dlouhodobý stav zvýšené hladiny cukru v krvi, který se rozvíjí postupně. „</w:t>
      </w:r>
      <w:r w:rsidRPr="0004645E">
        <w:rPr>
          <w:i/>
        </w:rPr>
        <w:t xml:space="preserve">Opakované hyperglykémie vedou v těle ke zvýšené vazbě glukózy na bílkoviny a mají tak nepříznivý vliv na </w:t>
      </w:r>
      <w:r w:rsidRPr="0004645E">
        <w:rPr>
          <w:i/>
        </w:rPr>
        <w:lastRenderedPageBreak/>
        <w:t>vznik a vývoj chronických diabetických komplikací.“</w:t>
      </w:r>
      <w:r w:rsidRPr="0004645E">
        <w:t xml:space="preserve"> (Bělobrádková 2006, s. 59) Řadíme ji tedy k nejdůležitějším rizikovým faktorům, které ovlivňují vznik a průběh </w:t>
      </w:r>
      <w:r w:rsidR="007741E8">
        <w:t>DR</w:t>
      </w:r>
      <w:r w:rsidRPr="0004645E">
        <w:t xml:space="preserve">. </w:t>
      </w:r>
    </w:p>
    <w:p w:rsidR="0004645E" w:rsidRPr="00C3364B" w:rsidRDefault="0004645E" w:rsidP="00C3364B">
      <w:pPr>
        <w:pStyle w:val="Bezmezer"/>
        <w:numPr>
          <w:ilvl w:val="0"/>
          <w:numId w:val="8"/>
        </w:numPr>
        <w:spacing w:line="360" w:lineRule="auto"/>
        <w:ind w:left="357" w:hanging="357"/>
        <w:rPr>
          <w:i/>
        </w:rPr>
      </w:pPr>
      <w:r w:rsidRPr="0004645E">
        <w:rPr>
          <w:u w:val="single"/>
        </w:rPr>
        <w:t>Arteriální hypertenze</w:t>
      </w:r>
      <w:r w:rsidRPr="0004645E">
        <w:t xml:space="preserve"> – je dalším výrazným rizikovým</w:t>
      </w:r>
      <w:r w:rsidR="00C3364B">
        <w:t xml:space="preserve"> faktorem, kterým trpí kolem 50</w:t>
      </w:r>
      <w:r w:rsidR="00461748">
        <w:t xml:space="preserve"> </w:t>
      </w:r>
      <w:r w:rsidRPr="0004645E">
        <w:t>% diabetiků. Za arteriální hypertenzi označujeme stav, kdy dochází k opakovanému zvýšení tlaku nad 140/90 mmHg naměřeného minimálně při dvou návštěvách lékaře. Hypertenze urychluje vývoj mikrovaskulárních komplikací a to tím, že snižuje schopnost regulovat průtok krve sítnicí v důsledku porušené retinální vaskulární autoregulace. „</w:t>
      </w:r>
      <w:r w:rsidRPr="0004645E">
        <w:rPr>
          <w:i/>
        </w:rPr>
        <w:t xml:space="preserve">Z výsledků studie The United Kingdom Prospective Diabetes Study vyplývá, že pokud bude kompenzace krevního tlaku „těsná“ </w:t>
      </w:r>
      <w:r w:rsidR="00C3364B">
        <w:rPr>
          <w:i/>
        </w:rPr>
        <w:t xml:space="preserve">                      </w:t>
      </w:r>
      <w:r w:rsidR="00A71EA0">
        <w:rPr>
          <w:i/>
        </w:rPr>
        <w:t xml:space="preserve">(&lt; </w:t>
      </w:r>
      <w:r w:rsidRPr="00C3364B">
        <w:rPr>
          <w:i/>
        </w:rPr>
        <w:t>150/85 mmHg), snižuje se riziko rozvoje i progrese retinopatie o 34</w:t>
      </w:r>
      <w:r w:rsidR="00461748">
        <w:rPr>
          <w:i/>
        </w:rPr>
        <w:t xml:space="preserve"> </w:t>
      </w:r>
      <w:r w:rsidRPr="00C3364B">
        <w:rPr>
          <w:i/>
        </w:rPr>
        <w:t>%.“</w:t>
      </w:r>
      <w:r w:rsidRPr="0004645E">
        <w:t xml:space="preserve"> (Rozsíval 2012, s. 170)</w:t>
      </w:r>
    </w:p>
    <w:p w:rsidR="0004645E" w:rsidRPr="0004645E" w:rsidRDefault="0004645E" w:rsidP="00D9190C">
      <w:pPr>
        <w:pStyle w:val="Bezmezer"/>
        <w:numPr>
          <w:ilvl w:val="0"/>
          <w:numId w:val="8"/>
        </w:numPr>
        <w:spacing w:line="360" w:lineRule="auto"/>
        <w:ind w:left="357" w:hanging="357"/>
      </w:pPr>
      <w:r w:rsidRPr="0004645E">
        <w:rPr>
          <w:u w:val="single"/>
        </w:rPr>
        <w:t>Hypercholesterolémie</w:t>
      </w:r>
      <w:r w:rsidR="00461748">
        <w:rPr>
          <w:u w:val="single"/>
        </w:rPr>
        <w:t xml:space="preserve"> </w:t>
      </w:r>
      <w:r w:rsidR="00461748" w:rsidRPr="00461748">
        <w:t>−</w:t>
      </w:r>
      <w:r w:rsidRPr="0004645E">
        <w:t xml:space="preserve"> má negativní vliv na vznik tvrdých ložisek na sítnici </w:t>
      </w:r>
      <w:r w:rsidR="00461748">
        <w:t xml:space="preserve">          </w:t>
      </w:r>
      <w:r w:rsidRPr="0004645E">
        <w:t xml:space="preserve">a pokles zrakové ostrosti. Závažnost retinopatie stoupá s klesající hladinou HDL </w:t>
      </w:r>
      <w:r w:rsidR="00461748">
        <w:t xml:space="preserve">              </w:t>
      </w:r>
      <w:r w:rsidRPr="0004645E">
        <w:t xml:space="preserve">a vzrůstající hladinou triglyceridů. </w:t>
      </w:r>
    </w:p>
    <w:p w:rsidR="0004645E" w:rsidRPr="0004645E" w:rsidRDefault="0004645E" w:rsidP="00D9190C">
      <w:pPr>
        <w:pStyle w:val="Bezmezer"/>
        <w:numPr>
          <w:ilvl w:val="0"/>
          <w:numId w:val="8"/>
        </w:numPr>
        <w:spacing w:line="360" w:lineRule="auto"/>
        <w:ind w:left="357" w:hanging="357"/>
      </w:pPr>
      <w:r w:rsidRPr="0004645E">
        <w:rPr>
          <w:u w:val="single"/>
        </w:rPr>
        <w:t>Diabetická nefropatie</w:t>
      </w:r>
      <w:r w:rsidRPr="0004645E">
        <w:t xml:space="preserve"> – má velice úzký vztah k </w:t>
      </w:r>
      <w:r w:rsidR="007741E8">
        <w:t>DR</w:t>
      </w:r>
      <w:r w:rsidRPr="0004645E">
        <w:t xml:space="preserve">, především u diabetiků 1. typu. Diabetická nefropatie pro ně znamená 8x vyšší roční incidenci proliferativní diabetické retinopatie, než u diabetiků bez poškození ledvin. U diabetiků 2. typu mluvíme o retino-renálním syndromu, kdy často dochází k progresi diabetického makulárního edému. </w:t>
      </w:r>
      <w:r w:rsidR="009531F1">
        <w:t>(Bělobrádková 2006)</w:t>
      </w:r>
    </w:p>
    <w:p w:rsidR="0004645E" w:rsidRPr="0004645E" w:rsidRDefault="0004645E" w:rsidP="00461748">
      <w:pPr>
        <w:pStyle w:val="Bezmezer"/>
        <w:numPr>
          <w:ilvl w:val="0"/>
          <w:numId w:val="8"/>
        </w:numPr>
        <w:spacing w:line="360" w:lineRule="auto"/>
        <w:ind w:left="357" w:hanging="357"/>
      </w:pPr>
      <w:r w:rsidRPr="0004645E">
        <w:rPr>
          <w:u w:val="single"/>
        </w:rPr>
        <w:t>Těhotenství</w:t>
      </w:r>
      <w:r w:rsidR="00461748">
        <w:t xml:space="preserve"> −</w:t>
      </w:r>
      <w:r w:rsidRPr="0004645E">
        <w:t xml:space="preserve"> je další rizikový faktor. Může být pro ženu nebezpečné hlavně z důvodu výkyvů v metabolické kompenzaci. Proto by mělo být provedeno vyšetření sítnice vždy před plánovaným otěhotněním, během prvního trimestru </w:t>
      </w:r>
      <w:r w:rsidR="00461748">
        <w:t xml:space="preserve">               </w:t>
      </w:r>
      <w:r w:rsidRPr="0004645E">
        <w:t xml:space="preserve">a následně podle aktivity </w:t>
      </w:r>
      <w:r w:rsidR="007741E8">
        <w:t>DR</w:t>
      </w:r>
      <w:r w:rsidRPr="0004645E">
        <w:t>.</w:t>
      </w:r>
    </w:p>
    <w:p w:rsidR="0004645E" w:rsidRPr="0004645E" w:rsidRDefault="0004645E" w:rsidP="00D9190C">
      <w:pPr>
        <w:pStyle w:val="Bezmezer"/>
        <w:numPr>
          <w:ilvl w:val="0"/>
          <w:numId w:val="8"/>
        </w:numPr>
        <w:spacing w:line="360" w:lineRule="auto"/>
        <w:ind w:left="357" w:hanging="357"/>
      </w:pPr>
      <w:r w:rsidRPr="0004645E">
        <w:t xml:space="preserve"> </w:t>
      </w:r>
      <w:r w:rsidRPr="0004645E">
        <w:rPr>
          <w:u w:val="single"/>
        </w:rPr>
        <w:t>Kontraceptiva</w:t>
      </w:r>
      <w:r w:rsidR="00461748">
        <w:t xml:space="preserve"> −</w:t>
      </w:r>
      <w:r w:rsidRPr="0004645E">
        <w:t xml:space="preserve"> ohrožují P/K především pokud jsou podávány vysoké dávky estrogenu, zvyšují tak riziko </w:t>
      </w:r>
      <w:r w:rsidR="007741E8">
        <w:t>DR</w:t>
      </w:r>
      <w:r w:rsidRPr="0004645E">
        <w:t xml:space="preserve"> až 3x. Zda ovlivňuje vznik </w:t>
      </w:r>
      <w:r w:rsidR="007741E8">
        <w:t>DR</w:t>
      </w:r>
      <w:r w:rsidRPr="0004645E">
        <w:t xml:space="preserve"> i genetika je stále v rukách výzkumů a studií.</w:t>
      </w:r>
      <w:r w:rsidR="00542E5E">
        <w:t xml:space="preserve"> (Sosna 2013)</w:t>
      </w:r>
    </w:p>
    <w:p w:rsidR="0004645E" w:rsidRPr="0004645E" w:rsidRDefault="0004645E" w:rsidP="0004645E">
      <w:pPr>
        <w:pStyle w:val="Bezmezer"/>
        <w:spacing w:line="360" w:lineRule="auto"/>
        <w:ind w:left="0" w:firstLine="357"/>
      </w:pPr>
    </w:p>
    <w:p w:rsidR="0004645E" w:rsidRDefault="0004645E" w:rsidP="0004645E">
      <w:pPr>
        <w:pStyle w:val="Bezmezer"/>
        <w:spacing w:line="360" w:lineRule="auto"/>
        <w:ind w:left="0" w:firstLine="0"/>
        <w:jc w:val="left"/>
        <w:rPr>
          <w:b/>
          <w:u w:val="single"/>
        </w:rPr>
      </w:pPr>
      <w:r w:rsidRPr="0004645E">
        <w:rPr>
          <w:b/>
          <w:u w:val="single"/>
        </w:rPr>
        <w:t xml:space="preserve">Okulární faktory: </w:t>
      </w:r>
    </w:p>
    <w:p w:rsidR="00D65969" w:rsidRPr="0004645E" w:rsidRDefault="00D65969" w:rsidP="0004645E">
      <w:pPr>
        <w:pStyle w:val="Bezmezer"/>
        <w:spacing w:line="360" w:lineRule="auto"/>
        <w:ind w:left="0" w:firstLine="0"/>
        <w:jc w:val="left"/>
        <w:rPr>
          <w:b/>
          <w:u w:val="single"/>
        </w:rPr>
      </w:pPr>
    </w:p>
    <w:p w:rsidR="0004645E" w:rsidRPr="00B14F71" w:rsidRDefault="0004645E" w:rsidP="00B17818">
      <w:pPr>
        <w:pStyle w:val="Bezmezer"/>
        <w:keepNext/>
        <w:spacing w:line="360" w:lineRule="auto"/>
        <w:ind w:left="0" w:firstLine="357"/>
        <w:rPr>
          <w:i/>
        </w:rPr>
      </w:pPr>
      <w:r w:rsidRPr="0004645E">
        <w:t xml:space="preserve">Za okulární faktory lze považovat žilní okluzi, operaci katarakty, radiaci, traumata, tumory a uveitidy. Okulární faktory jsou zodpovědné za to jak, kdy a do jaké míry se </w:t>
      </w:r>
      <w:r w:rsidR="007741E8">
        <w:t>DR</w:t>
      </w:r>
      <w:r w:rsidRPr="0004645E">
        <w:t xml:space="preserve"> rozvine</w:t>
      </w:r>
      <w:r w:rsidR="00B14F71">
        <w:t>. (</w:t>
      </w:r>
      <w:r w:rsidR="00C3364B">
        <w:t>Sosna 2013)</w:t>
      </w:r>
    </w:p>
    <w:p w:rsidR="002C31D5" w:rsidRPr="0004645E" w:rsidRDefault="002C31D5" w:rsidP="0004645E">
      <w:pPr>
        <w:pStyle w:val="Bezmezer"/>
        <w:spacing w:line="360" w:lineRule="auto"/>
        <w:ind w:left="0" w:firstLine="0"/>
      </w:pPr>
    </w:p>
    <w:p w:rsidR="0004645E" w:rsidRPr="00FA4233" w:rsidRDefault="00C3364B" w:rsidP="004A1B7D">
      <w:pPr>
        <w:keepNext/>
        <w:rPr>
          <w:rFonts w:ascii="Times New Roman" w:hAnsi="Times New Roman"/>
          <w:b/>
          <w:sz w:val="28"/>
          <w:szCs w:val="28"/>
        </w:rPr>
      </w:pPr>
      <w:r w:rsidRPr="00FA4233">
        <w:rPr>
          <w:rFonts w:ascii="Times New Roman" w:hAnsi="Times New Roman"/>
          <w:b/>
          <w:sz w:val="28"/>
          <w:szCs w:val="28"/>
        </w:rPr>
        <w:lastRenderedPageBreak/>
        <w:t>2.4</w:t>
      </w:r>
      <w:r w:rsidR="0004645E" w:rsidRPr="00FA4233">
        <w:rPr>
          <w:rFonts w:ascii="Times New Roman" w:hAnsi="Times New Roman"/>
          <w:b/>
          <w:sz w:val="28"/>
          <w:szCs w:val="28"/>
        </w:rPr>
        <w:t xml:space="preserve"> </w:t>
      </w:r>
      <w:r w:rsidR="00542E5E">
        <w:rPr>
          <w:rFonts w:ascii="Times New Roman" w:hAnsi="Times New Roman"/>
          <w:b/>
          <w:sz w:val="28"/>
          <w:szCs w:val="28"/>
        </w:rPr>
        <w:t xml:space="preserve"> </w:t>
      </w:r>
      <w:r w:rsidR="0004645E" w:rsidRPr="00FA4233">
        <w:rPr>
          <w:rFonts w:ascii="Times New Roman" w:hAnsi="Times New Roman"/>
          <w:b/>
          <w:sz w:val="28"/>
          <w:szCs w:val="28"/>
        </w:rPr>
        <w:t>Příznaky diabetické retinopatie</w:t>
      </w:r>
    </w:p>
    <w:p w:rsidR="0004645E" w:rsidRPr="0004645E" w:rsidRDefault="0004645E" w:rsidP="0004645E">
      <w:pPr>
        <w:pStyle w:val="Bezmezer"/>
        <w:keepNext/>
        <w:spacing w:line="360" w:lineRule="auto"/>
        <w:ind w:left="360" w:firstLine="0"/>
      </w:pPr>
    </w:p>
    <w:p w:rsidR="0004645E" w:rsidRPr="0004645E" w:rsidRDefault="0004645E" w:rsidP="0004645E">
      <w:pPr>
        <w:pStyle w:val="Bezmezer"/>
        <w:keepNext/>
        <w:spacing w:line="360" w:lineRule="auto"/>
        <w:ind w:left="0" w:firstLine="357"/>
      </w:pPr>
      <w:r w:rsidRPr="0004645E">
        <w:t>Z počátku onemocnění se neobjevují po dlouhou dobu žádné příznaky. Nemoc probíhá bezbolestně a bez jakýchkoliv známek zhoršování vizu. Pravidelnou kontrolou očního pozadí u očního lékaře, lze zjistit počínající změny na sítnici a účinně terapeuticky zasáhnou. Čím později pacient navštíví lékaře, tím je terapeutický zásah obtížnější či nemožný. K hlavním příznakům patří:</w:t>
      </w:r>
    </w:p>
    <w:p w:rsidR="0004645E" w:rsidRPr="0004645E" w:rsidRDefault="0004645E" w:rsidP="0004645E">
      <w:pPr>
        <w:pStyle w:val="Bezmezer"/>
        <w:spacing w:line="360" w:lineRule="auto"/>
        <w:ind w:left="0" w:firstLine="357"/>
      </w:pPr>
    </w:p>
    <w:p w:rsidR="0004645E" w:rsidRPr="0004645E" w:rsidRDefault="0004645E" w:rsidP="00D9190C">
      <w:pPr>
        <w:pStyle w:val="Bezmezer"/>
        <w:numPr>
          <w:ilvl w:val="0"/>
          <w:numId w:val="8"/>
        </w:numPr>
        <w:spacing w:line="360" w:lineRule="auto"/>
        <w:ind w:left="357" w:hanging="357"/>
      </w:pPr>
      <w:r w:rsidRPr="0004645E">
        <w:rPr>
          <w:b/>
          <w:u w:val="single"/>
        </w:rPr>
        <w:t>Mikroaneurysmata</w:t>
      </w:r>
      <w:r w:rsidRPr="0004645E">
        <w:t xml:space="preserve"> – mikroaneurysmata (dále jen MA) patří mezi první patologický nález, který nám naznačuje počínající diabetické komplikace a následný vznik </w:t>
      </w:r>
      <w:r w:rsidR="007741E8">
        <w:t>DR</w:t>
      </w:r>
      <w:r w:rsidRPr="0004645E">
        <w:t xml:space="preserve">. MA neboli drobné cévní výdutě, vznikají v důsledku odumírání pericytů, které tvoří stěnu retinálních cév. To vede ke ztenčení kapilární stěny a </w:t>
      </w:r>
      <w:r w:rsidR="00542E5E">
        <w:t xml:space="preserve">k </w:t>
      </w:r>
      <w:r w:rsidRPr="0004645E">
        <w:t>následné cévní dilataci. Klinicky se jeví jako okrouhlé tmavé červené tečky, v jejichž středu lze pozorovat bělavý bod. MA jsou vyplněna především krví. Pokud dojde k prasknutí MA, krev se vylije do okolí, postupně se vstřebá a místo postižení se zajizví. Tím dochází ke ztrátě světločivných buněk v okolí postižení a při četném praskání MA následnému zhoršení zraku. Lze je prokázat vyšetřením fluorescenční angiografie.</w:t>
      </w:r>
      <w:r w:rsidR="00542E5E">
        <w:t xml:space="preserve"> (Valešová 2002)</w:t>
      </w:r>
    </w:p>
    <w:p w:rsidR="0004645E" w:rsidRPr="0004645E" w:rsidRDefault="0004645E" w:rsidP="0004645E">
      <w:pPr>
        <w:pStyle w:val="Bezmezer"/>
        <w:spacing w:line="360" w:lineRule="auto"/>
        <w:ind w:left="720"/>
      </w:pPr>
    </w:p>
    <w:p w:rsidR="0004645E" w:rsidRPr="0004645E" w:rsidRDefault="0004645E" w:rsidP="00D9190C">
      <w:pPr>
        <w:pStyle w:val="Bezmezer"/>
        <w:numPr>
          <w:ilvl w:val="0"/>
          <w:numId w:val="8"/>
        </w:numPr>
        <w:spacing w:line="360" w:lineRule="auto"/>
        <w:ind w:left="357" w:hanging="357"/>
      </w:pPr>
      <w:r w:rsidRPr="0004645E">
        <w:rPr>
          <w:b/>
          <w:u w:val="single"/>
        </w:rPr>
        <w:t>Hemoragie</w:t>
      </w:r>
      <w:r w:rsidRPr="0004645E">
        <w:t xml:space="preserve"> – hemoragie (krvácivá ložiska do sítnice) vznikají nejčastěji vlivem prasknutí MA. Hlavním projevem krvácení jsou tečkovitá krvácející ložiska nebo skvrny. Rozlišujeme hemoragie retrovitreální, kdy dochází ke krvácení do dutin mezi sítnicí a sklivcem a hemoragie intravitreální u kterých dochází ke krvácení do nitra sklivce. Toto krvácení způsobuje akutní ztrátu zraku, která je mnohdy reverzibilní. (Kuchynka 2007)</w:t>
      </w:r>
    </w:p>
    <w:p w:rsidR="0004645E" w:rsidRPr="0004645E" w:rsidRDefault="0004645E" w:rsidP="0004645E">
      <w:pPr>
        <w:pStyle w:val="Bezmezer"/>
        <w:spacing w:line="360" w:lineRule="auto"/>
        <w:ind w:left="720" w:firstLine="0"/>
      </w:pPr>
    </w:p>
    <w:p w:rsidR="0004645E" w:rsidRPr="000B48BC" w:rsidRDefault="0004645E" w:rsidP="000B48BC">
      <w:pPr>
        <w:pStyle w:val="Bezmezer"/>
        <w:numPr>
          <w:ilvl w:val="0"/>
          <w:numId w:val="8"/>
        </w:numPr>
        <w:spacing w:line="360" w:lineRule="auto"/>
        <w:ind w:left="357" w:hanging="357"/>
        <w:rPr>
          <w:i/>
        </w:rPr>
      </w:pPr>
      <w:r w:rsidRPr="0004645E">
        <w:rPr>
          <w:b/>
          <w:u w:val="single"/>
        </w:rPr>
        <w:t>Venózní abnormality</w:t>
      </w:r>
      <w:r w:rsidR="00461748">
        <w:t xml:space="preserve"> −</w:t>
      </w:r>
      <w:r w:rsidR="004A1B7D">
        <w:t xml:space="preserve"> </w:t>
      </w:r>
      <w:r w:rsidRPr="0004645E">
        <w:t xml:space="preserve">lze rozdělit na dilataci žil, korálkovité žíly a venózní kličky. Dilatace žil je projevem zvýšeného průtoku krve v sítnici a první projevem </w:t>
      </w:r>
      <w:r w:rsidR="007741E8">
        <w:t>DR</w:t>
      </w:r>
      <w:r w:rsidRPr="0004645E">
        <w:t>. Korálkovité žíly nacházíme u těžších forem neproliferativní diabetické retinopatie. Je to místo, kde se pravidelně střídá dilatace a zúžení žil. Venózní kličky, nazývané také jako omega kličky (podle svého vzhledu písmene omega) jsou ohyby a reduplikace venózních segmentů. „</w:t>
      </w:r>
      <w:r w:rsidRPr="000B48BC">
        <w:rPr>
          <w:i/>
        </w:rPr>
        <w:t xml:space="preserve">Tyto změny jsou svázány s kapilární </w:t>
      </w:r>
      <w:r w:rsidRPr="000B48BC">
        <w:rPr>
          <w:i/>
        </w:rPr>
        <w:lastRenderedPageBreak/>
        <w:t xml:space="preserve">hypoperfuzí a arteriální ischemií. V tomto stádiu lze předpokládat progresi retinopatie.“ </w:t>
      </w:r>
      <w:r w:rsidRPr="0004645E">
        <w:t>(Bartoš 2000, s. 239)</w:t>
      </w:r>
    </w:p>
    <w:p w:rsidR="0004645E" w:rsidRPr="0004645E" w:rsidRDefault="0004645E" w:rsidP="0004645E">
      <w:pPr>
        <w:pStyle w:val="Bezmezer"/>
        <w:spacing w:line="360" w:lineRule="auto"/>
        <w:ind w:left="0" w:firstLine="0"/>
      </w:pPr>
    </w:p>
    <w:p w:rsidR="0004645E" w:rsidRPr="0004645E" w:rsidRDefault="0004645E" w:rsidP="00D9190C">
      <w:pPr>
        <w:pStyle w:val="Bezmezer"/>
        <w:numPr>
          <w:ilvl w:val="0"/>
          <w:numId w:val="8"/>
        </w:numPr>
        <w:spacing w:line="360" w:lineRule="auto"/>
        <w:ind w:left="357" w:hanging="357"/>
      </w:pPr>
      <w:r w:rsidRPr="0004645E">
        <w:rPr>
          <w:b/>
          <w:u w:val="single"/>
        </w:rPr>
        <w:t>Změny kapilární sítě</w:t>
      </w:r>
      <w:r w:rsidRPr="0004645E">
        <w:t xml:space="preserve"> – změny kapilární sítě neboli intraretinální mikrovaskulární abnormality (dále jen IRMA) patří mezi pozdní patologické změny v kapilárním řečišti. Charakterizované jsou jako dilatované kapiláry, které mají funkci kolaterálních kanálů. Objevují se mezi postiženými arteriolami a venulami. Jsou známkou těžké neproliferativní diabetické retinopatie. Na fluorescenční angiografii se zobrazují jako tmavé okrsky.  </w:t>
      </w:r>
    </w:p>
    <w:p w:rsidR="0004645E" w:rsidRPr="0004645E" w:rsidRDefault="0004645E" w:rsidP="0004645E">
      <w:pPr>
        <w:pStyle w:val="Bezmezer"/>
        <w:spacing w:line="360" w:lineRule="auto"/>
        <w:ind w:left="720" w:firstLine="0"/>
      </w:pPr>
    </w:p>
    <w:p w:rsidR="0004645E" w:rsidRPr="0004645E" w:rsidRDefault="0004645E" w:rsidP="00D9190C">
      <w:pPr>
        <w:pStyle w:val="Bezmezer"/>
        <w:numPr>
          <w:ilvl w:val="0"/>
          <w:numId w:val="8"/>
        </w:numPr>
        <w:spacing w:line="360" w:lineRule="auto"/>
        <w:ind w:left="357" w:hanging="357"/>
      </w:pPr>
      <w:r w:rsidRPr="0004645E">
        <w:rPr>
          <w:b/>
          <w:u w:val="single"/>
        </w:rPr>
        <w:t>Tvrdé exudáty</w:t>
      </w:r>
      <w:r w:rsidRPr="0004645E">
        <w:t xml:space="preserve"> – jsou charakterizované jako žluté ohraničené plošné nebo tečkovité skvrny bílkovinné a lipidové povahy. Vznikají v důsledku prosakování krevní plasmy z kapilár či MA. Vyskytují se jednotlivě nebo ve shlucích a velmi často je nacházíme v oblasti zadního pólu oka a v makule. Mohou poškodit zrakovou ostrost.</w:t>
      </w:r>
      <w:r w:rsidR="00542E5E">
        <w:t xml:space="preserve"> (Kuchynka 2007)</w:t>
      </w:r>
    </w:p>
    <w:p w:rsidR="0004645E" w:rsidRPr="0004645E" w:rsidRDefault="0004645E" w:rsidP="0004645E">
      <w:pPr>
        <w:pStyle w:val="Bezmezer"/>
        <w:spacing w:line="360" w:lineRule="auto"/>
        <w:ind w:left="0" w:firstLine="0"/>
      </w:pPr>
    </w:p>
    <w:p w:rsidR="0004645E" w:rsidRPr="0004645E" w:rsidRDefault="0004645E" w:rsidP="00C3364B">
      <w:pPr>
        <w:pStyle w:val="Bezmezer"/>
        <w:numPr>
          <w:ilvl w:val="0"/>
          <w:numId w:val="8"/>
        </w:numPr>
        <w:spacing w:line="360" w:lineRule="auto"/>
        <w:ind w:left="357" w:hanging="357"/>
      </w:pPr>
      <w:r w:rsidRPr="0004645E">
        <w:rPr>
          <w:b/>
          <w:u w:val="single"/>
        </w:rPr>
        <w:t>Vatovité exudáty</w:t>
      </w:r>
      <w:r w:rsidR="00C3364B">
        <w:t xml:space="preserve"> − </w:t>
      </w:r>
      <w:r w:rsidRPr="0004645E">
        <w:t>vatovité neboli měkké exudáty tvoří bílé nepřesně ohraničené zóny v nervové vrstvě sítnice. Jsou důsledkem okluze či sníženého průtoku krve v arteriolách. V jejich okolí se nachází zóny nonperfúze. Proto vatovité exudáty označujeme též jako ischemická ložiska (exudáty). Výskyt vatovitých exudátů se může výrazně zvýšit u P/K s DM, kteří byli rychle a těsně metabolicky kompenzováni.</w:t>
      </w:r>
    </w:p>
    <w:p w:rsidR="0004645E" w:rsidRPr="0004645E" w:rsidRDefault="0004645E" w:rsidP="0004645E">
      <w:pPr>
        <w:pStyle w:val="Bezmezer"/>
        <w:spacing w:line="360" w:lineRule="auto"/>
        <w:ind w:left="0" w:firstLine="0"/>
      </w:pPr>
    </w:p>
    <w:p w:rsidR="0004645E" w:rsidRPr="0004645E" w:rsidRDefault="0004645E" w:rsidP="00D9190C">
      <w:pPr>
        <w:pStyle w:val="Bezmezer"/>
        <w:numPr>
          <w:ilvl w:val="0"/>
          <w:numId w:val="8"/>
        </w:numPr>
        <w:spacing w:line="360" w:lineRule="auto"/>
        <w:ind w:left="357" w:hanging="357"/>
      </w:pPr>
      <w:r w:rsidRPr="0004645E">
        <w:rPr>
          <w:b/>
          <w:u w:val="single"/>
        </w:rPr>
        <w:t>Neovaskularizace</w:t>
      </w:r>
      <w:r w:rsidR="008121E3">
        <w:t xml:space="preserve"> −</w:t>
      </w:r>
      <w:r w:rsidRPr="0004645E">
        <w:t xml:space="preserve"> neovaskularizací označujeme patologický nekontrolovaný růst nových cév na sítnici. Často se nacházejí v zadním pólu oka. Jsou funkčně méněcenné. V důsledku jejich nepevné endoteliální stavby, vedou neovaskularizac</w:t>
      </w:r>
      <w:r w:rsidR="00A71EA0">
        <w:t xml:space="preserve">e k extravazálnímu prosakování. </w:t>
      </w:r>
      <w:r w:rsidR="004A1B7D">
        <w:t xml:space="preserve">Řadíme </w:t>
      </w:r>
      <w:r w:rsidRPr="0004645E">
        <w:t xml:space="preserve">je k nejzávažnějším komplikacím </w:t>
      </w:r>
      <w:r w:rsidR="007741E8">
        <w:t>DR.</w:t>
      </w:r>
      <w:r w:rsidRPr="0004645E">
        <w:t xml:space="preserve"> Rozeznáváme</w:t>
      </w:r>
      <w:r w:rsidR="004A1B7D">
        <w:t xml:space="preserve"> </w:t>
      </w:r>
      <w:r w:rsidRPr="0004645E">
        <w:t>neovaskularizace preretinální, které se vyskytují kdekoliv na sítnici především na okrajích nonperfundovaných zón a neovaskularizace epipapilární, které vznikají při ischémii více než ¼ sítnice.</w:t>
      </w:r>
      <w:r w:rsidR="00542E5E">
        <w:t xml:space="preserve"> (Bartoš 2000)</w:t>
      </w:r>
    </w:p>
    <w:p w:rsidR="0004645E" w:rsidRPr="0004645E" w:rsidRDefault="0004645E" w:rsidP="0004645E">
      <w:pPr>
        <w:pStyle w:val="Bezmezer"/>
        <w:spacing w:line="360" w:lineRule="auto"/>
        <w:ind w:left="0" w:firstLine="0"/>
      </w:pPr>
    </w:p>
    <w:p w:rsidR="0004645E" w:rsidRPr="0004645E" w:rsidRDefault="0004645E" w:rsidP="008121E3">
      <w:pPr>
        <w:pStyle w:val="Bezmezer"/>
        <w:numPr>
          <w:ilvl w:val="0"/>
          <w:numId w:val="8"/>
        </w:numPr>
        <w:spacing w:line="360" w:lineRule="auto"/>
        <w:ind w:left="357" w:hanging="357"/>
      </w:pPr>
      <w:r w:rsidRPr="0004645E">
        <w:rPr>
          <w:b/>
          <w:u w:val="single"/>
        </w:rPr>
        <w:t>Edém sítnice</w:t>
      </w:r>
      <w:r w:rsidR="008121E3">
        <w:t xml:space="preserve"> −</w:t>
      </w:r>
      <w:r w:rsidRPr="0004645E">
        <w:t xml:space="preserve"> edém sítnice dělíme na fokální a difúzní, intracelulární </w:t>
      </w:r>
      <w:r w:rsidR="008121E3">
        <w:t xml:space="preserve">                          </w:t>
      </w:r>
      <w:r w:rsidRPr="0004645E">
        <w:t xml:space="preserve">a extracelulární. K intracelulárnímu edému dochází při rozsáhlé nonperfúzi sítnice. Sítnice se stává zašedlá a zakalená. Extracelulární edém vzniká při porušené </w:t>
      </w:r>
      <w:r w:rsidRPr="0004645E">
        <w:lastRenderedPageBreak/>
        <w:t>hematoretinální bariéře, kdy dochází k prosakování z MA a z dilatovaných kapilár.  (</w:t>
      </w:r>
      <w:r w:rsidR="00B14F71">
        <w:t xml:space="preserve">Valešová 2002; </w:t>
      </w:r>
      <w:r w:rsidRPr="0004645E">
        <w:t>Rozsíval 2012)</w:t>
      </w:r>
    </w:p>
    <w:p w:rsidR="0004645E" w:rsidRDefault="0004645E" w:rsidP="00B4514C">
      <w:pPr>
        <w:pStyle w:val="Bezmezer"/>
        <w:spacing w:line="360" w:lineRule="auto"/>
        <w:ind w:left="0" w:firstLine="0"/>
      </w:pPr>
    </w:p>
    <w:p w:rsidR="002C31D5" w:rsidRPr="0004645E" w:rsidRDefault="002C31D5" w:rsidP="00B4514C">
      <w:pPr>
        <w:pStyle w:val="Bezmezer"/>
        <w:spacing w:line="360" w:lineRule="auto"/>
        <w:ind w:left="0" w:firstLine="0"/>
      </w:pPr>
    </w:p>
    <w:p w:rsidR="0004645E" w:rsidRPr="00FA4233" w:rsidRDefault="00C3364B" w:rsidP="004A1B7D">
      <w:pPr>
        <w:rPr>
          <w:rFonts w:ascii="Times New Roman" w:hAnsi="Times New Roman"/>
          <w:b/>
          <w:sz w:val="28"/>
          <w:szCs w:val="28"/>
        </w:rPr>
      </w:pPr>
      <w:r w:rsidRPr="00FA4233">
        <w:rPr>
          <w:rFonts w:ascii="Times New Roman" w:hAnsi="Times New Roman"/>
          <w:b/>
          <w:sz w:val="28"/>
          <w:szCs w:val="28"/>
        </w:rPr>
        <w:t>2.5</w:t>
      </w:r>
      <w:r w:rsidR="0004645E" w:rsidRPr="00FA4233">
        <w:rPr>
          <w:rFonts w:ascii="Times New Roman" w:hAnsi="Times New Roman"/>
          <w:b/>
          <w:sz w:val="28"/>
          <w:szCs w:val="28"/>
        </w:rPr>
        <w:t xml:space="preserve"> </w:t>
      </w:r>
      <w:r w:rsidR="00990CC1">
        <w:rPr>
          <w:rFonts w:ascii="Times New Roman" w:hAnsi="Times New Roman"/>
          <w:b/>
          <w:sz w:val="28"/>
          <w:szCs w:val="28"/>
        </w:rPr>
        <w:t xml:space="preserve"> </w:t>
      </w:r>
      <w:r w:rsidR="0004645E" w:rsidRPr="00FA4233">
        <w:rPr>
          <w:rFonts w:ascii="Times New Roman" w:hAnsi="Times New Roman"/>
          <w:b/>
          <w:sz w:val="28"/>
          <w:szCs w:val="28"/>
        </w:rPr>
        <w:t>Klasifikace diabetické retinopatie</w:t>
      </w:r>
    </w:p>
    <w:p w:rsidR="0004645E" w:rsidRPr="0004645E" w:rsidRDefault="0004645E" w:rsidP="00A70EFF">
      <w:pPr>
        <w:pStyle w:val="Bezmezer"/>
      </w:pPr>
    </w:p>
    <w:p w:rsidR="0078439C" w:rsidRDefault="0004645E" w:rsidP="001F0D7D">
      <w:pPr>
        <w:ind w:left="0" w:firstLine="357"/>
        <w:jc w:val="both"/>
        <w:rPr>
          <w:rFonts w:ascii="Times New Roman" w:hAnsi="Times New Roman"/>
          <w:sz w:val="24"/>
          <w:szCs w:val="24"/>
        </w:rPr>
      </w:pPr>
      <w:r w:rsidRPr="0004645E">
        <w:rPr>
          <w:rFonts w:ascii="Times New Roman" w:hAnsi="Times New Roman"/>
          <w:sz w:val="24"/>
          <w:szCs w:val="24"/>
        </w:rPr>
        <w:t xml:space="preserve">Podle současné </w:t>
      </w:r>
      <w:r w:rsidRPr="00B42DA6">
        <w:rPr>
          <w:rFonts w:ascii="Times New Roman" w:hAnsi="Times New Roman"/>
          <w:sz w:val="24"/>
          <w:szCs w:val="24"/>
        </w:rPr>
        <w:t>klasifikace</w:t>
      </w:r>
      <w:r w:rsidR="007F5BF5" w:rsidRPr="00B42DA6">
        <w:rPr>
          <w:rFonts w:ascii="Times New Roman" w:hAnsi="Times New Roman"/>
          <w:sz w:val="24"/>
          <w:szCs w:val="24"/>
        </w:rPr>
        <w:t xml:space="preserve"> </w:t>
      </w:r>
      <w:r w:rsidR="00B42DA6" w:rsidRPr="00B42DA6">
        <w:rPr>
          <w:rFonts w:ascii="Times New Roman" w:hAnsi="Times New Roman"/>
          <w:sz w:val="24"/>
          <w:szCs w:val="24"/>
        </w:rPr>
        <w:t>(podrobná klasifikace DR viz</w:t>
      </w:r>
      <w:r w:rsidR="007F5BF5" w:rsidRPr="00B42DA6">
        <w:rPr>
          <w:rFonts w:ascii="Times New Roman" w:hAnsi="Times New Roman"/>
          <w:sz w:val="24"/>
          <w:szCs w:val="24"/>
        </w:rPr>
        <w:t xml:space="preserve"> příloha č. 2)</w:t>
      </w:r>
      <w:r w:rsidRPr="0004645E">
        <w:rPr>
          <w:rFonts w:ascii="Times New Roman" w:hAnsi="Times New Roman"/>
          <w:sz w:val="24"/>
          <w:szCs w:val="24"/>
        </w:rPr>
        <w:t xml:space="preserve"> dělíme </w:t>
      </w:r>
      <w:r w:rsidR="007741E8">
        <w:rPr>
          <w:rFonts w:ascii="Times New Roman" w:hAnsi="Times New Roman"/>
          <w:sz w:val="24"/>
          <w:szCs w:val="24"/>
        </w:rPr>
        <w:t>DR</w:t>
      </w:r>
      <w:r w:rsidRPr="0004645E">
        <w:rPr>
          <w:rFonts w:ascii="Times New Roman" w:hAnsi="Times New Roman"/>
          <w:sz w:val="24"/>
          <w:szCs w:val="24"/>
        </w:rPr>
        <w:t xml:space="preserve"> na neproliferativní diabetickou retinopatii (dále jen NPDR) a proliferativní diabetickou retinopatii (dále jen PDR). U obou forem může být či nemusí být přítomna diabetická makulopatie. Na základě sítnicových změn rozlišujeme ke každému stádiu další stupně.</w:t>
      </w:r>
    </w:p>
    <w:p w:rsidR="0004645E" w:rsidRPr="0078439C" w:rsidRDefault="0004645E" w:rsidP="00807CEE">
      <w:pPr>
        <w:pStyle w:val="Odstavecseseznamem"/>
        <w:numPr>
          <w:ilvl w:val="0"/>
          <w:numId w:val="43"/>
        </w:numPr>
        <w:ind w:left="357" w:hanging="357"/>
        <w:jc w:val="both"/>
        <w:rPr>
          <w:rFonts w:ascii="Times New Roman" w:hAnsi="Times New Roman"/>
          <w:sz w:val="24"/>
          <w:szCs w:val="24"/>
        </w:rPr>
      </w:pPr>
      <w:r w:rsidRPr="0078439C">
        <w:rPr>
          <w:rFonts w:ascii="Times New Roman" w:hAnsi="Times New Roman"/>
          <w:sz w:val="24"/>
          <w:szCs w:val="24"/>
          <w:u w:val="single"/>
        </w:rPr>
        <w:t>Neproliferativní diabetická retinopatie</w:t>
      </w:r>
      <w:r w:rsidR="0078439C">
        <w:rPr>
          <w:rFonts w:ascii="Times New Roman" w:hAnsi="Times New Roman"/>
          <w:sz w:val="24"/>
          <w:szCs w:val="24"/>
        </w:rPr>
        <w:t xml:space="preserve"> −</w:t>
      </w:r>
      <w:r w:rsidRPr="0078439C">
        <w:rPr>
          <w:rFonts w:ascii="Times New Roman" w:hAnsi="Times New Roman"/>
          <w:sz w:val="24"/>
          <w:szCs w:val="24"/>
        </w:rPr>
        <w:t xml:space="preserve"> k základní</w:t>
      </w:r>
      <w:r w:rsidR="007741E8" w:rsidRPr="0078439C">
        <w:rPr>
          <w:rFonts w:ascii="Times New Roman" w:hAnsi="Times New Roman"/>
          <w:sz w:val="24"/>
          <w:szCs w:val="24"/>
        </w:rPr>
        <w:t>m</w:t>
      </w:r>
      <w:r w:rsidRPr="0078439C">
        <w:rPr>
          <w:rFonts w:ascii="Times New Roman" w:hAnsi="Times New Roman"/>
          <w:sz w:val="24"/>
          <w:szCs w:val="24"/>
        </w:rPr>
        <w:t xml:space="preserve"> klinickým příznakům NPDR patří především vznik MA, hemoragie, flebopatie, tvrdé a měkké exudáty. Tyto klinické změny můžeme pozorovat na očním pozadí. Podle pokročilosti změn NPDR dělíme na:</w:t>
      </w:r>
    </w:p>
    <w:p w:rsidR="0004645E" w:rsidRPr="0004645E" w:rsidRDefault="0004645E" w:rsidP="0078439C">
      <w:pPr>
        <w:pStyle w:val="Odstavecseseznamem"/>
        <w:keepNext/>
        <w:numPr>
          <w:ilvl w:val="0"/>
          <w:numId w:val="20"/>
        </w:numPr>
        <w:ind w:left="714" w:hanging="357"/>
        <w:jc w:val="both"/>
        <w:rPr>
          <w:rFonts w:ascii="Times New Roman" w:hAnsi="Times New Roman"/>
          <w:sz w:val="24"/>
          <w:szCs w:val="24"/>
        </w:rPr>
      </w:pPr>
      <w:r w:rsidRPr="0004645E">
        <w:rPr>
          <w:rFonts w:ascii="Times New Roman" w:hAnsi="Times New Roman"/>
          <w:sz w:val="24"/>
          <w:szCs w:val="24"/>
        </w:rPr>
        <w:t>Počínající neproliferativní diabetická retinopatie – ke klinickým projevům této formy NPDR patří především počáteční nález MA. Dále intraretinální hemoragie a tvrdé exudáty, které ohrožují zrakovou ostrost.</w:t>
      </w:r>
    </w:p>
    <w:p w:rsidR="0004645E" w:rsidRPr="0004645E" w:rsidRDefault="0004645E" w:rsidP="00D9190C">
      <w:pPr>
        <w:pStyle w:val="Odstavecseseznamem"/>
        <w:keepNext/>
        <w:numPr>
          <w:ilvl w:val="0"/>
          <w:numId w:val="20"/>
        </w:numPr>
        <w:ind w:left="714" w:hanging="357"/>
        <w:jc w:val="both"/>
        <w:rPr>
          <w:rFonts w:ascii="Times New Roman" w:hAnsi="Times New Roman"/>
          <w:sz w:val="24"/>
          <w:szCs w:val="24"/>
        </w:rPr>
      </w:pPr>
      <w:r w:rsidRPr="0004645E">
        <w:rPr>
          <w:rFonts w:ascii="Times New Roman" w:hAnsi="Times New Roman"/>
          <w:sz w:val="24"/>
          <w:szCs w:val="24"/>
        </w:rPr>
        <w:t>Středně pokročilá neproliferativní diabetick</w:t>
      </w:r>
      <w:r w:rsidR="007741E8">
        <w:rPr>
          <w:rFonts w:ascii="Times New Roman" w:hAnsi="Times New Roman"/>
          <w:sz w:val="24"/>
          <w:szCs w:val="24"/>
        </w:rPr>
        <w:t xml:space="preserve">á retinopatie – u této formy se </w:t>
      </w:r>
      <w:r w:rsidRPr="0004645E">
        <w:rPr>
          <w:rFonts w:ascii="Times New Roman" w:hAnsi="Times New Roman"/>
          <w:sz w:val="24"/>
          <w:szCs w:val="24"/>
        </w:rPr>
        <w:t>mohou vyskytnout IRMA, které jsou závažným rizikovým faktorem zvratu NPDR do PDR.</w:t>
      </w:r>
    </w:p>
    <w:p w:rsidR="0004645E" w:rsidRDefault="0004645E" w:rsidP="00D9190C">
      <w:pPr>
        <w:pStyle w:val="Odstavecseseznamem"/>
        <w:keepNext/>
        <w:numPr>
          <w:ilvl w:val="0"/>
          <w:numId w:val="20"/>
        </w:numPr>
        <w:ind w:left="714" w:hanging="357"/>
        <w:jc w:val="both"/>
        <w:rPr>
          <w:rFonts w:ascii="Times New Roman" w:hAnsi="Times New Roman"/>
          <w:sz w:val="24"/>
          <w:szCs w:val="24"/>
        </w:rPr>
      </w:pPr>
      <w:r w:rsidRPr="0004645E">
        <w:rPr>
          <w:rFonts w:ascii="Times New Roman" w:hAnsi="Times New Roman"/>
          <w:sz w:val="24"/>
          <w:szCs w:val="24"/>
        </w:rPr>
        <w:t>Pokročilá neprolifera</w:t>
      </w:r>
      <w:r w:rsidR="00A70EFF">
        <w:rPr>
          <w:rFonts w:ascii="Times New Roman" w:hAnsi="Times New Roman"/>
          <w:sz w:val="24"/>
          <w:szCs w:val="24"/>
        </w:rPr>
        <w:t>tivní diabetická retinopatie −</w:t>
      </w:r>
      <w:r w:rsidR="007741E8">
        <w:rPr>
          <w:rFonts w:ascii="Times New Roman" w:hAnsi="Times New Roman"/>
          <w:sz w:val="24"/>
          <w:szCs w:val="24"/>
        </w:rPr>
        <w:t xml:space="preserve"> </w:t>
      </w:r>
      <w:r w:rsidRPr="0004645E">
        <w:rPr>
          <w:rFonts w:ascii="Times New Roman" w:hAnsi="Times New Roman"/>
          <w:sz w:val="24"/>
          <w:szCs w:val="24"/>
        </w:rPr>
        <w:t>tato forma je charakterizována širokou škálou klinických příznaků např. měkkými exudáty, venózními abnormalitami, IRMA. Patří již k rizikovému stavu.</w:t>
      </w:r>
      <w:r w:rsidR="0049594D">
        <w:rPr>
          <w:rFonts w:ascii="Times New Roman" w:hAnsi="Times New Roman"/>
          <w:sz w:val="24"/>
          <w:szCs w:val="24"/>
        </w:rPr>
        <w:t xml:space="preserve"> </w:t>
      </w:r>
      <w:r w:rsidR="00990CC1">
        <w:rPr>
          <w:rFonts w:ascii="Times New Roman" w:hAnsi="Times New Roman"/>
          <w:sz w:val="24"/>
          <w:szCs w:val="24"/>
        </w:rPr>
        <w:t>(Rozsíval 2012)</w:t>
      </w:r>
    </w:p>
    <w:p w:rsidR="0049594D" w:rsidRPr="0004645E" w:rsidRDefault="0049594D" w:rsidP="00A70EFF">
      <w:pPr>
        <w:pStyle w:val="Bezmezer"/>
      </w:pPr>
    </w:p>
    <w:p w:rsidR="0004645E" w:rsidRPr="0004645E" w:rsidRDefault="0004645E" w:rsidP="00D9190C">
      <w:pPr>
        <w:pStyle w:val="Odstavecseseznamem"/>
        <w:keepNext/>
        <w:numPr>
          <w:ilvl w:val="0"/>
          <w:numId w:val="21"/>
        </w:numPr>
        <w:ind w:left="357" w:hanging="357"/>
        <w:jc w:val="both"/>
        <w:rPr>
          <w:rFonts w:ascii="Times New Roman" w:hAnsi="Times New Roman"/>
          <w:sz w:val="24"/>
          <w:szCs w:val="24"/>
        </w:rPr>
      </w:pPr>
      <w:r w:rsidRPr="0004645E">
        <w:rPr>
          <w:rFonts w:ascii="Times New Roman" w:hAnsi="Times New Roman"/>
          <w:sz w:val="24"/>
          <w:szCs w:val="24"/>
          <w:u w:val="single"/>
        </w:rPr>
        <w:t>Proliferativní diabetická retinopatie</w:t>
      </w:r>
      <w:r w:rsidRPr="0004645E">
        <w:rPr>
          <w:rFonts w:ascii="Times New Roman" w:hAnsi="Times New Roman"/>
          <w:sz w:val="24"/>
          <w:szCs w:val="24"/>
        </w:rPr>
        <w:t xml:space="preserve"> – pro toto stádium je charakteristické především vznik novotvořených cév, tzv. neovaskularizace, kdekoliv na sítnici nebo na disku zrakového nervu. Dělíme ji na dvě formy:</w:t>
      </w:r>
    </w:p>
    <w:p w:rsidR="0004645E" w:rsidRPr="0004645E" w:rsidRDefault="0004645E" w:rsidP="00D9190C">
      <w:pPr>
        <w:pStyle w:val="Odstavecseseznamem"/>
        <w:numPr>
          <w:ilvl w:val="0"/>
          <w:numId w:val="22"/>
        </w:numPr>
        <w:ind w:left="714" w:hanging="357"/>
        <w:jc w:val="both"/>
        <w:rPr>
          <w:rFonts w:ascii="Times New Roman" w:hAnsi="Times New Roman"/>
          <w:sz w:val="24"/>
          <w:szCs w:val="24"/>
        </w:rPr>
      </w:pPr>
      <w:r w:rsidRPr="0004645E">
        <w:rPr>
          <w:rFonts w:ascii="Times New Roman" w:hAnsi="Times New Roman"/>
          <w:sz w:val="24"/>
          <w:szCs w:val="24"/>
        </w:rPr>
        <w:t>Počínající proliferativní diabetická retinopatie – zde nacházíme novotvořené cévy buď na sítnici (epiretinální neo</w:t>
      </w:r>
      <w:r w:rsidR="00A70EFF">
        <w:rPr>
          <w:rFonts w:ascii="Times New Roman" w:hAnsi="Times New Roman"/>
          <w:sz w:val="24"/>
          <w:szCs w:val="24"/>
        </w:rPr>
        <w:t>vaskularizace) nebo na papile (</w:t>
      </w:r>
      <w:r w:rsidRPr="0004645E">
        <w:rPr>
          <w:rFonts w:ascii="Times New Roman" w:hAnsi="Times New Roman"/>
          <w:sz w:val="24"/>
          <w:szCs w:val="24"/>
        </w:rPr>
        <w:t>epipapilární neovakularizace).</w:t>
      </w:r>
    </w:p>
    <w:p w:rsidR="0049594D" w:rsidRDefault="0004645E" w:rsidP="00D9190C">
      <w:pPr>
        <w:pStyle w:val="Odstavecseseznamem"/>
        <w:numPr>
          <w:ilvl w:val="0"/>
          <w:numId w:val="22"/>
        </w:numPr>
        <w:ind w:left="714" w:hanging="357"/>
        <w:jc w:val="both"/>
        <w:rPr>
          <w:rFonts w:ascii="Times New Roman" w:hAnsi="Times New Roman"/>
          <w:sz w:val="24"/>
          <w:szCs w:val="24"/>
        </w:rPr>
      </w:pPr>
      <w:r w:rsidRPr="0004645E">
        <w:rPr>
          <w:rFonts w:ascii="Times New Roman" w:hAnsi="Times New Roman"/>
          <w:sz w:val="24"/>
          <w:szCs w:val="24"/>
        </w:rPr>
        <w:t>Vysoce riziková proliferativní diabetická retinopatie – u této formy je neovaskularizace doprovázena krvácením do sklivce. V konečných stádiích vysoce rizikové PDR dochází k fibrotizaci cév a k trakčnímu odchlípení sítnice.</w:t>
      </w:r>
    </w:p>
    <w:p w:rsidR="0049594D" w:rsidRPr="0004645E" w:rsidRDefault="00B14F71" w:rsidP="001F0D7D">
      <w:pPr>
        <w:pStyle w:val="Odstavecseseznamem"/>
        <w:ind w:left="714" w:hanging="5"/>
        <w:jc w:val="both"/>
        <w:rPr>
          <w:rFonts w:ascii="Times New Roman" w:hAnsi="Times New Roman"/>
          <w:sz w:val="24"/>
          <w:szCs w:val="24"/>
        </w:rPr>
      </w:pPr>
      <w:r>
        <w:rPr>
          <w:rFonts w:ascii="Times New Roman" w:hAnsi="Times New Roman"/>
          <w:sz w:val="24"/>
          <w:szCs w:val="24"/>
        </w:rPr>
        <w:t>(</w:t>
      </w:r>
      <w:r w:rsidR="0049594D">
        <w:rPr>
          <w:rFonts w:ascii="Times New Roman" w:hAnsi="Times New Roman"/>
          <w:sz w:val="24"/>
          <w:szCs w:val="24"/>
        </w:rPr>
        <w:t>Rybka 2007</w:t>
      </w:r>
      <w:r w:rsidR="00A70EFF">
        <w:rPr>
          <w:rFonts w:ascii="Times New Roman" w:hAnsi="Times New Roman"/>
          <w:sz w:val="24"/>
          <w:szCs w:val="24"/>
        </w:rPr>
        <w:t>)</w:t>
      </w:r>
    </w:p>
    <w:p w:rsidR="0004645E" w:rsidRPr="00A70EFF" w:rsidRDefault="0004645E" w:rsidP="006213E9">
      <w:pPr>
        <w:pStyle w:val="Odstavecseseznamem"/>
        <w:numPr>
          <w:ilvl w:val="0"/>
          <w:numId w:val="21"/>
        </w:numPr>
        <w:ind w:left="357" w:hanging="357"/>
        <w:jc w:val="both"/>
        <w:rPr>
          <w:rFonts w:ascii="Times New Roman" w:hAnsi="Times New Roman"/>
          <w:sz w:val="24"/>
          <w:szCs w:val="24"/>
        </w:rPr>
      </w:pPr>
      <w:r w:rsidRPr="0004645E">
        <w:rPr>
          <w:rFonts w:ascii="Times New Roman" w:hAnsi="Times New Roman"/>
          <w:sz w:val="24"/>
          <w:szCs w:val="24"/>
          <w:u w:val="single"/>
        </w:rPr>
        <w:lastRenderedPageBreak/>
        <w:t>Diabetická makulopatie</w:t>
      </w:r>
      <w:r w:rsidRPr="0004645E">
        <w:rPr>
          <w:rFonts w:ascii="Times New Roman" w:hAnsi="Times New Roman"/>
          <w:sz w:val="24"/>
          <w:szCs w:val="24"/>
        </w:rPr>
        <w:t xml:space="preserve"> – vzniká následkem zhroucení hematookulární bariéry. Charakterizována je vznikem </w:t>
      </w:r>
      <w:r w:rsidR="007741E8">
        <w:rPr>
          <w:rFonts w:ascii="Times New Roman" w:hAnsi="Times New Roman"/>
          <w:sz w:val="24"/>
          <w:szCs w:val="24"/>
        </w:rPr>
        <w:t xml:space="preserve">diabetického </w:t>
      </w:r>
      <w:r w:rsidRPr="0004645E">
        <w:rPr>
          <w:rFonts w:ascii="Times New Roman" w:hAnsi="Times New Roman"/>
          <w:sz w:val="24"/>
          <w:szCs w:val="24"/>
        </w:rPr>
        <w:t>makulárního edému</w:t>
      </w:r>
      <w:r w:rsidR="007741E8">
        <w:rPr>
          <w:rFonts w:ascii="Times New Roman" w:hAnsi="Times New Roman"/>
          <w:sz w:val="24"/>
          <w:szCs w:val="24"/>
        </w:rPr>
        <w:t xml:space="preserve"> (dále jen DME)</w:t>
      </w:r>
      <w:r w:rsidRPr="0004645E">
        <w:rPr>
          <w:rFonts w:ascii="Times New Roman" w:hAnsi="Times New Roman"/>
          <w:sz w:val="24"/>
          <w:szCs w:val="24"/>
        </w:rPr>
        <w:t xml:space="preserve"> </w:t>
      </w:r>
      <w:r w:rsidR="00A70EFF">
        <w:rPr>
          <w:rFonts w:ascii="Times New Roman" w:hAnsi="Times New Roman"/>
          <w:sz w:val="24"/>
          <w:szCs w:val="24"/>
        </w:rPr>
        <w:t xml:space="preserve">            </w:t>
      </w:r>
      <w:r w:rsidRPr="00A70EFF">
        <w:rPr>
          <w:rFonts w:ascii="Times New Roman" w:hAnsi="Times New Roman"/>
          <w:sz w:val="24"/>
          <w:szCs w:val="24"/>
        </w:rPr>
        <w:t>a tvorbou tvrdých exudátů v makule. K diabetické makulopatii řadíme:</w:t>
      </w:r>
    </w:p>
    <w:p w:rsidR="0004645E" w:rsidRPr="0004645E" w:rsidRDefault="0004645E" w:rsidP="001F5136">
      <w:pPr>
        <w:pStyle w:val="Odstavecseseznamem"/>
        <w:numPr>
          <w:ilvl w:val="0"/>
          <w:numId w:val="23"/>
        </w:numPr>
        <w:ind w:left="714" w:hanging="357"/>
        <w:jc w:val="both"/>
        <w:rPr>
          <w:rFonts w:ascii="Times New Roman" w:hAnsi="Times New Roman"/>
          <w:sz w:val="24"/>
          <w:szCs w:val="24"/>
        </w:rPr>
      </w:pPr>
      <w:r w:rsidRPr="0004645E">
        <w:rPr>
          <w:rFonts w:ascii="Times New Roman" w:hAnsi="Times New Roman"/>
          <w:sz w:val="24"/>
          <w:szCs w:val="24"/>
        </w:rPr>
        <w:t xml:space="preserve">Diabetický makulární edém – nástup </w:t>
      </w:r>
      <w:r w:rsidR="006213E9">
        <w:rPr>
          <w:rFonts w:ascii="Times New Roman" w:hAnsi="Times New Roman"/>
          <w:sz w:val="24"/>
          <w:szCs w:val="24"/>
        </w:rPr>
        <w:t xml:space="preserve">DME </w:t>
      </w:r>
      <w:r w:rsidRPr="0004645E">
        <w:rPr>
          <w:rFonts w:ascii="Times New Roman" w:hAnsi="Times New Roman"/>
          <w:sz w:val="24"/>
          <w:szCs w:val="24"/>
        </w:rPr>
        <w:t>bývá pozvolný, nebolestivý a projeví se jako zhoršení centrální zrakové ostrosti. Proto patří k nejčastější příčině poklesu vizu u P/K s NPDR, ale může komplikovat i PDR. Klasifikujeme ho na fokální, difuzní, cystoidní a smíšený. Podle závažnosti na lehký, středně závažný a závažný.</w:t>
      </w:r>
    </w:p>
    <w:p w:rsidR="0004645E" w:rsidRDefault="0004645E" w:rsidP="001F5136">
      <w:pPr>
        <w:pStyle w:val="Odstavecseseznamem"/>
        <w:numPr>
          <w:ilvl w:val="0"/>
          <w:numId w:val="23"/>
        </w:numPr>
        <w:ind w:left="714" w:hanging="357"/>
        <w:jc w:val="both"/>
      </w:pPr>
      <w:r w:rsidRPr="001F5136">
        <w:rPr>
          <w:rFonts w:ascii="Times New Roman" w:hAnsi="Times New Roman"/>
          <w:sz w:val="24"/>
          <w:szCs w:val="24"/>
        </w:rPr>
        <w:t xml:space="preserve">Klinicky signifikantní makulární edém – tento typ edému bezprostředně ohrožuje centrální zrakovou ostrost a patří k nezávažnější formě diabetické makulopatie. Bývá častou příčinou ztráty vizu. (Rozsíval 2012; </w:t>
      </w:r>
      <w:r w:rsidR="0049594D" w:rsidRPr="001F5136">
        <w:rPr>
          <w:rFonts w:ascii="Times New Roman" w:hAnsi="Times New Roman"/>
          <w:sz w:val="24"/>
          <w:szCs w:val="24"/>
        </w:rPr>
        <w:t xml:space="preserve">Valešová 2002; </w:t>
      </w:r>
      <w:r w:rsidR="001F5136" w:rsidRPr="001F5136">
        <w:rPr>
          <w:rFonts w:ascii="Times New Roman" w:hAnsi="Times New Roman"/>
          <w:sz w:val="24"/>
          <w:szCs w:val="24"/>
        </w:rPr>
        <w:t xml:space="preserve">Rencová 2010) </w:t>
      </w:r>
    </w:p>
    <w:p w:rsidR="002C31D5" w:rsidRDefault="002C31D5" w:rsidP="0004645E">
      <w:pPr>
        <w:pStyle w:val="Bezmezer"/>
        <w:spacing w:line="360" w:lineRule="auto"/>
        <w:ind w:left="0" w:firstLine="0"/>
      </w:pPr>
    </w:p>
    <w:p w:rsidR="000F2988" w:rsidRPr="0004645E" w:rsidRDefault="000F2988" w:rsidP="0004645E">
      <w:pPr>
        <w:pStyle w:val="Bezmezer"/>
        <w:spacing w:line="360" w:lineRule="auto"/>
        <w:ind w:left="0" w:firstLine="0"/>
      </w:pPr>
    </w:p>
    <w:p w:rsidR="0004645E" w:rsidRPr="00420498" w:rsidRDefault="001F5136" w:rsidP="004A1B7D">
      <w:pPr>
        <w:rPr>
          <w:rFonts w:ascii="Times New Roman" w:hAnsi="Times New Roman"/>
          <w:b/>
          <w:sz w:val="28"/>
          <w:szCs w:val="28"/>
        </w:rPr>
      </w:pPr>
      <w:r w:rsidRPr="00420498">
        <w:rPr>
          <w:rFonts w:ascii="Times New Roman" w:hAnsi="Times New Roman"/>
          <w:b/>
          <w:sz w:val="28"/>
          <w:szCs w:val="28"/>
        </w:rPr>
        <w:t>2.6</w:t>
      </w:r>
      <w:r w:rsidR="0004645E" w:rsidRPr="00420498">
        <w:rPr>
          <w:rFonts w:ascii="Times New Roman" w:hAnsi="Times New Roman"/>
          <w:b/>
          <w:sz w:val="28"/>
          <w:szCs w:val="28"/>
        </w:rPr>
        <w:t xml:space="preserve"> </w:t>
      </w:r>
      <w:r w:rsidR="00221B61">
        <w:rPr>
          <w:rFonts w:ascii="Times New Roman" w:hAnsi="Times New Roman"/>
          <w:b/>
          <w:sz w:val="28"/>
          <w:szCs w:val="28"/>
        </w:rPr>
        <w:t xml:space="preserve"> </w:t>
      </w:r>
      <w:r w:rsidR="0004645E" w:rsidRPr="00420498">
        <w:rPr>
          <w:rFonts w:ascii="Times New Roman" w:hAnsi="Times New Roman"/>
          <w:b/>
          <w:sz w:val="28"/>
          <w:szCs w:val="28"/>
        </w:rPr>
        <w:t>Diagnostika diabetické retinopatie</w:t>
      </w:r>
    </w:p>
    <w:p w:rsidR="006213E9" w:rsidRPr="006213E9" w:rsidRDefault="006213E9" w:rsidP="00A70EFF">
      <w:pPr>
        <w:pStyle w:val="Bezmezer"/>
      </w:pPr>
    </w:p>
    <w:p w:rsidR="0004645E" w:rsidRPr="0004645E" w:rsidRDefault="0004645E" w:rsidP="004A1B7D">
      <w:pPr>
        <w:pStyle w:val="Bezmezer"/>
        <w:spacing w:line="360" w:lineRule="auto"/>
        <w:ind w:left="0" w:firstLine="357"/>
      </w:pPr>
      <w:r w:rsidRPr="0004645E">
        <w:t xml:space="preserve">K základní </w:t>
      </w:r>
      <w:r w:rsidRPr="00B42DA6">
        <w:t>diagnostice</w:t>
      </w:r>
      <w:r w:rsidR="00C81418" w:rsidRPr="00B42DA6">
        <w:t xml:space="preserve"> </w:t>
      </w:r>
      <w:r w:rsidR="00B42DA6" w:rsidRPr="00B42DA6">
        <w:t>(podrobný popis diagnostiky viz</w:t>
      </w:r>
      <w:r w:rsidR="00C81418" w:rsidRPr="00B42DA6">
        <w:t xml:space="preserve"> příloha č. 3)</w:t>
      </w:r>
      <w:r w:rsidRPr="0004645E">
        <w:t xml:space="preserve"> řadíme stejně jak</w:t>
      </w:r>
      <w:r w:rsidR="00567F39">
        <w:t>o u jiných onemocnění anamnézu,</w:t>
      </w:r>
      <w:r w:rsidR="00A70EFF">
        <w:t xml:space="preserve"> </w:t>
      </w:r>
      <w:r w:rsidRPr="0004645E">
        <w:t xml:space="preserve">tu zjišťujeme od samotného P/K ovšem může být dosti nepřesná, proto je důležité, aby nám informace o dotyčném P/K poskytl </w:t>
      </w:r>
      <w:r w:rsidR="00567F39">
        <w:t xml:space="preserve">                          </w:t>
      </w:r>
      <w:r w:rsidRPr="0004645E">
        <w:t xml:space="preserve">i diabetolog, praktický lékař, aj. V anamnéze zjišťujeme např. typ diabetu, způsob léčby, jak dlouho se s DM léčí, dále se dotazujeme na arteriální hypertenzi, stav cholesterolu, zjišťujeme zda P/K trpí nějakou poruchou vidění, na délku trvání obtíží </w:t>
      </w:r>
      <w:r w:rsidR="00567F39">
        <w:t xml:space="preserve">                  </w:t>
      </w:r>
      <w:r w:rsidRPr="0004645E">
        <w:t>a na další oční komplikace. Po odebrání anamnézy přecházíme k vlastnímu očnímu vyšetření.</w:t>
      </w:r>
      <w:r w:rsidR="00221B61">
        <w:t xml:space="preserve"> (Řehák 2011) </w:t>
      </w:r>
      <w:r w:rsidRPr="0004645E">
        <w:t>K vyšetřovacím metodám patří:</w:t>
      </w:r>
    </w:p>
    <w:p w:rsidR="0004645E" w:rsidRPr="0004645E" w:rsidRDefault="0004645E" w:rsidP="00D9190C">
      <w:pPr>
        <w:pStyle w:val="Bezmezer"/>
        <w:numPr>
          <w:ilvl w:val="0"/>
          <w:numId w:val="21"/>
        </w:numPr>
        <w:spacing w:line="360" w:lineRule="auto"/>
        <w:ind w:left="357" w:hanging="357"/>
      </w:pPr>
      <w:r w:rsidRPr="0004645E">
        <w:rPr>
          <w:u w:val="single"/>
        </w:rPr>
        <w:t>Vyšetření zrakové ostrosti</w:t>
      </w:r>
      <w:r w:rsidRPr="0004645E">
        <w:t xml:space="preserve"> – tímto vyšetřením zjišťujeme schopnost oka rozeznávat kontrastní detaily a testujeme funkci sítnice v oblasti centrální krajiny. Hodnotíme visus do dálky i do blízka.</w:t>
      </w:r>
    </w:p>
    <w:p w:rsidR="0004645E" w:rsidRPr="0004645E" w:rsidRDefault="0004645E" w:rsidP="00D9190C">
      <w:pPr>
        <w:pStyle w:val="Bezmezer"/>
        <w:numPr>
          <w:ilvl w:val="0"/>
          <w:numId w:val="21"/>
        </w:numPr>
        <w:spacing w:line="360" w:lineRule="auto"/>
        <w:ind w:left="357" w:hanging="357"/>
      </w:pPr>
      <w:r w:rsidRPr="0004645E">
        <w:rPr>
          <w:u w:val="single"/>
        </w:rPr>
        <w:t>Adlerova mřížka</w:t>
      </w:r>
      <w:r w:rsidRPr="0004645E">
        <w:t xml:space="preserve"> – je užívána především u onemocnění makuly, neboť testu</w:t>
      </w:r>
      <w:r w:rsidR="004A1B7D">
        <w:t>je</w:t>
      </w:r>
      <w:r w:rsidRPr="0004645E">
        <w:t xml:space="preserve"> stav zorného pole.</w:t>
      </w:r>
    </w:p>
    <w:p w:rsidR="006213E9" w:rsidRDefault="0004645E" w:rsidP="00D9190C">
      <w:pPr>
        <w:pStyle w:val="Bezmezer"/>
        <w:numPr>
          <w:ilvl w:val="0"/>
          <w:numId w:val="21"/>
        </w:numPr>
        <w:spacing w:line="360" w:lineRule="auto"/>
        <w:ind w:left="357" w:hanging="357"/>
      </w:pPr>
      <w:r w:rsidRPr="00AD10DB">
        <w:rPr>
          <w:u w:val="single"/>
        </w:rPr>
        <w:t>Měření nitroočního tlaku</w:t>
      </w:r>
      <w:r w:rsidRPr="0004645E">
        <w:t xml:space="preserve"> – využíváme k prevenci glaukomu, který se může objevit </w:t>
      </w:r>
    </w:p>
    <w:p w:rsidR="0004645E" w:rsidRPr="0004645E" w:rsidRDefault="0004645E" w:rsidP="006213E9">
      <w:pPr>
        <w:pStyle w:val="Bezmezer"/>
        <w:spacing w:line="360" w:lineRule="auto"/>
        <w:ind w:left="357" w:firstLine="0"/>
      </w:pPr>
      <w:r w:rsidRPr="0004645E">
        <w:t>u P/K s PDR.</w:t>
      </w:r>
    </w:p>
    <w:p w:rsidR="0004645E" w:rsidRPr="0004645E" w:rsidRDefault="0004645E" w:rsidP="00D9190C">
      <w:pPr>
        <w:pStyle w:val="Bezmezer"/>
        <w:numPr>
          <w:ilvl w:val="0"/>
          <w:numId w:val="21"/>
        </w:numPr>
        <w:spacing w:line="360" w:lineRule="auto"/>
        <w:ind w:left="357" w:hanging="357"/>
      </w:pPr>
      <w:r w:rsidRPr="0004645E">
        <w:rPr>
          <w:u w:val="single"/>
        </w:rPr>
        <w:t>Oftalmoskopie</w:t>
      </w:r>
      <w:r w:rsidRPr="0004645E">
        <w:t xml:space="preserve"> – pomocí oftalmoskopie vyšetřujeme oční pozadí. Můžeme tak vyšetřit cévnatku, sítnici, zrakový nerv a sledovat změny na cévách očního pozadí.</w:t>
      </w:r>
      <w:r w:rsidR="00221B61">
        <w:t xml:space="preserve"> (Nováková 2011)</w:t>
      </w:r>
    </w:p>
    <w:p w:rsidR="0004645E" w:rsidRPr="0004645E" w:rsidRDefault="0004645E" w:rsidP="00D9190C">
      <w:pPr>
        <w:pStyle w:val="Bezmezer"/>
        <w:numPr>
          <w:ilvl w:val="0"/>
          <w:numId w:val="21"/>
        </w:numPr>
        <w:spacing w:line="360" w:lineRule="auto"/>
        <w:ind w:left="357" w:hanging="357"/>
      </w:pPr>
      <w:r w:rsidRPr="0004645E">
        <w:rPr>
          <w:u w:val="single"/>
        </w:rPr>
        <w:lastRenderedPageBreak/>
        <w:t>Biomikroskopické vyšetření na štěrbinové lampě</w:t>
      </w:r>
      <w:r w:rsidRPr="0004645E">
        <w:t xml:space="preserve"> – patří k základnímu vyšetření ke stanovení diagnózy </w:t>
      </w:r>
      <w:r w:rsidR="007741E8">
        <w:t xml:space="preserve">DR. Dále </w:t>
      </w:r>
      <w:r w:rsidRPr="0004645E">
        <w:t>slouží k detailnímu zhodnocení makuly, ke zjištění novotvořených cév na duhovce, k přítomnosti ztluštění sítnice, aj.</w:t>
      </w:r>
    </w:p>
    <w:p w:rsidR="0004645E" w:rsidRPr="0004645E" w:rsidRDefault="0004645E" w:rsidP="00D9190C">
      <w:pPr>
        <w:pStyle w:val="Bezmezer"/>
        <w:numPr>
          <w:ilvl w:val="0"/>
          <w:numId w:val="21"/>
        </w:numPr>
        <w:spacing w:line="360" w:lineRule="auto"/>
        <w:ind w:left="357" w:hanging="357"/>
      </w:pPr>
      <w:r w:rsidRPr="0004645E">
        <w:rPr>
          <w:u w:val="single"/>
        </w:rPr>
        <w:t>Stereoskopická fotografie</w:t>
      </w:r>
      <w:r w:rsidRPr="0004645E">
        <w:t xml:space="preserve"> – je vhodná k hodnocení stavu sítnice a ke klasifikaci stádií diabetické retinopatie.</w:t>
      </w:r>
    </w:p>
    <w:p w:rsidR="0004645E" w:rsidRPr="0004645E" w:rsidRDefault="0004645E" w:rsidP="007244FD">
      <w:pPr>
        <w:pStyle w:val="Bezmezer"/>
        <w:numPr>
          <w:ilvl w:val="0"/>
          <w:numId w:val="21"/>
        </w:numPr>
        <w:spacing w:line="360" w:lineRule="auto"/>
        <w:ind w:left="357" w:hanging="357"/>
      </w:pPr>
      <w:r w:rsidRPr="0004645E">
        <w:rPr>
          <w:u w:val="single"/>
        </w:rPr>
        <w:t>Fluorescenční angiografie</w:t>
      </w:r>
      <w:r w:rsidRPr="0004645E">
        <w:t xml:space="preserve"> – umožňuje zkoumat funkční stav retinálních cév a jejich struktur. Informuje nás o stavu hematookulární bariéry.</w:t>
      </w:r>
    </w:p>
    <w:p w:rsidR="0004645E" w:rsidRPr="0004645E" w:rsidRDefault="0004645E" w:rsidP="00D9190C">
      <w:pPr>
        <w:pStyle w:val="Bezmezer"/>
        <w:numPr>
          <w:ilvl w:val="0"/>
          <w:numId w:val="21"/>
        </w:numPr>
        <w:spacing w:line="360" w:lineRule="auto"/>
        <w:ind w:left="357" w:hanging="357"/>
      </w:pPr>
      <w:r w:rsidRPr="0004645E">
        <w:rPr>
          <w:u w:val="single"/>
        </w:rPr>
        <w:t>Ultrasonografie</w:t>
      </w:r>
      <w:r w:rsidRPr="0004645E">
        <w:t xml:space="preserve"> – toto vyšetření využíváme především při vyšetření neprůhledných optických médií (katarakta, hemoftalmus).</w:t>
      </w:r>
    </w:p>
    <w:p w:rsidR="0004645E" w:rsidRDefault="0004645E" w:rsidP="007244FD">
      <w:pPr>
        <w:pStyle w:val="Bezmezer"/>
        <w:numPr>
          <w:ilvl w:val="0"/>
          <w:numId w:val="21"/>
        </w:numPr>
        <w:spacing w:line="360" w:lineRule="auto"/>
        <w:ind w:left="357" w:hanging="357"/>
      </w:pPr>
      <w:r w:rsidRPr="001F5136">
        <w:rPr>
          <w:u w:val="single"/>
        </w:rPr>
        <w:t>Optická koherentní tomografie</w:t>
      </w:r>
      <w:r w:rsidRPr="0004645E">
        <w:t xml:space="preserve"> – patří k neinvazivní, nekontaktní diagnostické zobrazovací metodě, která umožňuje provést a znázornit řezy sítnicí. Slouží především k vyšetření makuly, papily zrakového nervu a k vyšetření vrstvy zrakových vláken. (</w:t>
      </w:r>
      <w:r w:rsidR="000A2AE5">
        <w:t>Řehák 2011; Horno</w:t>
      </w:r>
      <w:r w:rsidR="00221B61">
        <w:t xml:space="preserve">vá 2011; </w:t>
      </w:r>
      <w:r w:rsidR="001F5136">
        <w:t>Mejzlíková 2010)</w:t>
      </w:r>
      <w:r w:rsidRPr="0004645E">
        <w:t xml:space="preserve"> </w:t>
      </w:r>
    </w:p>
    <w:p w:rsidR="002C31D5" w:rsidRDefault="002C31D5" w:rsidP="006213E9">
      <w:pPr>
        <w:pStyle w:val="Bezmezer"/>
        <w:spacing w:line="360" w:lineRule="auto"/>
        <w:ind w:left="0" w:firstLine="0"/>
      </w:pPr>
    </w:p>
    <w:p w:rsidR="000F2988" w:rsidRPr="0004645E" w:rsidRDefault="000F2988" w:rsidP="006213E9">
      <w:pPr>
        <w:pStyle w:val="Bezmezer"/>
        <w:spacing w:line="360" w:lineRule="auto"/>
        <w:ind w:left="0" w:firstLine="0"/>
      </w:pPr>
    </w:p>
    <w:p w:rsidR="0004645E" w:rsidRPr="00420498" w:rsidRDefault="007244FD" w:rsidP="004A1B7D">
      <w:pPr>
        <w:keepNext/>
        <w:rPr>
          <w:rFonts w:ascii="Times New Roman" w:hAnsi="Times New Roman"/>
          <w:b/>
          <w:sz w:val="28"/>
          <w:szCs w:val="28"/>
        </w:rPr>
      </w:pPr>
      <w:r w:rsidRPr="00420498">
        <w:rPr>
          <w:rFonts w:ascii="Times New Roman" w:hAnsi="Times New Roman"/>
          <w:b/>
          <w:sz w:val="28"/>
          <w:szCs w:val="28"/>
        </w:rPr>
        <w:t>2.7</w:t>
      </w:r>
      <w:r w:rsidR="0004645E" w:rsidRPr="00420498">
        <w:rPr>
          <w:rFonts w:ascii="Times New Roman" w:hAnsi="Times New Roman"/>
          <w:b/>
          <w:sz w:val="28"/>
          <w:szCs w:val="28"/>
        </w:rPr>
        <w:t xml:space="preserve"> </w:t>
      </w:r>
      <w:r w:rsidR="00221B61">
        <w:rPr>
          <w:rFonts w:ascii="Times New Roman" w:hAnsi="Times New Roman"/>
          <w:b/>
          <w:sz w:val="28"/>
          <w:szCs w:val="28"/>
        </w:rPr>
        <w:t xml:space="preserve"> </w:t>
      </w:r>
      <w:r w:rsidR="0004645E" w:rsidRPr="00420498">
        <w:rPr>
          <w:rFonts w:ascii="Times New Roman" w:hAnsi="Times New Roman"/>
          <w:b/>
          <w:sz w:val="28"/>
          <w:szCs w:val="28"/>
        </w:rPr>
        <w:t>Terapie diabetické retinopatie</w:t>
      </w:r>
    </w:p>
    <w:p w:rsidR="0004645E" w:rsidRPr="0004645E" w:rsidRDefault="0004645E" w:rsidP="0004645E">
      <w:pPr>
        <w:pStyle w:val="Bezmezer"/>
        <w:keepNext/>
        <w:spacing w:line="360" w:lineRule="auto"/>
        <w:ind w:left="360" w:firstLine="0"/>
      </w:pPr>
    </w:p>
    <w:p w:rsidR="0004645E" w:rsidRPr="0004645E" w:rsidRDefault="0004645E" w:rsidP="00236BA2">
      <w:pPr>
        <w:pStyle w:val="Bezmezer"/>
        <w:keepNext/>
        <w:spacing w:line="360" w:lineRule="auto"/>
        <w:ind w:left="0" w:firstLine="357"/>
      </w:pPr>
      <w:r w:rsidRPr="0004645E">
        <w:t xml:space="preserve">Zvládnutí </w:t>
      </w:r>
      <w:r w:rsidR="007741E8">
        <w:t>DR</w:t>
      </w:r>
      <w:r w:rsidRPr="0004645E">
        <w:t xml:space="preserve"> je založeno především na správné a </w:t>
      </w:r>
      <w:r w:rsidR="000F2988">
        <w:t xml:space="preserve">včasné </w:t>
      </w:r>
      <w:r w:rsidR="006213E9">
        <w:t xml:space="preserve">prevenci </w:t>
      </w:r>
      <w:r w:rsidR="00236BA2">
        <w:t xml:space="preserve">                                         </w:t>
      </w:r>
      <w:r w:rsidRPr="0004645E">
        <w:t xml:space="preserve">a medikamentózní léčbě ovlivnitelných rizikových faktorů. K terapii tohoto onemocnění využíváme především laserovou terapii a chirurgickou terapii. </w:t>
      </w:r>
    </w:p>
    <w:p w:rsidR="0004645E" w:rsidRPr="0004645E" w:rsidRDefault="0004645E" w:rsidP="007244FD">
      <w:pPr>
        <w:pStyle w:val="Bezmezer"/>
        <w:spacing w:line="360" w:lineRule="auto"/>
        <w:ind w:left="0" w:firstLine="0"/>
      </w:pPr>
      <w:r w:rsidRPr="0004645E">
        <w:t xml:space="preserve">Cíle léčby DM ve vztahu k prevenci a stabilizaci </w:t>
      </w:r>
      <w:r w:rsidR="007741E8">
        <w:t>DR</w:t>
      </w:r>
      <w:r w:rsidRPr="0004645E">
        <w:t>:</w:t>
      </w:r>
    </w:p>
    <w:p w:rsidR="0004645E" w:rsidRPr="0004645E" w:rsidRDefault="007244FD" w:rsidP="00D9190C">
      <w:pPr>
        <w:pStyle w:val="Bezmezer"/>
        <w:numPr>
          <w:ilvl w:val="0"/>
          <w:numId w:val="6"/>
        </w:numPr>
        <w:spacing w:line="360" w:lineRule="auto"/>
        <w:ind w:left="0" w:firstLine="357"/>
      </w:pPr>
      <w:r>
        <w:t>Glykovaný hemoglobin (%) −</w:t>
      </w:r>
      <w:r w:rsidR="0004645E" w:rsidRPr="0004645E">
        <w:t xml:space="preserve"> </w:t>
      </w:r>
      <w:r w:rsidR="0004645E" w:rsidRPr="0004645E">
        <w:rPr>
          <w:lang w:val="en-US"/>
        </w:rPr>
        <w:t>&lt; 4,5</w:t>
      </w:r>
      <w:r w:rsidR="00760307">
        <w:rPr>
          <w:lang w:val="en-US"/>
        </w:rPr>
        <w:t>.</w:t>
      </w:r>
    </w:p>
    <w:p w:rsidR="0004645E" w:rsidRPr="0004645E" w:rsidRDefault="0004645E" w:rsidP="00D9190C">
      <w:pPr>
        <w:pStyle w:val="Bezmezer"/>
        <w:numPr>
          <w:ilvl w:val="0"/>
          <w:numId w:val="6"/>
        </w:numPr>
        <w:spacing w:line="360" w:lineRule="auto"/>
        <w:ind w:left="0" w:firstLine="357"/>
      </w:pPr>
      <w:r w:rsidRPr="00266963">
        <w:t>Glykémie v kapilární krvi na lačno/</w:t>
      </w:r>
      <w:r w:rsidR="004A1B7D" w:rsidRPr="00266963">
        <w:t xml:space="preserve"> </w:t>
      </w:r>
      <w:r w:rsidRPr="00266963">
        <w:t>před jídlem</w:t>
      </w:r>
      <w:r w:rsidR="004A1B7D" w:rsidRPr="00266963">
        <w:t xml:space="preserve"> </w:t>
      </w:r>
      <w:r w:rsidR="007244FD" w:rsidRPr="00266963">
        <w:t>−</w:t>
      </w:r>
      <w:r w:rsidRPr="00266963">
        <w:t xml:space="preserve"> 4,</w:t>
      </w:r>
      <w:r w:rsidR="004A1B7D" w:rsidRPr="00266963">
        <w:t xml:space="preserve"> </w:t>
      </w:r>
      <w:r w:rsidRPr="00266963">
        <w:t>0</w:t>
      </w:r>
      <w:r w:rsidR="000F2988" w:rsidRPr="00266963">
        <w:t xml:space="preserve"> </w:t>
      </w:r>
      <w:r w:rsidRPr="00266963">
        <w:t>-</w:t>
      </w:r>
      <w:r w:rsidR="000F2988" w:rsidRPr="00266963">
        <w:t xml:space="preserve"> </w:t>
      </w:r>
      <w:r w:rsidRPr="00266963">
        <w:t>6,</w:t>
      </w:r>
      <w:r w:rsidR="004A1B7D" w:rsidRPr="00266963">
        <w:t xml:space="preserve"> </w:t>
      </w:r>
      <w:r w:rsidRPr="00266963">
        <w:t>0 mmol/l</w:t>
      </w:r>
      <w:r w:rsidR="00760307" w:rsidRPr="00266963">
        <w:t>.</w:t>
      </w:r>
    </w:p>
    <w:p w:rsidR="0004645E" w:rsidRPr="0004645E" w:rsidRDefault="007244FD" w:rsidP="00D9190C">
      <w:pPr>
        <w:pStyle w:val="Bezmezer"/>
        <w:numPr>
          <w:ilvl w:val="0"/>
          <w:numId w:val="6"/>
        </w:numPr>
        <w:spacing w:line="360" w:lineRule="auto"/>
        <w:ind w:left="0" w:firstLine="357"/>
      </w:pPr>
      <w:r>
        <w:rPr>
          <w:lang w:val="en-US"/>
        </w:rPr>
        <w:t>Krevní tlak −</w:t>
      </w:r>
      <w:r w:rsidR="0004645E" w:rsidRPr="0004645E">
        <w:rPr>
          <w:lang w:val="en-US"/>
        </w:rPr>
        <w:t xml:space="preserve"> &lt; 130/80</w:t>
      </w:r>
      <w:r w:rsidR="0004645E" w:rsidRPr="0004645E">
        <w:t xml:space="preserve"> mmHg</w:t>
      </w:r>
      <w:r w:rsidR="00760307">
        <w:t>.</w:t>
      </w:r>
    </w:p>
    <w:p w:rsidR="0004645E" w:rsidRPr="0004645E" w:rsidRDefault="007244FD" w:rsidP="00D9190C">
      <w:pPr>
        <w:pStyle w:val="Bezmezer"/>
        <w:numPr>
          <w:ilvl w:val="0"/>
          <w:numId w:val="6"/>
        </w:numPr>
        <w:spacing w:line="360" w:lineRule="auto"/>
        <w:ind w:left="0" w:firstLine="357"/>
      </w:pPr>
      <w:r>
        <w:t>Celkový cholesterol −</w:t>
      </w:r>
      <w:r w:rsidR="0004645E" w:rsidRPr="0004645E">
        <w:t xml:space="preserve"> &lt; 4,5 mmol/l</w:t>
      </w:r>
      <w:r w:rsidR="00760307">
        <w:t>.</w:t>
      </w:r>
    </w:p>
    <w:p w:rsidR="0004645E" w:rsidRPr="0004645E" w:rsidRDefault="007244FD" w:rsidP="00D9190C">
      <w:pPr>
        <w:pStyle w:val="Bezmezer"/>
        <w:numPr>
          <w:ilvl w:val="0"/>
          <w:numId w:val="6"/>
        </w:numPr>
        <w:spacing w:line="360" w:lineRule="auto"/>
        <w:ind w:left="0" w:firstLine="357"/>
      </w:pPr>
      <w:r>
        <w:t xml:space="preserve">BMI </w:t>
      </w:r>
      <w:r w:rsidR="000F2988">
        <w:t>–</w:t>
      </w:r>
      <w:r w:rsidR="0004645E" w:rsidRPr="0004645E">
        <w:t xml:space="preserve"> 19</w:t>
      </w:r>
      <w:r w:rsidR="000F2988">
        <w:t xml:space="preserve"> </w:t>
      </w:r>
      <w:r w:rsidR="0004645E" w:rsidRPr="0004645E">
        <w:t>-</w:t>
      </w:r>
      <w:r w:rsidR="000F2988">
        <w:t xml:space="preserve"> </w:t>
      </w:r>
      <w:r w:rsidR="0004645E" w:rsidRPr="0004645E">
        <w:t>25</w:t>
      </w:r>
      <w:r w:rsidR="00760307">
        <w:t>.</w:t>
      </w:r>
    </w:p>
    <w:p w:rsidR="0004645E" w:rsidRPr="0004645E" w:rsidRDefault="0004645E" w:rsidP="0004645E">
      <w:pPr>
        <w:pStyle w:val="Bezmezer"/>
        <w:spacing w:line="360" w:lineRule="auto"/>
        <w:ind w:left="0" w:firstLine="357"/>
      </w:pPr>
    </w:p>
    <w:p w:rsidR="0004645E" w:rsidRPr="0004645E" w:rsidRDefault="0004645E" w:rsidP="0004645E">
      <w:pPr>
        <w:pStyle w:val="Bezmezer"/>
        <w:spacing w:line="360" w:lineRule="auto"/>
        <w:ind w:left="0" w:firstLine="357"/>
      </w:pPr>
      <w:r w:rsidRPr="0004645E">
        <w:t>Frekvence kontrol u očního lékaře:</w:t>
      </w:r>
    </w:p>
    <w:p w:rsidR="0004645E" w:rsidRPr="0004645E" w:rsidRDefault="007244FD" w:rsidP="00D9190C">
      <w:pPr>
        <w:pStyle w:val="Bezmezer"/>
        <w:numPr>
          <w:ilvl w:val="0"/>
          <w:numId w:val="5"/>
        </w:numPr>
        <w:spacing w:line="360" w:lineRule="auto"/>
        <w:ind w:left="0" w:firstLine="357"/>
      </w:pPr>
      <w:r>
        <w:t xml:space="preserve">Počínající NPDR </w:t>
      </w:r>
      <w:r w:rsidR="000F2988">
        <w:t>–</w:t>
      </w:r>
      <w:r w:rsidR="0004645E" w:rsidRPr="0004645E">
        <w:t xml:space="preserve"> 6</w:t>
      </w:r>
      <w:r w:rsidR="000F2988">
        <w:t xml:space="preserve"> </w:t>
      </w:r>
      <w:r w:rsidR="0004645E" w:rsidRPr="0004645E">
        <w:t>-</w:t>
      </w:r>
      <w:r w:rsidR="000F2988">
        <w:t xml:space="preserve"> </w:t>
      </w:r>
      <w:r w:rsidR="0004645E" w:rsidRPr="0004645E">
        <w:t>12 měsíců</w:t>
      </w:r>
      <w:r w:rsidR="002D2000">
        <w:t>.</w:t>
      </w:r>
    </w:p>
    <w:p w:rsidR="0004645E" w:rsidRPr="0004645E" w:rsidRDefault="007244FD" w:rsidP="00D9190C">
      <w:pPr>
        <w:pStyle w:val="Bezmezer"/>
        <w:numPr>
          <w:ilvl w:val="0"/>
          <w:numId w:val="5"/>
        </w:numPr>
        <w:spacing w:line="360" w:lineRule="auto"/>
        <w:ind w:left="0" w:firstLine="357"/>
      </w:pPr>
      <w:r>
        <w:t>Středně pokročilá NPDR−</w:t>
      </w:r>
      <w:r w:rsidR="0004645E" w:rsidRPr="0004645E">
        <w:t xml:space="preserve"> 6</w:t>
      </w:r>
      <w:r w:rsidR="000F2988">
        <w:t xml:space="preserve"> </w:t>
      </w:r>
      <w:r w:rsidR="0004645E" w:rsidRPr="0004645E">
        <w:t>-</w:t>
      </w:r>
      <w:r w:rsidR="000F2988">
        <w:t xml:space="preserve"> </w:t>
      </w:r>
      <w:r w:rsidR="0004645E" w:rsidRPr="0004645E">
        <w:t>12 měsíců</w:t>
      </w:r>
      <w:r w:rsidR="002D2000">
        <w:t>.</w:t>
      </w:r>
    </w:p>
    <w:p w:rsidR="0004645E" w:rsidRPr="0004645E" w:rsidRDefault="007244FD" w:rsidP="00D9190C">
      <w:pPr>
        <w:pStyle w:val="Bezmezer"/>
        <w:numPr>
          <w:ilvl w:val="0"/>
          <w:numId w:val="5"/>
        </w:numPr>
        <w:spacing w:line="360" w:lineRule="auto"/>
        <w:ind w:left="0" w:firstLine="357"/>
      </w:pPr>
      <w:r>
        <w:t xml:space="preserve">Pokročilá NPDR </w:t>
      </w:r>
      <w:r w:rsidR="000F2988">
        <w:t>–</w:t>
      </w:r>
      <w:r w:rsidR="0004645E" w:rsidRPr="0004645E">
        <w:t xml:space="preserve"> 3</w:t>
      </w:r>
      <w:r w:rsidR="000F2988">
        <w:t xml:space="preserve"> </w:t>
      </w:r>
      <w:r w:rsidR="0004645E" w:rsidRPr="0004645E">
        <w:t>-</w:t>
      </w:r>
      <w:r w:rsidR="000F2988">
        <w:t xml:space="preserve"> </w:t>
      </w:r>
      <w:r w:rsidR="0004645E" w:rsidRPr="0004645E">
        <w:t>6 měsíců</w:t>
      </w:r>
      <w:r w:rsidR="002D2000">
        <w:t>.</w:t>
      </w:r>
    </w:p>
    <w:p w:rsidR="0004645E" w:rsidRDefault="002D2000" w:rsidP="00B42DA6">
      <w:pPr>
        <w:pStyle w:val="Bezmezer"/>
        <w:numPr>
          <w:ilvl w:val="0"/>
          <w:numId w:val="5"/>
        </w:numPr>
        <w:spacing w:line="360" w:lineRule="auto"/>
        <w:ind w:left="357" w:firstLine="0"/>
      </w:pPr>
      <w:r>
        <w:t>P</w:t>
      </w:r>
      <w:r w:rsidR="007244FD">
        <w:t>DR −</w:t>
      </w:r>
      <w:r w:rsidR="0004645E" w:rsidRPr="0004645E">
        <w:t xml:space="preserve"> dle oftalmologa </w:t>
      </w:r>
      <w:r w:rsidR="0004645E" w:rsidRPr="00B42DA6">
        <w:t>(</w:t>
      </w:r>
      <w:r w:rsidR="00B42DA6" w:rsidRPr="00B42DA6">
        <w:t>Kalvodová a kol. 2011)</w:t>
      </w:r>
      <w:r w:rsidR="000F2988">
        <w:t xml:space="preserve">   </w:t>
      </w:r>
    </w:p>
    <w:p w:rsidR="000F2988" w:rsidRPr="0004645E" w:rsidRDefault="000F2988" w:rsidP="000F2988">
      <w:pPr>
        <w:pStyle w:val="Bezmezer"/>
      </w:pPr>
    </w:p>
    <w:p w:rsidR="0004645E" w:rsidRPr="00420498" w:rsidRDefault="007244FD" w:rsidP="004A1B7D">
      <w:pPr>
        <w:keepNext/>
        <w:rPr>
          <w:rFonts w:ascii="Times New Roman" w:hAnsi="Times New Roman"/>
          <w:b/>
          <w:sz w:val="28"/>
          <w:szCs w:val="28"/>
        </w:rPr>
      </w:pPr>
      <w:r w:rsidRPr="00420498">
        <w:rPr>
          <w:rFonts w:ascii="Times New Roman" w:hAnsi="Times New Roman"/>
          <w:b/>
          <w:sz w:val="28"/>
          <w:szCs w:val="28"/>
        </w:rPr>
        <w:lastRenderedPageBreak/>
        <w:t>2.7</w:t>
      </w:r>
      <w:r w:rsidR="0004645E" w:rsidRPr="00420498">
        <w:rPr>
          <w:rFonts w:ascii="Times New Roman" w:hAnsi="Times New Roman"/>
          <w:b/>
          <w:sz w:val="28"/>
          <w:szCs w:val="28"/>
        </w:rPr>
        <w:t>.1</w:t>
      </w:r>
      <w:r w:rsidR="00567F39" w:rsidRPr="00420498">
        <w:rPr>
          <w:rFonts w:ascii="Times New Roman" w:hAnsi="Times New Roman"/>
          <w:b/>
          <w:sz w:val="28"/>
          <w:szCs w:val="28"/>
        </w:rPr>
        <w:t xml:space="preserve"> </w:t>
      </w:r>
      <w:r w:rsidR="00221B61">
        <w:rPr>
          <w:rFonts w:ascii="Times New Roman" w:hAnsi="Times New Roman"/>
          <w:b/>
          <w:sz w:val="28"/>
          <w:szCs w:val="28"/>
        </w:rPr>
        <w:t xml:space="preserve"> </w:t>
      </w:r>
      <w:r w:rsidR="0004645E" w:rsidRPr="00420498">
        <w:rPr>
          <w:rFonts w:ascii="Times New Roman" w:hAnsi="Times New Roman"/>
          <w:b/>
          <w:sz w:val="28"/>
          <w:szCs w:val="28"/>
        </w:rPr>
        <w:t>Farmakoterapie</w:t>
      </w:r>
      <w:r w:rsidR="00567F39" w:rsidRPr="00420498">
        <w:rPr>
          <w:rFonts w:ascii="Times New Roman" w:hAnsi="Times New Roman"/>
          <w:b/>
          <w:sz w:val="28"/>
          <w:szCs w:val="28"/>
        </w:rPr>
        <w:t xml:space="preserve"> diabetické retinopatie</w:t>
      </w:r>
    </w:p>
    <w:p w:rsidR="0004645E" w:rsidRPr="0004645E" w:rsidRDefault="0004645E" w:rsidP="0004645E">
      <w:pPr>
        <w:pStyle w:val="Bezmezer"/>
        <w:keepNext/>
        <w:spacing w:line="360" w:lineRule="auto"/>
        <w:ind w:left="720" w:firstLine="0"/>
      </w:pPr>
    </w:p>
    <w:p w:rsidR="0004645E" w:rsidRDefault="0004645E" w:rsidP="007244FD">
      <w:pPr>
        <w:pStyle w:val="Bezmezer"/>
        <w:keepNext/>
        <w:spacing w:line="360" w:lineRule="auto"/>
        <w:ind w:left="0" w:firstLine="357"/>
      </w:pPr>
      <w:r w:rsidRPr="0004645E">
        <w:t>Farmakologická léčba je stále ve v</w:t>
      </w:r>
      <w:r w:rsidR="0030021D">
        <w:t>ýzkumu. Byla zkoumána</w:t>
      </w:r>
      <w:r w:rsidRPr="0004645E">
        <w:t xml:space="preserve"> různá léčiva, která by mohla nějakým způsobem pozitivně ovlivňovat </w:t>
      </w:r>
      <w:r w:rsidR="007741E8">
        <w:t>DR</w:t>
      </w:r>
      <w:r w:rsidRPr="0004645E">
        <w:t>. Bohužel veškeré výzkumy selha</w:t>
      </w:r>
      <w:r w:rsidR="00B442B3">
        <w:t>ly</w:t>
      </w:r>
      <w:r w:rsidRPr="0004645E">
        <w:t>, a tudíž nelze žádný ze zkoumaných farmakoterapeutických postupů být považován za primární. Proto farmakologickou terapii využíváme pouze při léčbě rizikových faktorů. (</w:t>
      </w:r>
      <w:r w:rsidR="007244FD">
        <w:t>Sosna 2013)</w:t>
      </w:r>
    </w:p>
    <w:p w:rsidR="007244FD" w:rsidRPr="00266963" w:rsidRDefault="007244FD" w:rsidP="00567F39">
      <w:pPr>
        <w:pStyle w:val="Bezmezer"/>
        <w:keepNext/>
        <w:spacing w:line="360" w:lineRule="auto"/>
        <w:ind w:left="0" w:firstLine="0"/>
      </w:pPr>
    </w:p>
    <w:p w:rsidR="0004645E" w:rsidRPr="00420498" w:rsidRDefault="007244FD" w:rsidP="004A1B7D">
      <w:pPr>
        <w:keepNext/>
        <w:rPr>
          <w:rFonts w:ascii="Times New Roman" w:hAnsi="Times New Roman"/>
          <w:b/>
          <w:sz w:val="28"/>
          <w:szCs w:val="28"/>
        </w:rPr>
      </w:pPr>
      <w:r w:rsidRPr="00420498">
        <w:rPr>
          <w:rFonts w:ascii="Times New Roman" w:hAnsi="Times New Roman"/>
          <w:b/>
          <w:sz w:val="28"/>
          <w:szCs w:val="28"/>
        </w:rPr>
        <w:t>2.7</w:t>
      </w:r>
      <w:r w:rsidR="0004645E" w:rsidRPr="00420498">
        <w:rPr>
          <w:rFonts w:ascii="Times New Roman" w:hAnsi="Times New Roman"/>
          <w:b/>
          <w:sz w:val="28"/>
          <w:szCs w:val="28"/>
        </w:rPr>
        <w:t>.2</w:t>
      </w:r>
      <w:r w:rsidR="00567F39" w:rsidRPr="00420498">
        <w:rPr>
          <w:rFonts w:ascii="Times New Roman" w:hAnsi="Times New Roman"/>
          <w:b/>
          <w:sz w:val="28"/>
          <w:szCs w:val="28"/>
        </w:rPr>
        <w:t xml:space="preserve"> </w:t>
      </w:r>
      <w:r w:rsidR="00221B61">
        <w:rPr>
          <w:rFonts w:ascii="Times New Roman" w:hAnsi="Times New Roman"/>
          <w:b/>
          <w:sz w:val="28"/>
          <w:szCs w:val="28"/>
        </w:rPr>
        <w:t xml:space="preserve"> </w:t>
      </w:r>
      <w:r w:rsidR="0004645E" w:rsidRPr="00420498">
        <w:rPr>
          <w:rFonts w:ascii="Times New Roman" w:hAnsi="Times New Roman"/>
          <w:b/>
          <w:sz w:val="28"/>
          <w:szCs w:val="28"/>
        </w:rPr>
        <w:t>Laserová terapie</w:t>
      </w:r>
      <w:r w:rsidR="00567F39" w:rsidRPr="00420498">
        <w:rPr>
          <w:rFonts w:ascii="Times New Roman" w:hAnsi="Times New Roman"/>
          <w:b/>
          <w:sz w:val="28"/>
          <w:szCs w:val="28"/>
        </w:rPr>
        <w:t xml:space="preserve"> diabetické retinopatie</w:t>
      </w:r>
      <w:r w:rsidR="0004645E" w:rsidRPr="00420498">
        <w:rPr>
          <w:rFonts w:ascii="Times New Roman" w:hAnsi="Times New Roman"/>
          <w:b/>
          <w:sz w:val="28"/>
          <w:szCs w:val="28"/>
        </w:rPr>
        <w:t xml:space="preserve"> – fotokoagulace</w:t>
      </w:r>
    </w:p>
    <w:p w:rsidR="0004645E" w:rsidRPr="0004645E" w:rsidRDefault="0004645E" w:rsidP="0004645E">
      <w:pPr>
        <w:pStyle w:val="Bezmezer"/>
        <w:keepNext/>
        <w:spacing w:line="360" w:lineRule="auto"/>
        <w:ind w:left="720" w:firstLine="0"/>
      </w:pPr>
    </w:p>
    <w:p w:rsidR="00236BA2" w:rsidRDefault="0004645E" w:rsidP="00236BA2">
      <w:pPr>
        <w:pStyle w:val="Bezmezer"/>
        <w:keepNext/>
        <w:spacing w:line="360" w:lineRule="auto"/>
        <w:ind w:left="0" w:firstLine="357"/>
      </w:pPr>
      <w:r w:rsidRPr="0004645E">
        <w:t xml:space="preserve">Laserová fotokoagulace (koagulace sítnice) je pouze preventivní opatření úplné ztráty zrakové ostrosti a již ztracenou zrakovou ostrost nemůže vrátit. Účinná je především u diabetického klinicky signifikantního makulárního edému a u PDR. Laserová koagulace sítnice může být fokální, kvadrantová nebo panretinální. O její volbě využití rozhoduje nejen závažnost </w:t>
      </w:r>
      <w:r w:rsidR="00F57E84">
        <w:t>DR</w:t>
      </w:r>
      <w:r w:rsidRPr="0004645E">
        <w:t>, ale i přítomnost jiných rizikových faktorů.</w:t>
      </w:r>
    </w:p>
    <w:p w:rsidR="0004645E" w:rsidRPr="0004645E" w:rsidRDefault="0004645E" w:rsidP="00236BA2">
      <w:pPr>
        <w:pStyle w:val="Bezmezer"/>
        <w:keepNext/>
        <w:spacing w:line="360" w:lineRule="auto"/>
        <w:ind w:left="0" w:firstLine="357"/>
      </w:pPr>
      <w:r w:rsidRPr="0004645E">
        <w:t>K laserové terapii</w:t>
      </w:r>
      <w:r w:rsidR="00657E37">
        <w:t xml:space="preserve"> </w:t>
      </w:r>
      <w:r w:rsidR="00657E37" w:rsidRPr="00EA5E4A">
        <w:t>(po</w:t>
      </w:r>
      <w:r w:rsidR="00EA5E4A" w:rsidRPr="00EA5E4A">
        <w:t>drobný popis laserové terapie viz</w:t>
      </w:r>
      <w:r w:rsidR="00657E37" w:rsidRPr="00EA5E4A">
        <w:t xml:space="preserve"> příloha č. 4)</w:t>
      </w:r>
      <w:r w:rsidR="00221B61">
        <w:t xml:space="preserve"> využíváme            tzv.</w:t>
      </w:r>
      <w:r w:rsidRPr="0004645E">
        <w:t xml:space="preserve"> diodové lasery. Ty se vyznačují účinnějším využitím energie proti dřívějším modelům. „</w:t>
      </w:r>
      <w:r w:rsidRPr="0004645E">
        <w:rPr>
          <w:i/>
        </w:rPr>
        <w:t>Jejich největší výhodou je minimalizace poškození zdravé funkční sítnice v bezprostředním okolí laserového zásahu.“</w:t>
      </w:r>
      <w:r w:rsidRPr="0004645E">
        <w:t xml:space="preserve"> (Rozsíval 2012, s. 83) Dále využíváme laserové čočky, které jsou nut</w:t>
      </w:r>
      <w:r w:rsidR="000F2988">
        <w:t>né k zobrazení sítnice</w:t>
      </w:r>
      <w:r w:rsidR="007244FD">
        <w:t xml:space="preserve"> </w:t>
      </w:r>
      <w:r w:rsidRPr="0004645E">
        <w:t>a zacílení laserového paprsku na určitou strukturu. Mezi metody laserové fotokoagulace patří</w:t>
      </w:r>
      <w:r w:rsidR="00AD10DB">
        <w:t>:</w:t>
      </w:r>
      <w:r w:rsidRPr="0004645E">
        <w:t xml:space="preserve"> </w:t>
      </w:r>
    </w:p>
    <w:p w:rsidR="0004645E" w:rsidRPr="0004645E" w:rsidRDefault="0004645E" w:rsidP="00D9190C">
      <w:pPr>
        <w:pStyle w:val="Bezmezer"/>
        <w:numPr>
          <w:ilvl w:val="0"/>
          <w:numId w:val="24"/>
        </w:numPr>
        <w:spacing w:line="360" w:lineRule="auto"/>
        <w:ind w:left="357" w:hanging="357"/>
      </w:pPr>
      <w:r w:rsidRPr="0004645E">
        <w:t>Fokální laserové ošetření makuly u diabetické makulopatie</w:t>
      </w:r>
      <w:r w:rsidR="00C94E37">
        <w:t>;</w:t>
      </w:r>
    </w:p>
    <w:p w:rsidR="0004645E" w:rsidRPr="0004645E" w:rsidRDefault="0004645E" w:rsidP="00D9190C">
      <w:pPr>
        <w:pStyle w:val="Bezmezer"/>
        <w:numPr>
          <w:ilvl w:val="0"/>
          <w:numId w:val="24"/>
        </w:numPr>
        <w:spacing w:line="360" w:lineRule="auto"/>
        <w:ind w:left="357" w:hanging="357"/>
      </w:pPr>
      <w:r w:rsidRPr="0004645E">
        <w:t>Mřížková fotokoagulace makuly</w:t>
      </w:r>
      <w:r w:rsidR="00C94E37">
        <w:t>;</w:t>
      </w:r>
    </w:p>
    <w:p w:rsidR="0004645E" w:rsidRPr="0004645E" w:rsidRDefault="0004645E" w:rsidP="00D9190C">
      <w:pPr>
        <w:pStyle w:val="Bezmezer"/>
        <w:numPr>
          <w:ilvl w:val="0"/>
          <w:numId w:val="24"/>
        </w:numPr>
        <w:spacing w:line="360" w:lineRule="auto"/>
        <w:ind w:left="357" w:hanging="357"/>
      </w:pPr>
      <w:r w:rsidRPr="0004645E">
        <w:t>Panretinální fotokoagulace sítnice</w:t>
      </w:r>
      <w:r w:rsidR="008F3A83">
        <w:t xml:space="preserve"> (Kuchynka 2007; Hornová 2011;</w:t>
      </w:r>
      <w:r w:rsidRPr="0004645E">
        <w:t xml:space="preserve"> Rozsíval 2012)</w:t>
      </w:r>
      <w:r w:rsidR="00C94E37">
        <w:t>.</w:t>
      </w:r>
    </w:p>
    <w:p w:rsidR="004A1B7D" w:rsidRPr="00420498" w:rsidRDefault="004A1B7D" w:rsidP="0004645E">
      <w:pPr>
        <w:pStyle w:val="Bezmezer"/>
        <w:spacing w:line="360" w:lineRule="auto"/>
        <w:ind w:left="0" w:firstLine="0"/>
        <w:rPr>
          <w:b/>
        </w:rPr>
      </w:pPr>
    </w:p>
    <w:p w:rsidR="0004645E" w:rsidRPr="00420498" w:rsidRDefault="007244FD" w:rsidP="004A1B7D">
      <w:pPr>
        <w:keepNext/>
        <w:rPr>
          <w:rFonts w:ascii="Times New Roman" w:hAnsi="Times New Roman"/>
          <w:b/>
          <w:sz w:val="28"/>
          <w:szCs w:val="28"/>
        </w:rPr>
      </w:pPr>
      <w:r w:rsidRPr="00420498">
        <w:rPr>
          <w:rFonts w:ascii="Times New Roman" w:hAnsi="Times New Roman"/>
          <w:b/>
          <w:sz w:val="28"/>
          <w:szCs w:val="28"/>
        </w:rPr>
        <w:t>2.7</w:t>
      </w:r>
      <w:r w:rsidR="0004645E" w:rsidRPr="00420498">
        <w:rPr>
          <w:rFonts w:ascii="Times New Roman" w:hAnsi="Times New Roman"/>
          <w:b/>
          <w:sz w:val="28"/>
          <w:szCs w:val="28"/>
        </w:rPr>
        <w:t>.3</w:t>
      </w:r>
      <w:r w:rsidR="00567F39" w:rsidRPr="00420498">
        <w:rPr>
          <w:rFonts w:ascii="Times New Roman" w:hAnsi="Times New Roman"/>
          <w:b/>
          <w:sz w:val="28"/>
          <w:szCs w:val="28"/>
        </w:rPr>
        <w:t xml:space="preserve"> </w:t>
      </w:r>
      <w:r w:rsidR="002C036F">
        <w:rPr>
          <w:rFonts w:ascii="Times New Roman" w:hAnsi="Times New Roman"/>
          <w:b/>
          <w:sz w:val="28"/>
          <w:szCs w:val="28"/>
        </w:rPr>
        <w:t xml:space="preserve"> </w:t>
      </w:r>
      <w:r w:rsidR="0004645E" w:rsidRPr="00420498">
        <w:rPr>
          <w:rFonts w:ascii="Times New Roman" w:hAnsi="Times New Roman"/>
          <w:b/>
          <w:sz w:val="28"/>
          <w:szCs w:val="28"/>
        </w:rPr>
        <w:t>Chirurgická terapie</w:t>
      </w:r>
      <w:r w:rsidR="00567F39" w:rsidRPr="00420498">
        <w:rPr>
          <w:rFonts w:ascii="Times New Roman" w:hAnsi="Times New Roman"/>
          <w:b/>
          <w:sz w:val="28"/>
          <w:szCs w:val="28"/>
        </w:rPr>
        <w:t xml:space="preserve"> diabetické retinopatie</w:t>
      </w:r>
    </w:p>
    <w:p w:rsidR="0004645E" w:rsidRPr="0004645E" w:rsidRDefault="0004645E" w:rsidP="0004645E">
      <w:pPr>
        <w:pStyle w:val="Bezmezer"/>
        <w:keepNext/>
        <w:spacing w:line="360" w:lineRule="auto"/>
      </w:pPr>
    </w:p>
    <w:p w:rsidR="0004645E" w:rsidRPr="0004645E" w:rsidRDefault="0004645E" w:rsidP="00EA5E4A">
      <w:pPr>
        <w:pStyle w:val="Bezmezer"/>
        <w:spacing w:line="360" w:lineRule="auto"/>
        <w:ind w:left="0" w:firstLine="357"/>
      </w:pPr>
      <w:r w:rsidRPr="0004645E">
        <w:t xml:space="preserve">Chirurgická léčba je indikovaná především při neúspěchu laserové terapie nebo v případech, kdy už nelze laserovou terapii použít kvůli závažnému stádiu </w:t>
      </w:r>
      <w:r w:rsidR="00F57E84">
        <w:t>DR</w:t>
      </w:r>
      <w:r w:rsidRPr="0004645E">
        <w:t xml:space="preserve">. K chirurgické léčbě patří tzv. pars plana vitrectomie (dále jen PPV). </w:t>
      </w:r>
      <w:r w:rsidR="002C036F">
        <w:t xml:space="preserve">                              Jde </w:t>
      </w:r>
      <w:r w:rsidRPr="0004645E">
        <w:t xml:space="preserve">o mikrochirurgický zákrok ve sklivci a na sítnici. </w:t>
      </w:r>
      <w:r w:rsidRPr="0004645E">
        <w:rPr>
          <w:i/>
        </w:rPr>
        <w:t xml:space="preserve">„Principem operace je odstranění zkaleného, patologicky změněného sklivce a přerušení vitreoretinálních adhezí, preparace a odstranění epiretinálních a subretinálních membrán a opětovné přiložení </w:t>
      </w:r>
      <w:r w:rsidRPr="0004645E">
        <w:rPr>
          <w:i/>
        </w:rPr>
        <w:lastRenderedPageBreak/>
        <w:t>sítnice.“</w:t>
      </w:r>
      <w:r w:rsidRPr="0004645E">
        <w:t>(</w:t>
      </w:r>
      <w:r w:rsidR="00EA5E4A">
        <w:t xml:space="preserve">Kalvodová a kol. 2011) </w:t>
      </w:r>
      <w:r w:rsidRPr="0004645E">
        <w:t xml:space="preserve">Operace se provádí vysokofrekvenčním vitrektomem </w:t>
      </w:r>
      <w:r w:rsidR="00567F39">
        <w:t xml:space="preserve">      </w:t>
      </w:r>
      <w:r w:rsidR="007244FD">
        <w:t>a minimálně invazivní technikou.</w:t>
      </w:r>
      <w:r w:rsidRPr="0004645E">
        <w:t xml:space="preserve"> K indikacím pro PPV můžeme zařadit:</w:t>
      </w:r>
    </w:p>
    <w:p w:rsidR="0004645E" w:rsidRPr="0004645E" w:rsidRDefault="0004645E" w:rsidP="00D9190C">
      <w:pPr>
        <w:pStyle w:val="Odstavecseseznamem"/>
        <w:numPr>
          <w:ilvl w:val="0"/>
          <w:numId w:val="4"/>
        </w:numPr>
        <w:autoSpaceDE w:val="0"/>
        <w:autoSpaceDN w:val="0"/>
        <w:adjustRightInd w:val="0"/>
        <w:jc w:val="both"/>
        <w:rPr>
          <w:rFonts w:ascii="Times New Roman" w:hAnsi="Times New Roman"/>
          <w:sz w:val="24"/>
          <w:szCs w:val="24"/>
        </w:rPr>
      </w:pPr>
      <w:r w:rsidRPr="0004645E">
        <w:rPr>
          <w:rFonts w:ascii="Times New Roman" w:hAnsi="Times New Roman"/>
          <w:sz w:val="24"/>
          <w:szCs w:val="24"/>
        </w:rPr>
        <w:t>Neresorbující se hemoragie, zkalený sklivec</w:t>
      </w:r>
      <w:r w:rsidR="0030021D" w:rsidRPr="00266963">
        <w:rPr>
          <w:rFonts w:ascii="Times New Roman" w:hAnsi="Times New Roman"/>
          <w:sz w:val="24"/>
          <w:szCs w:val="24"/>
        </w:rPr>
        <w:t>;</w:t>
      </w:r>
    </w:p>
    <w:p w:rsidR="0004645E" w:rsidRPr="0004645E" w:rsidRDefault="0004645E" w:rsidP="00D9190C">
      <w:pPr>
        <w:pStyle w:val="Odstavecseseznamem"/>
        <w:numPr>
          <w:ilvl w:val="0"/>
          <w:numId w:val="4"/>
        </w:numPr>
        <w:autoSpaceDE w:val="0"/>
        <w:autoSpaceDN w:val="0"/>
        <w:adjustRightInd w:val="0"/>
        <w:jc w:val="both"/>
        <w:rPr>
          <w:rFonts w:ascii="Times New Roman" w:hAnsi="Times New Roman"/>
          <w:sz w:val="24"/>
          <w:szCs w:val="24"/>
        </w:rPr>
      </w:pPr>
      <w:r w:rsidRPr="0004645E">
        <w:rPr>
          <w:rFonts w:ascii="Times New Roman" w:hAnsi="Times New Roman"/>
          <w:sz w:val="24"/>
          <w:szCs w:val="24"/>
        </w:rPr>
        <w:t>Trakční odchlípení sítnice</w:t>
      </w:r>
      <w:r w:rsidR="0030021D">
        <w:rPr>
          <w:rFonts w:ascii="Times New Roman" w:hAnsi="Times New Roman"/>
          <w:sz w:val="24"/>
          <w:szCs w:val="24"/>
        </w:rPr>
        <w:t>;</w:t>
      </w:r>
    </w:p>
    <w:p w:rsidR="0004645E" w:rsidRPr="0004645E" w:rsidRDefault="0004645E" w:rsidP="00D9190C">
      <w:pPr>
        <w:pStyle w:val="Odstavecseseznamem"/>
        <w:numPr>
          <w:ilvl w:val="0"/>
          <w:numId w:val="4"/>
        </w:numPr>
        <w:autoSpaceDE w:val="0"/>
        <w:autoSpaceDN w:val="0"/>
        <w:adjustRightInd w:val="0"/>
        <w:jc w:val="both"/>
        <w:rPr>
          <w:rFonts w:ascii="Times New Roman" w:hAnsi="Times New Roman"/>
          <w:sz w:val="24"/>
          <w:szCs w:val="24"/>
        </w:rPr>
      </w:pPr>
      <w:r w:rsidRPr="0004645E">
        <w:rPr>
          <w:rFonts w:ascii="Times New Roman" w:hAnsi="Times New Roman"/>
          <w:sz w:val="24"/>
          <w:szCs w:val="24"/>
        </w:rPr>
        <w:t>Pokročilá progresivní fibrovaskulární proliferace</w:t>
      </w:r>
      <w:r w:rsidR="0030021D">
        <w:rPr>
          <w:rFonts w:ascii="Times New Roman" w:hAnsi="Times New Roman"/>
          <w:sz w:val="24"/>
          <w:szCs w:val="24"/>
        </w:rPr>
        <w:t>;</w:t>
      </w:r>
    </w:p>
    <w:p w:rsidR="0004645E" w:rsidRPr="0004645E" w:rsidRDefault="0004645E" w:rsidP="007244FD">
      <w:pPr>
        <w:pStyle w:val="Odstavecseseznamem"/>
        <w:numPr>
          <w:ilvl w:val="0"/>
          <w:numId w:val="4"/>
        </w:numPr>
        <w:autoSpaceDE w:val="0"/>
        <w:autoSpaceDN w:val="0"/>
        <w:adjustRightInd w:val="0"/>
        <w:ind w:left="714" w:hanging="357"/>
        <w:jc w:val="both"/>
        <w:rPr>
          <w:rFonts w:ascii="Times New Roman" w:hAnsi="Times New Roman"/>
          <w:sz w:val="24"/>
          <w:szCs w:val="24"/>
        </w:rPr>
      </w:pPr>
      <w:r w:rsidRPr="0004645E">
        <w:rPr>
          <w:rFonts w:ascii="Times New Roman" w:hAnsi="Times New Roman"/>
          <w:sz w:val="24"/>
          <w:szCs w:val="24"/>
        </w:rPr>
        <w:t>Neovaskularizace předního segmentu</w:t>
      </w:r>
      <w:r w:rsidR="0030021D">
        <w:rPr>
          <w:rFonts w:ascii="Times New Roman" w:hAnsi="Times New Roman"/>
          <w:sz w:val="24"/>
          <w:szCs w:val="24"/>
        </w:rPr>
        <w:t>;</w:t>
      </w:r>
    </w:p>
    <w:p w:rsidR="0004645E" w:rsidRPr="0004645E" w:rsidRDefault="0004645E" w:rsidP="00D9190C">
      <w:pPr>
        <w:pStyle w:val="Odstavecseseznamem"/>
        <w:numPr>
          <w:ilvl w:val="0"/>
          <w:numId w:val="4"/>
        </w:numPr>
        <w:autoSpaceDE w:val="0"/>
        <w:autoSpaceDN w:val="0"/>
        <w:adjustRightInd w:val="0"/>
        <w:jc w:val="both"/>
        <w:rPr>
          <w:rFonts w:ascii="Times New Roman" w:hAnsi="Times New Roman"/>
          <w:sz w:val="24"/>
          <w:szCs w:val="24"/>
        </w:rPr>
      </w:pPr>
      <w:r w:rsidRPr="0004645E">
        <w:rPr>
          <w:rFonts w:ascii="Times New Roman" w:hAnsi="Times New Roman"/>
          <w:sz w:val="24"/>
          <w:szCs w:val="24"/>
        </w:rPr>
        <w:t>Okulární edém se sklivcovou trakcí</w:t>
      </w:r>
      <w:r w:rsidR="0030021D">
        <w:rPr>
          <w:rFonts w:ascii="Times New Roman" w:hAnsi="Times New Roman"/>
          <w:sz w:val="24"/>
          <w:szCs w:val="24"/>
        </w:rPr>
        <w:t>;</w:t>
      </w:r>
    </w:p>
    <w:p w:rsidR="002C31D5" w:rsidRPr="00236BA2" w:rsidRDefault="0004645E" w:rsidP="007244FD">
      <w:pPr>
        <w:pStyle w:val="Odstavecseseznamem"/>
        <w:numPr>
          <w:ilvl w:val="0"/>
          <w:numId w:val="4"/>
        </w:numPr>
        <w:autoSpaceDE w:val="0"/>
        <w:autoSpaceDN w:val="0"/>
        <w:adjustRightInd w:val="0"/>
        <w:ind w:left="714" w:hanging="357"/>
        <w:jc w:val="both"/>
      </w:pPr>
      <w:r w:rsidRPr="0004645E">
        <w:rPr>
          <w:rFonts w:ascii="Times New Roman" w:hAnsi="Times New Roman"/>
          <w:sz w:val="24"/>
          <w:szCs w:val="24"/>
        </w:rPr>
        <w:t>Kombinované trakční a rhegmatogenní odchlípení sítnice</w:t>
      </w:r>
      <w:r w:rsidR="00B442B3">
        <w:rPr>
          <w:rFonts w:ascii="Times New Roman" w:hAnsi="Times New Roman"/>
          <w:sz w:val="24"/>
          <w:szCs w:val="24"/>
        </w:rPr>
        <w:t>.</w:t>
      </w:r>
      <w:r w:rsidRPr="0004645E">
        <w:rPr>
          <w:rFonts w:ascii="Times New Roman" w:hAnsi="Times New Roman"/>
          <w:sz w:val="24"/>
          <w:szCs w:val="24"/>
        </w:rPr>
        <w:t xml:space="preserve"> (Kuchynka 2007;</w:t>
      </w:r>
      <w:r w:rsidR="007244FD">
        <w:rPr>
          <w:rFonts w:ascii="Times New Roman" w:hAnsi="Times New Roman"/>
          <w:sz w:val="24"/>
          <w:szCs w:val="24"/>
        </w:rPr>
        <w:t xml:space="preserve"> Chrapek 2013)</w:t>
      </w:r>
    </w:p>
    <w:p w:rsidR="00236BA2" w:rsidRDefault="00236BA2" w:rsidP="00236BA2">
      <w:pPr>
        <w:pStyle w:val="Bezmezer"/>
      </w:pPr>
    </w:p>
    <w:p w:rsidR="000F2988" w:rsidRPr="00420498" w:rsidRDefault="000F2988" w:rsidP="00236BA2">
      <w:pPr>
        <w:pStyle w:val="Bezmezer"/>
        <w:rPr>
          <w:b/>
        </w:rPr>
      </w:pPr>
    </w:p>
    <w:p w:rsidR="0004645E" w:rsidRPr="00420498" w:rsidRDefault="007244FD" w:rsidP="00236BA2">
      <w:pPr>
        <w:rPr>
          <w:rFonts w:ascii="Times New Roman" w:hAnsi="Times New Roman"/>
          <w:b/>
          <w:sz w:val="28"/>
          <w:szCs w:val="28"/>
        </w:rPr>
      </w:pPr>
      <w:r w:rsidRPr="00420498">
        <w:rPr>
          <w:rFonts w:ascii="Times New Roman" w:hAnsi="Times New Roman"/>
          <w:b/>
          <w:sz w:val="28"/>
          <w:szCs w:val="28"/>
        </w:rPr>
        <w:t>2.8</w:t>
      </w:r>
      <w:r w:rsidR="00567F39" w:rsidRPr="00420498">
        <w:rPr>
          <w:rFonts w:ascii="Times New Roman" w:hAnsi="Times New Roman"/>
          <w:b/>
          <w:sz w:val="28"/>
          <w:szCs w:val="28"/>
        </w:rPr>
        <w:t xml:space="preserve"> </w:t>
      </w:r>
      <w:r w:rsidR="002C036F">
        <w:rPr>
          <w:rFonts w:ascii="Times New Roman" w:hAnsi="Times New Roman"/>
          <w:b/>
          <w:sz w:val="28"/>
          <w:szCs w:val="28"/>
        </w:rPr>
        <w:t xml:space="preserve"> </w:t>
      </w:r>
      <w:r w:rsidR="0004645E" w:rsidRPr="00420498">
        <w:rPr>
          <w:rFonts w:ascii="Times New Roman" w:hAnsi="Times New Roman"/>
          <w:b/>
          <w:sz w:val="28"/>
          <w:szCs w:val="28"/>
        </w:rPr>
        <w:t>Prevence diabetické retinopatie</w:t>
      </w:r>
    </w:p>
    <w:p w:rsidR="0004645E" w:rsidRPr="0004645E" w:rsidRDefault="00567F39" w:rsidP="00AD10DB">
      <w:pPr>
        <w:pStyle w:val="Bezmezer"/>
        <w:spacing w:line="360" w:lineRule="auto"/>
        <w:ind w:left="720"/>
      </w:pPr>
      <w:r>
        <w:t xml:space="preserve"> </w:t>
      </w:r>
    </w:p>
    <w:p w:rsidR="0004645E" w:rsidRPr="0004645E" w:rsidRDefault="0004645E" w:rsidP="00AD10DB">
      <w:pPr>
        <w:pStyle w:val="Bezmezer"/>
        <w:spacing w:line="360" w:lineRule="auto"/>
        <w:ind w:left="0" w:firstLine="357"/>
      </w:pPr>
      <w:r w:rsidRPr="0004645E">
        <w:t>Abychom dosáhly včasné prevence je důležitá odborná spolupráce diabetologa, oftalmologa, praktického lékaře, internisty a samozřejmě i P/K. Co by měli zajistit lékaři:</w:t>
      </w:r>
    </w:p>
    <w:p w:rsidR="0004645E" w:rsidRPr="0004645E" w:rsidRDefault="0004645E" w:rsidP="00D9190C">
      <w:pPr>
        <w:pStyle w:val="Bezmezer"/>
        <w:keepNext/>
        <w:numPr>
          <w:ilvl w:val="0"/>
          <w:numId w:val="25"/>
        </w:numPr>
        <w:spacing w:line="360" w:lineRule="auto"/>
        <w:ind w:left="714" w:hanging="357"/>
      </w:pPr>
      <w:r w:rsidRPr="0004645E">
        <w:t>Diabetolog by při stanovení diagnózy DM měl vždy odeslat P/K na kontrolu k očnímu lékaři a naopak. Dále by měl u P/K s </w:t>
      </w:r>
      <w:r w:rsidR="00F57E84">
        <w:t>DM</w:t>
      </w:r>
      <w:r w:rsidRPr="0004645E">
        <w:t xml:space="preserve"> provádět pravidelné kontroly glykémie a glykovaného hemoglobinu a vést P/K k dlouhodobé kompenzaci diabetu; k normoglykémii. </w:t>
      </w:r>
    </w:p>
    <w:p w:rsidR="0004645E" w:rsidRPr="0004645E" w:rsidRDefault="0004645E" w:rsidP="00236BA2">
      <w:pPr>
        <w:pStyle w:val="Bezmezer"/>
        <w:numPr>
          <w:ilvl w:val="0"/>
          <w:numId w:val="25"/>
        </w:numPr>
        <w:spacing w:line="360" w:lineRule="auto"/>
        <w:ind w:left="714" w:hanging="357"/>
      </w:pPr>
      <w:r w:rsidRPr="0004645E">
        <w:t>K další důležité prevenci patří pravidelná kontrola krevního tlaku. Při zjištění hypertenze zavést včasnou léčbu a vést P/K k pravidelnému užívání léků (antihypertenziv) a k dodržování zdravého životního stylu.</w:t>
      </w:r>
      <w:r w:rsidR="002C036F">
        <w:t xml:space="preserve"> (Bělobrádková 2006)</w:t>
      </w:r>
    </w:p>
    <w:p w:rsidR="0004645E" w:rsidRPr="0004645E" w:rsidRDefault="0004645E" w:rsidP="00236BA2">
      <w:pPr>
        <w:pStyle w:val="Bezmezer"/>
        <w:numPr>
          <w:ilvl w:val="0"/>
          <w:numId w:val="25"/>
        </w:numPr>
        <w:spacing w:line="360" w:lineRule="auto"/>
        <w:ind w:left="714" w:hanging="357"/>
      </w:pPr>
      <w:r w:rsidRPr="0004645E">
        <w:t>Pravidelně kontrolovat hladinu cholesterolu (dyslipidemii) by měli lékaři všem pacientům s DM, bez ohledu na jejich váhu a stav BMI. Při nálezu hyperlipidémie zavést dostatečnou, jak medikamentózní léčbu, tak l</w:t>
      </w:r>
      <w:r w:rsidR="00236BA2">
        <w:t>éčbu konzervativní −</w:t>
      </w:r>
      <w:r w:rsidRPr="0004645E">
        <w:t xml:space="preserve"> dietu s nižším přísunem lipidů, dostatečný pohyb. </w:t>
      </w:r>
    </w:p>
    <w:p w:rsidR="0004645E" w:rsidRPr="0004645E" w:rsidRDefault="0004645E" w:rsidP="00D9190C">
      <w:pPr>
        <w:pStyle w:val="Bezmezer"/>
        <w:numPr>
          <w:ilvl w:val="0"/>
          <w:numId w:val="25"/>
        </w:numPr>
        <w:spacing w:line="360" w:lineRule="auto"/>
        <w:ind w:left="714" w:hanging="357"/>
      </w:pPr>
      <w:r w:rsidRPr="0004645E">
        <w:t xml:space="preserve">Za včasný záchyt </w:t>
      </w:r>
      <w:r w:rsidR="00F57E84">
        <w:t>DR</w:t>
      </w:r>
      <w:r w:rsidRPr="0004645E">
        <w:t xml:space="preserve"> samozřejmě zodpovídá oftalmolog, který eviduje diabetiky s </w:t>
      </w:r>
      <w:r w:rsidR="00F57E84">
        <w:t>DR</w:t>
      </w:r>
      <w:r w:rsidRPr="0004645E">
        <w:t xml:space="preserve"> a měl by jim zajistit včasnou specializovanou oftalmologickou léčbu.</w:t>
      </w:r>
      <w:r w:rsidR="002C036F">
        <w:t xml:space="preserve"> (Kalvodová 2011)</w:t>
      </w:r>
    </w:p>
    <w:p w:rsidR="0004645E" w:rsidRPr="0004645E" w:rsidRDefault="0004645E" w:rsidP="00AD10DB">
      <w:pPr>
        <w:pStyle w:val="Bezmezer"/>
        <w:spacing w:line="360" w:lineRule="auto"/>
        <w:ind w:left="357" w:firstLine="0"/>
      </w:pPr>
    </w:p>
    <w:p w:rsidR="0004645E" w:rsidRPr="0004645E" w:rsidRDefault="0004645E" w:rsidP="0004645E">
      <w:pPr>
        <w:pStyle w:val="Bezmezer"/>
        <w:spacing w:line="360" w:lineRule="auto"/>
        <w:ind w:left="0" w:firstLine="357"/>
      </w:pPr>
      <w:r w:rsidRPr="0004645E">
        <w:t xml:space="preserve">Co by měli dělat P/K s DM ve vztahu k prevenci a stabilizaci </w:t>
      </w:r>
      <w:r w:rsidR="00F57E84">
        <w:t>DR</w:t>
      </w:r>
      <w:r w:rsidRPr="0004645E">
        <w:t>, která patří mezi závažné komplikace DM:</w:t>
      </w:r>
    </w:p>
    <w:p w:rsidR="0004645E" w:rsidRPr="0004645E" w:rsidRDefault="0004645E" w:rsidP="00D9190C">
      <w:pPr>
        <w:pStyle w:val="Bezmezer"/>
        <w:numPr>
          <w:ilvl w:val="0"/>
          <w:numId w:val="26"/>
        </w:numPr>
        <w:spacing w:line="360" w:lineRule="auto"/>
        <w:ind w:left="714" w:hanging="357"/>
      </w:pPr>
      <w:r w:rsidRPr="0004645E">
        <w:t xml:space="preserve">kompenzace </w:t>
      </w:r>
      <w:r w:rsidR="00F57E84">
        <w:t>DM</w:t>
      </w:r>
      <w:r w:rsidRPr="0004645E">
        <w:t xml:space="preserve"> (normoglykémie), </w:t>
      </w:r>
    </w:p>
    <w:p w:rsidR="0004645E" w:rsidRPr="0004645E" w:rsidRDefault="0004645E" w:rsidP="00D9190C">
      <w:pPr>
        <w:pStyle w:val="Bezmezer"/>
        <w:numPr>
          <w:ilvl w:val="0"/>
          <w:numId w:val="26"/>
        </w:numPr>
        <w:spacing w:line="360" w:lineRule="auto"/>
        <w:ind w:left="714" w:hanging="357"/>
      </w:pPr>
      <w:r w:rsidRPr="0004645E">
        <w:lastRenderedPageBreak/>
        <w:t xml:space="preserve">pravidelná kontrola krevního tlaku, </w:t>
      </w:r>
    </w:p>
    <w:p w:rsidR="0004645E" w:rsidRPr="0004645E" w:rsidRDefault="0004645E" w:rsidP="00D9190C">
      <w:pPr>
        <w:pStyle w:val="Bezmezer"/>
        <w:numPr>
          <w:ilvl w:val="0"/>
          <w:numId w:val="26"/>
        </w:numPr>
        <w:spacing w:line="360" w:lineRule="auto"/>
        <w:ind w:left="714" w:hanging="357"/>
      </w:pPr>
      <w:r w:rsidRPr="0004645E">
        <w:t xml:space="preserve">dodržování léčby hypertenze, </w:t>
      </w:r>
    </w:p>
    <w:p w:rsidR="0004645E" w:rsidRPr="0004645E" w:rsidRDefault="0004645E" w:rsidP="00D9190C">
      <w:pPr>
        <w:pStyle w:val="Bezmezer"/>
        <w:numPr>
          <w:ilvl w:val="0"/>
          <w:numId w:val="26"/>
        </w:numPr>
        <w:spacing w:line="360" w:lineRule="auto"/>
        <w:ind w:left="714" w:hanging="357"/>
      </w:pPr>
      <w:r w:rsidRPr="0004645E">
        <w:t>dodržovat zdravý životní styl,</w:t>
      </w:r>
    </w:p>
    <w:p w:rsidR="0004645E" w:rsidRPr="0004645E" w:rsidRDefault="0004645E" w:rsidP="00D9190C">
      <w:pPr>
        <w:pStyle w:val="Bezmezer"/>
        <w:numPr>
          <w:ilvl w:val="0"/>
          <w:numId w:val="26"/>
        </w:numPr>
        <w:spacing w:line="360" w:lineRule="auto"/>
        <w:ind w:left="714" w:hanging="357"/>
      </w:pPr>
      <w:r w:rsidRPr="0004645E">
        <w:t xml:space="preserve">dodržovat danou dietu, </w:t>
      </w:r>
    </w:p>
    <w:p w:rsidR="0004645E" w:rsidRPr="0004645E" w:rsidRDefault="0004645E" w:rsidP="00D9190C">
      <w:pPr>
        <w:pStyle w:val="Bezmezer"/>
        <w:numPr>
          <w:ilvl w:val="0"/>
          <w:numId w:val="26"/>
        </w:numPr>
        <w:spacing w:line="360" w:lineRule="auto"/>
        <w:ind w:left="714" w:hanging="357"/>
      </w:pPr>
      <w:r w:rsidRPr="0004645E">
        <w:t>mít dostatečný pohyb,</w:t>
      </w:r>
    </w:p>
    <w:p w:rsidR="0004645E" w:rsidRPr="0004645E" w:rsidRDefault="0004645E" w:rsidP="00D9190C">
      <w:pPr>
        <w:pStyle w:val="Bezmezer"/>
        <w:numPr>
          <w:ilvl w:val="0"/>
          <w:numId w:val="26"/>
        </w:numPr>
        <w:spacing w:line="360" w:lineRule="auto"/>
        <w:ind w:left="714" w:hanging="357"/>
      </w:pPr>
      <w:r w:rsidRPr="0004645E">
        <w:t xml:space="preserve">udržovat si váhu (vyvarovat se obezitě), </w:t>
      </w:r>
    </w:p>
    <w:p w:rsidR="0004645E" w:rsidRPr="0004645E" w:rsidRDefault="0004645E" w:rsidP="007244FD">
      <w:pPr>
        <w:pStyle w:val="Bezmezer"/>
        <w:numPr>
          <w:ilvl w:val="0"/>
          <w:numId w:val="26"/>
        </w:numPr>
        <w:spacing w:line="360" w:lineRule="auto"/>
        <w:ind w:left="714" w:hanging="357"/>
      </w:pPr>
      <w:r w:rsidRPr="0004645E">
        <w:t>nekouřit,</w:t>
      </w:r>
    </w:p>
    <w:p w:rsidR="0004645E" w:rsidRPr="0004645E" w:rsidRDefault="0004645E" w:rsidP="00D9190C">
      <w:pPr>
        <w:pStyle w:val="Bezmezer"/>
        <w:numPr>
          <w:ilvl w:val="0"/>
          <w:numId w:val="26"/>
        </w:numPr>
        <w:spacing w:line="360" w:lineRule="auto"/>
        <w:ind w:left="714" w:hanging="357"/>
      </w:pPr>
      <w:r w:rsidRPr="0004645E">
        <w:t xml:space="preserve">omezit pití alkoholických nápojů, </w:t>
      </w:r>
    </w:p>
    <w:p w:rsidR="0004645E" w:rsidRDefault="0004645E" w:rsidP="00567F39">
      <w:pPr>
        <w:pStyle w:val="Bezmezer"/>
        <w:numPr>
          <w:ilvl w:val="0"/>
          <w:numId w:val="26"/>
        </w:numPr>
        <w:spacing w:line="360" w:lineRule="auto"/>
        <w:ind w:left="357" w:firstLine="0"/>
      </w:pPr>
      <w:r w:rsidRPr="0004645E">
        <w:t>chodit na pravidelné kontroly k diabetologovi, oftalmologovi, k praktickému lékaři, aj. (Svačina 2008;</w:t>
      </w:r>
      <w:r w:rsidR="005E3040">
        <w:t xml:space="preserve"> Bělobrádková 2006;</w:t>
      </w:r>
      <w:r w:rsidR="00567F39">
        <w:t xml:space="preserve"> Kalvodová 2011)</w:t>
      </w:r>
      <w:r w:rsidRPr="0004645E">
        <w:t xml:space="preserve"> </w:t>
      </w: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256343" w:rsidRDefault="00256343" w:rsidP="00236BA2">
      <w:pPr>
        <w:pStyle w:val="Bezmezer"/>
        <w:spacing w:line="360" w:lineRule="auto"/>
        <w:ind w:firstLine="0"/>
      </w:pPr>
    </w:p>
    <w:p w:rsidR="000F2988" w:rsidRDefault="000F2988" w:rsidP="00236BA2">
      <w:pPr>
        <w:pStyle w:val="Bezmezer"/>
        <w:spacing w:line="360" w:lineRule="auto"/>
        <w:ind w:firstLine="0"/>
      </w:pPr>
    </w:p>
    <w:p w:rsidR="000F2988" w:rsidRDefault="000F2988" w:rsidP="00236BA2">
      <w:pPr>
        <w:pStyle w:val="Bezmezer"/>
        <w:spacing w:line="360" w:lineRule="auto"/>
        <w:ind w:firstLine="0"/>
      </w:pPr>
    </w:p>
    <w:p w:rsidR="000F2988" w:rsidRDefault="000F2988" w:rsidP="00236BA2">
      <w:pPr>
        <w:pStyle w:val="Bezmezer"/>
        <w:spacing w:line="360" w:lineRule="auto"/>
        <w:ind w:firstLine="0"/>
      </w:pPr>
    </w:p>
    <w:p w:rsidR="000F2988" w:rsidRDefault="000F2988" w:rsidP="00236BA2">
      <w:pPr>
        <w:pStyle w:val="Bezmezer"/>
        <w:spacing w:line="360" w:lineRule="auto"/>
        <w:ind w:firstLine="0"/>
      </w:pPr>
    </w:p>
    <w:p w:rsidR="000F2988" w:rsidRDefault="000F2988" w:rsidP="00236BA2">
      <w:pPr>
        <w:pStyle w:val="Bezmezer"/>
        <w:spacing w:line="360" w:lineRule="auto"/>
        <w:ind w:firstLine="0"/>
      </w:pPr>
    </w:p>
    <w:p w:rsidR="00EA5E4A" w:rsidRDefault="00EA5E4A" w:rsidP="00236BA2">
      <w:pPr>
        <w:pStyle w:val="Bezmezer"/>
        <w:spacing w:line="360" w:lineRule="auto"/>
        <w:ind w:firstLine="0"/>
      </w:pPr>
    </w:p>
    <w:p w:rsidR="00EA5E4A" w:rsidRDefault="00EA5E4A" w:rsidP="00236BA2">
      <w:pPr>
        <w:pStyle w:val="Bezmezer"/>
        <w:spacing w:line="360" w:lineRule="auto"/>
        <w:ind w:firstLine="0"/>
      </w:pPr>
    </w:p>
    <w:p w:rsidR="00EA5E4A" w:rsidRDefault="00EA5E4A" w:rsidP="00236BA2">
      <w:pPr>
        <w:pStyle w:val="Bezmezer"/>
        <w:spacing w:line="360" w:lineRule="auto"/>
        <w:ind w:firstLine="0"/>
      </w:pPr>
    </w:p>
    <w:p w:rsidR="00EA5E4A" w:rsidRDefault="00EA5E4A" w:rsidP="00236BA2">
      <w:pPr>
        <w:pStyle w:val="Bezmezer"/>
        <w:spacing w:line="360" w:lineRule="auto"/>
        <w:ind w:firstLine="0"/>
      </w:pPr>
    </w:p>
    <w:p w:rsidR="00EA5E4A" w:rsidRDefault="00EA5E4A" w:rsidP="00236BA2">
      <w:pPr>
        <w:pStyle w:val="Bezmezer"/>
        <w:spacing w:line="360" w:lineRule="auto"/>
        <w:ind w:firstLine="0"/>
      </w:pPr>
    </w:p>
    <w:p w:rsidR="00EA5E4A" w:rsidRDefault="00EA5E4A" w:rsidP="00236BA2">
      <w:pPr>
        <w:pStyle w:val="Bezmezer"/>
        <w:spacing w:line="360" w:lineRule="auto"/>
        <w:ind w:firstLine="0"/>
      </w:pPr>
    </w:p>
    <w:p w:rsidR="00394C4C" w:rsidRDefault="00394C4C" w:rsidP="00236BA2">
      <w:pPr>
        <w:pStyle w:val="Bezmezer"/>
        <w:spacing w:line="360" w:lineRule="auto"/>
        <w:ind w:firstLine="0"/>
      </w:pPr>
    </w:p>
    <w:p w:rsidR="00394C4C" w:rsidRDefault="00394C4C" w:rsidP="00236BA2">
      <w:pPr>
        <w:pStyle w:val="Bezmezer"/>
        <w:spacing w:line="360" w:lineRule="auto"/>
        <w:ind w:firstLine="0"/>
      </w:pPr>
    </w:p>
    <w:p w:rsidR="00394C4C" w:rsidRPr="0004645E" w:rsidRDefault="00394C4C" w:rsidP="00236BA2">
      <w:pPr>
        <w:pStyle w:val="Bezmezer"/>
        <w:spacing w:line="360" w:lineRule="auto"/>
        <w:ind w:firstLine="0"/>
      </w:pPr>
    </w:p>
    <w:p w:rsidR="0004645E" w:rsidRPr="00420498" w:rsidRDefault="0004645E" w:rsidP="00236BA2">
      <w:pPr>
        <w:keepNext/>
        <w:rPr>
          <w:rFonts w:ascii="Times New Roman" w:hAnsi="Times New Roman"/>
          <w:b/>
          <w:sz w:val="32"/>
          <w:szCs w:val="32"/>
        </w:rPr>
      </w:pPr>
      <w:r w:rsidRPr="00420498">
        <w:rPr>
          <w:rFonts w:ascii="Times New Roman" w:hAnsi="Times New Roman"/>
          <w:b/>
          <w:sz w:val="32"/>
          <w:szCs w:val="32"/>
        </w:rPr>
        <w:lastRenderedPageBreak/>
        <w:t xml:space="preserve">3 </w:t>
      </w:r>
      <w:r w:rsidR="000C3CA0">
        <w:rPr>
          <w:rFonts w:ascii="Times New Roman" w:hAnsi="Times New Roman"/>
          <w:b/>
          <w:sz w:val="32"/>
          <w:szCs w:val="32"/>
        </w:rPr>
        <w:t xml:space="preserve"> </w:t>
      </w:r>
      <w:r w:rsidRPr="00420498">
        <w:rPr>
          <w:rFonts w:ascii="Times New Roman" w:hAnsi="Times New Roman"/>
          <w:b/>
          <w:sz w:val="32"/>
          <w:szCs w:val="32"/>
        </w:rPr>
        <w:t>Edukace v ošetřovatelství</w:t>
      </w:r>
    </w:p>
    <w:p w:rsidR="0004645E" w:rsidRPr="0004645E" w:rsidRDefault="0004645E" w:rsidP="0004645E">
      <w:pPr>
        <w:pStyle w:val="Bezmezer"/>
        <w:keepNext/>
        <w:spacing w:line="360" w:lineRule="auto"/>
        <w:ind w:left="360" w:firstLine="0"/>
      </w:pPr>
    </w:p>
    <w:p w:rsidR="0004645E" w:rsidRPr="00236BA2" w:rsidRDefault="0004645E" w:rsidP="00236BA2">
      <w:pPr>
        <w:pStyle w:val="Bezmezer"/>
        <w:keepNext/>
        <w:spacing w:line="360" w:lineRule="auto"/>
        <w:ind w:left="0" w:firstLine="357"/>
        <w:rPr>
          <w:i/>
        </w:rPr>
      </w:pPr>
      <w:r w:rsidRPr="0004645E">
        <w:t>Slovo</w:t>
      </w:r>
      <w:r w:rsidRPr="0004645E">
        <w:rPr>
          <w:color w:val="00B050"/>
        </w:rPr>
        <w:t xml:space="preserve"> </w:t>
      </w:r>
      <w:r w:rsidRPr="0004645E">
        <w:t xml:space="preserve">edukace pochází z latinského </w:t>
      </w:r>
      <w:r w:rsidRPr="0004645E">
        <w:rPr>
          <w:b/>
        </w:rPr>
        <w:t xml:space="preserve">educo, educare, </w:t>
      </w:r>
      <w:r w:rsidRPr="0004645E">
        <w:t xml:space="preserve">což znamená vychovávat, vést vpřed. </w:t>
      </w:r>
      <w:r w:rsidRPr="0004645E">
        <w:rPr>
          <w:i/>
        </w:rPr>
        <w:t xml:space="preserve">„Pojem edukace lze definovat jako proces soustavného ovlivňování chování </w:t>
      </w:r>
      <w:r w:rsidR="00236BA2">
        <w:rPr>
          <w:i/>
        </w:rPr>
        <w:t xml:space="preserve">                  </w:t>
      </w:r>
      <w:r w:rsidRPr="0004645E">
        <w:rPr>
          <w:i/>
        </w:rPr>
        <w:t>a jednání jedince s cílem navodit pozitivní změny v jeho vědomostech, postojích, návycích a dovednostech.“</w:t>
      </w:r>
      <w:r w:rsidRPr="0004645E">
        <w:t xml:space="preserve"> (Juřeníková 2010) Edukací tedy rozumíme proces výchovy vzdělání jedince. Včasnou a správnou edukací můžeme u P/K docílit kvalitnějšího života s danou nemocí či zajistit zdraví jedincům ve společnosti. Edukaci provádí tzv. </w:t>
      </w:r>
      <w:r w:rsidRPr="0004645E">
        <w:rPr>
          <w:b/>
        </w:rPr>
        <w:t>edukátor</w:t>
      </w:r>
      <w:r w:rsidRPr="0004645E">
        <w:t>, ve zdravotnictví nejčastěji lékař, všeobecná sestra, specializovaná sestra, rehabilitační pracovník, fyzioterapeut, atd.</w:t>
      </w:r>
    </w:p>
    <w:p w:rsidR="0004645E" w:rsidRPr="0004645E" w:rsidRDefault="0004645E" w:rsidP="0004645E">
      <w:pPr>
        <w:pStyle w:val="Bezmezer"/>
        <w:spacing w:line="360" w:lineRule="auto"/>
        <w:ind w:left="0" w:firstLine="357"/>
      </w:pPr>
      <w:r w:rsidRPr="0004645E">
        <w:rPr>
          <w:b/>
        </w:rPr>
        <w:t>Edukantem</w:t>
      </w:r>
      <w:r w:rsidRPr="0004645E">
        <w:t xml:space="preserve"> nazýváme osobu, kterou poučujeme; edukujeme. Ke každému edukovanému přistupujeme vždy individuálně, bereme zřetel na věk, pohlaví, motivaci, etnickou příslušnost, sociální zázemí jedince a na mnoho dalších charakteristik daného edukanta. </w:t>
      </w:r>
      <w:r w:rsidRPr="0004645E">
        <w:rPr>
          <w:b/>
        </w:rPr>
        <w:t>Edukační konstrukty</w:t>
      </w:r>
      <w:r w:rsidRPr="0004645E">
        <w:t xml:space="preserve"> jsou různé zákony, plány, předpisy, edukační standardy a materiály, které ovlivňují kvalitu edukačního procesu. K edukaci P/K je důležité zajistit klidné tiché místo tzv. </w:t>
      </w:r>
      <w:r w:rsidRPr="0004645E">
        <w:rPr>
          <w:b/>
        </w:rPr>
        <w:t>edukační prostředí</w:t>
      </w:r>
      <w:r w:rsidRPr="0004645E">
        <w:t xml:space="preserve">, kde bude edukace probíhat. K tomu, aby výchovné působení na P/K bylo úspěšné, jsou zapotřebí tyto předpoklady: </w:t>
      </w:r>
    </w:p>
    <w:p w:rsidR="0004645E" w:rsidRPr="0004645E" w:rsidRDefault="0004645E" w:rsidP="00D9190C">
      <w:pPr>
        <w:pStyle w:val="Bezmezer"/>
        <w:numPr>
          <w:ilvl w:val="0"/>
          <w:numId w:val="14"/>
        </w:numPr>
        <w:spacing w:line="360" w:lineRule="auto"/>
        <w:ind w:left="0" w:firstLine="357"/>
      </w:pPr>
      <w:r w:rsidRPr="0004645E">
        <w:t>dostatečné navázání kontaktu s P/K</w:t>
      </w:r>
      <w:r w:rsidR="001D0212" w:rsidRPr="00266963">
        <w:rPr>
          <w:lang w:val="pl-PL"/>
        </w:rPr>
        <w:t>;</w:t>
      </w:r>
    </w:p>
    <w:p w:rsidR="0004645E" w:rsidRPr="0004645E" w:rsidRDefault="0004645E" w:rsidP="00D9190C">
      <w:pPr>
        <w:pStyle w:val="Bezmezer"/>
        <w:numPr>
          <w:ilvl w:val="0"/>
          <w:numId w:val="14"/>
        </w:numPr>
        <w:spacing w:line="360" w:lineRule="auto"/>
        <w:ind w:left="0" w:firstLine="357"/>
      </w:pPr>
      <w:r w:rsidRPr="0004645E">
        <w:t>zájem ze strany P/K</w:t>
      </w:r>
      <w:r w:rsidR="001D0212">
        <w:t>;</w:t>
      </w:r>
    </w:p>
    <w:p w:rsidR="0004645E" w:rsidRPr="0004645E" w:rsidRDefault="0004645E" w:rsidP="00D9190C">
      <w:pPr>
        <w:pStyle w:val="Bezmezer"/>
        <w:numPr>
          <w:ilvl w:val="0"/>
          <w:numId w:val="14"/>
        </w:numPr>
        <w:spacing w:line="360" w:lineRule="auto"/>
        <w:ind w:left="0" w:firstLine="357"/>
      </w:pPr>
      <w:r w:rsidRPr="0004645E">
        <w:t>motivovat P/K ke spolupráci</w:t>
      </w:r>
      <w:r w:rsidR="001D0212">
        <w:t>;</w:t>
      </w:r>
    </w:p>
    <w:p w:rsidR="0004645E" w:rsidRPr="0004645E" w:rsidRDefault="0004645E" w:rsidP="00D9190C">
      <w:pPr>
        <w:pStyle w:val="Bezmezer"/>
        <w:numPr>
          <w:ilvl w:val="0"/>
          <w:numId w:val="14"/>
        </w:numPr>
        <w:spacing w:line="360" w:lineRule="auto"/>
        <w:ind w:left="0" w:firstLine="357"/>
      </w:pPr>
      <w:r w:rsidRPr="0004645E">
        <w:t>správné vlastnosti osobnosti sestry</w:t>
      </w:r>
      <w:r w:rsidR="001D0212">
        <w:t>.</w:t>
      </w:r>
      <w:r w:rsidR="000C3CA0">
        <w:t xml:space="preserve"> (Juřeníková 2010)</w:t>
      </w:r>
    </w:p>
    <w:p w:rsidR="0004645E" w:rsidRPr="0004645E" w:rsidRDefault="0004645E" w:rsidP="0004645E">
      <w:pPr>
        <w:pStyle w:val="Bezmezer"/>
        <w:spacing w:line="360" w:lineRule="auto"/>
        <w:ind w:left="0" w:firstLine="709"/>
      </w:pPr>
    </w:p>
    <w:p w:rsidR="0004645E" w:rsidRPr="0004645E" w:rsidRDefault="0004645E" w:rsidP="0004645E">
      <w:pPr>
        <w:pStyle w:val="Bezmezer"/>
        <w:spacing w:line="360" w:lineRule="auto"/>
        <w:ind w:left="0" w:firstLine="357"/>
      </w:pPr>
      <w:r w:rsidRPr="0004645E">
        <w:t>Edukace ve zdravotnictví by měla přispět k předcházení nemocí, k udržení zdraví jedince či přispět k navrácení zdraví a ke zkvalitnění života jedince. Proto hraje edukace významnou roli v rámci prevence.</w:t>
      </w:r>
    </w:p>
    <w:p w:rsidR="0004645E" w:rsidRPr="0004645E" w:rsidRDefault="0004645E" w:rsidP="00D9190C">
      <w:pPr>
        <w:pStyle w:val="Bezmezer"/>
        <w:numPr>
          <w:ilvl w:val="0"/>
          <w:numId w:val="13"/>
        </w:numPr>
        <w:spacing w:line="360" w:lineRule="auto"/>
        <w:ind w:left="0" w:firstLine="357"/>
      </w:pPr>
      <w:r w:rsidRPr="008C0DC0">
        <w:rPr>
          <w:u w:val="single"/>
        </w:rPr>
        <w:t>Primární prevence</w:t>
      </w:r>
      <w:r w:rsidRPr="0004645E">
        <w:t xml:space="preserve"> – v primární prevenci zaměřujeme edukaci na zdravého jedince, na prevenci nemoci a především na zdraví prospěšná opatření, tak abychom zkvalitnili život jedince a udrželi jeho zdraví.</w:t>
      </w:r>
      <w:r w:rsidR="000C3CA0">
        <w:t xml:space="preserve"> (Rybka 2006)</w:t>
      </w:r>
    </w:p>
    <w:p w:rsidR="0004645E" w:rsidRPr="0004645E" w:rsidRDefault="0004645E" w:rsidP="00D9190C">
      <w:pPr>
        <w:pStyle w:val="Bezmezer"/>
        <w:numPr>
          <w:ilvl w:val="0"/>
          <w:numId w:val="13"/>
        </w:numPr>
        <w:spacing w:line="360" w:lineRule="auto"/>
        <w:ind w:left="0" w:firstLine="357"/>
      </w:pPr>
      <w:r w:rsidRPr="008C0DC0">
        <w:rPr>
          <w:u w:val="single"/>
        </w:rPr>
        <w:t>Sekundární prevence</w:t>
      </w:r>
      <w:r w:rsidRPr="0004645E">
        <w:t xml:space="preserve"> – edukaci zaměřujeme na již nemocné jedince, u kterých se snažíme ovlivnit vědomosti, dovednosti a postoje, tak abychom zabránili možným komplikacím. Zaměřujeme se především na dodržování léčebného režimu, udržení soběstačnosti atd.</w:t>
      </w:r>
    </w:p>
    <w:p w:rsidR="0004645E" w:rsidRPr="0004645E" w:rsidRDefault="0004645E" w:rsidP="007244FD">
      <w:pPr>
        <w:pStyle w:val="Bezmezer"/>
        <w:numPr>
          <w:ilvl w:val="0"/>
          <w:numId w:val="13"/>
        </w:numPr>
        <w:spacing w:line="360" w:lineRule="auto"/>
        <w:ind w:left="0" w:firstLine="357"/>
      </w:pPr>
      <w:r w:rsidRPr="008C0DC0">
        <w:rPr>
          <w:u w:val="single"/>
        </w:rPr>
        <w:lastRenderedPageBreak/>
        <w:t>Terciální prevence</w:t>
      </w:r>
      <w:r w:rsidRPr="0004645E">
        <w:t xml:space="preserve"> – edukace je zaměřena na jedince, kteří už mají trvalé </w:t>
      </w:r>
      <w:r w:rsidR="007244FD">
        <w:t xml:space="preserve">                         </w:t>
      </w:r>
      <w:r w:rsidRPr="0004645E">
        <w:t>a nevratné změny ve svém zdravotním stavu. Zaměřuje se pouze na zkvalitnění života, tak aby nedocházelo k dalším možným komplikacím.</w:t>
      </w:r>
      <w:r w:rsidR="005E3040">
        <w:t xml:space="preserve"> </w:t>
      </w:r>
      <w:r w:rsidRPr="0004645E">
        <w:t>(</w:t>
      </w:r>
      <w:r w:rsidR="000C3CA0">
        <w:t>Rybka 2006; Svěráková 2012</w:t>
      </w:r>
      <w:r w:rsidR="005E3040">
        <w:t>)</w:t>
      </w:r>
    </w:p>
    <w:p w:rsidR="0004645E" w:rsidRDefault="0004645E" w:rsidP="0004645E">
      <w:pPr>
        <w:pStyle w:val="Bezmezer"/>
        <w:spacing w:line="360" w:lineRule="auto"/>
        <w:ind w:left="0" w:firstLine="0"/>
      </w:pPr>
    </w:p>
    <w:p w:rsidR="002C31D5" w:rsidRPr="0004645E" w:rsidRDefault="002C31D5" w:rsidP="0004645E">
      <w:pPr>
        <w:pStyle w:val="Bezmezer"/>
        <w:spacing w:line="360" w:lineRule="auto"/>
        <w:ind w:left="0" w:firstLine="0"/>
      </w:pPr>
    </w:p>
    <w:p w:rsidR="0004645E" w:rsidRPr="00420498" w:rsidRDefault="0004645E" w:rsidP="004A1B7D">
      <w:pPr>
        <w:keepNext/>
        <w:rPr>
          <w:rFonts w:ascii="Times New Roman" w:hAnsi="Times New Roman"/>
          <w:b/>
          <w:sz w:val="28"/>
          <w:szCs w:val="28"/>
        </w:rPr>
      </w:pPr>
      <w:r w:rsidRPr="00420498">
        <w:rPr>
          <w:rFonts w:ascii="Times New Roman" w:hAnsi="Times New Roman"/>
          <w:b/>
          <w:sz w:val="28"/>
          <w:szCs w:val="28"/>
        </w:rPr>
        <w:t xml:space="preserve">3.1 </w:t>
      </w:r>
      <w:r w:rsidR="000C3CA0">
        <w:rPr>
          <w:rFonts w:ascii="Times New Roman" w:hAnsi="Times New Roman"/>
          <w:b/>
          <w:sz w:val="28"/>
          <w:szCs w:val="28"/>
        </w:rPr>
        <w:t xml:space="preserve"> </w:t>
      </w:r>
      <w:r w:rsidRPr="00420498">
        <w:rPr>
          <w:rFonts w:ascii="Times New Roman" w:hAnsi="Times New Roman"/>
          <w:b/>
          <w:sz w:val="28"/>
          <w:szCs w:val="28"/>
        </w:rPr>
        <w:t>Druhy edukace</w:t>
      </w:r>
    </w:p>
    <w:p w:rsidR="0004645E" w:rsidRPr="0004645E" w:rsidRDefault="0004645E" w:rsidP="0004645E">
      <w:pPr>
        <w:pStyle w:val="Bezmezer"/>
        <w:keepNext/>
        <w:spacing w:line="360" w:lineRule="auto"/>
        <w:ind w:left="720"/>
      </w:pPr>
    </w:p>
    <w:p w:rsidR="00D9190C" w:rsidRDefault="0004645E" w:rsidP="0004645E">
      <w:pPr>
        <w:pStyle w:val="Bezmezer"/>
        <w:keepNext/>
        <w:spacing w:line="360" w:lineRule="auto"/>
        <w:ind w:left="0" w:firstLine="357"/>
      </w:pPr>
      <w:r w:rsidRPr="0004645E">
        <w:t xml:space="preserve">Edukaci dělíme na základní, reedukační a komplexní. </w:t>
      </w:r>
    </w:p>
    <w:p w:rsidR="00D9190C" w:rsidRDefault="00D9190C" w:rsidP="00807CEE">
      <w:pPr>
        <w:pStyle w:val="Bezmezer"/>
        <w:keepNext/>
        <w:numPr>
          <w:ilvl w:val="0"/>
          <w:numId w:val="41"/>
        </w:numPr>
        <w:spacing w:line="360" w:lineRule="auto"/>
        <w:ind w:left="357" w:hanging="357"/>
      </w:pPr>
      <w:r w:rsidRPr="007244FD">
        <w:rPr>
          <w:u w:val="single"/>
        </w:rPr>
        <w:t>Zák</w:t>
      </w:r>
      <w:r w:rsidR="007244FD" w:rsidRPr="007244FD">
        <w:rPr>
          <w:u w:val="single"/>
        </w:rPr>
        <w:t>ladní edukace</w:t>
      </w:r>
      <w:r w:rsidR="007244FD">
        <w:t xml:space="preserve"> −</w:t>
      </w:r>
      <w:r>
        <w:t xml:space="preserve"> z</w:t>
      </w:r>
      <w:r w:rsidR="0004645E" w:rsidRPr="0004645E">
        <w:t xml:space="preserve">a </w:t>
      </w:r>
      <w:r w:rsidR="0004645E" w:rsidRPr="00D9190C">
        <w:t>základní edukaci</w:t>
      </w:r>
      <w:r w:rsidR="0004645E" w:rsidRPr="0004645E">
        <w:t xml:space="preserve"> považujeme takovou, kdy jedinci předáváme nové vědomosti, dovednosti a motivujeme P/K ke změně postojů </w:t>
      </w:r>
      <w:r w:rsidR="007244FD">
        <w:t xml:space="preserve">                  </w:t>
      </w:r>
      <w:r w:rsidR="0004645E" w:rsidRPr="0004645E">
        <w:t xml:space="preserve">a k zavedení a dodržování nově nabitých vědomostí, dovedností. </w:t>
      </w:r>
    </w:p>
    <w:p w:rsidR="00D9190C" w:rsidRDefault="00D9190C" w:rsidP="00807CEE">
      <w:pPr>
        <w:pStyle w:val="Bezmezer"/>
        <w:keepNext/>
        <w:numPr>
          <w:ilvl w:val="0"/>
          <w:numId w:val="42"/>
        </w:numPr>
        <w:spacing w:line="360" w:lineRule="auto"/>
        <w:ind w:left="357" w:hanging="357"/>
      </w:pPr>
      <w:r w:rsidRPr="00D9190C">
        <w:rPr>
          <w:u w:val="single"/>
        </w:rPr>
        <w:t>Reedukační edukace</w:t>
      </w:r>
      <w:r w:rsidR="007244FD">
        <w:t xml:space="preserve"> −</w:t>
      </w:r>
      <w:r>
        <w:t xml:space="preserve"> p</w:t>
      </w:r>
      <w:r w:rsidR="0004645E" w:rsidRPr="0004645E">
        <w:t xml:space="preserve">ři </w:t>
      </w:r>
      <w:r w:rsidR="0004645E" w:rsidRPr="00D9190C">
        <w:t>reedukační edukaci</w:t>
      </w:r>
      <w:r w:rsidR="0004645E" w:rsidRPr="0004645E">
        <w:t xml:space="preserve"> navazujeme na předchozí nabité vědomosti a dovednosti edukanta. A tyto vědomosti a dovednosti dále prohlubujeme.</w:t>
      </w:r>
    </w:p>
    <w:p w:rsidR="0004645E" w:rsidRPr="0004645E" w:rsidRDefault="0004645E" w:rsidP="00807CEE">
      <w:pPr>
        <w:pStyle w:val="Bezmezer"/>
        <w:keepNext/>
        <w:numPr>
          <w:ilvl w:val="0"/>
          <w:numId w:val="42"/>
        </w:numPr>
        <w:spacing w:line="360" w:lineRule="auto"/>
        <w:ind w:left="357" w:hanging="357"/>
      </w:pPr>
      <w:r w:rsidRPr="0004645E">
        <w:rPr>
          <w:u w:val="single"/>
        </w:rPr>
        <w:t>Komplexní edukace</w:t>
      </w:r>
      <w:r w:rsidRPr="0004645E">
        <w:t xml:space="preserve"> </w:t>
      </w:r>
      <w:r w:rsidR="007244FD">
        <w:t>−</w:t>
      </w:r>
      <w:r w:rsidR="00D9190C">
        <w:t xml:space="preserve"> </w:t>
      </w:r>
      <w:r w:rsidRPr="0004645E">
        <w:t>je nejčastěji prováděná v edukačních kurzech; např. kurzy pro diabetiky; kdy jsou jedinci předávány ucelené vědomosti, dovednosti a postoje vedoucí k udržení či zlepšení zdraví.</w:t>
      </w:r>
      <w:r w:rsidR="000C3CA0">
        <w:t xml:space="preserve"> (Svěráková 2012</w:t>
      </w:r>
      <w:r w:rsidR="00CF57FB">
        <w:t>)</w:t>
      </w:r>
    </w:p>
    <w:p w:rsidR="0004645E" w:rsidRDefault="0004645E" w:rsidP="0004645E">
      <w:pPr>
        <w:pStyle w:val="Bezmezer"/>
        <w:spacing w:line="360" w:lineRule="auto"/>
        <w:ind w:left="0" w:firstLine="0"/>
      </w:pPr>
    </w:p>
    <w:p w:rsidR="002C31D5" w:rsidRPr="0004645E" w:rsidRDefault="002C31D5" w:rsidP="0004645E">
      <w:pPr>
        <w:pStyle w:val="Bezmezer"/>
        <w:spacing w:line="360" w:lineRule="auto"/>
        <w:ind w:left="0" w:firstLine="0"/>
      </w:pPr>
    </w:p>
    <w:p w:rsidR="0004645E" w:rsidRPr="00420498" w:rsidRDefault="0004645E" w:rsidP="004A1B7D">
      <w:pPr>
        <w:keepNext/>
        <w:rPr>
          <w:rFonts w:ascii="Times New Roman" w:hAnsi="Times New Roman"/>
          <w:b/>
          <w:sz w:val="28"/>
          <w:szCs w:val="28"/>
        </w:rPr>
      </w:pPr>
      <w:r w:rsidRPr="00420498">
        <w:rPr>
          <w:rFonts w:ascii="Times New Roman" w:hAnsi="Times New Roman"/>
          <w:b/>
          <w:sz w:val="28"/>
          <w:szCs w:val="28"/>
        </w:rPr>
        <w:t xml:space="preserve">3.2 </w:t>
      </w:r>
      <w:r w:rsidR="000C3CA0">
        <w:rPr>
          <w:rFonts w:ascii="Times New Roman" w:hAnsi="Times New Roman"/>
          <w:b/>
          <w:sz w:val="28"/>
          <w:szCs w:val="28"/>
        </w:rPr>
        <w:t xml:space="preserve"> </w:t>
      </w:r>
      <w:r w:rsidRPr="00420498">
        <w:rPr>
          <w:rFonts w:ascii="Times New Roman" w:hAnsi="Times New Roman"/>
          <w:b/>
          <w:sz w:val="28"/>
          <w:szCs w:val="28"/>
        </w:rPr>
        <w:t>Edukační metody</w:t>
      </w:r>
    </w:p>
    <w:p w:rsidR="0004645E" w:rsidRPr="0004645E" w:rsidRDefault="0004645E" w:rsidP="0004645E">
      <w:pPr>
        <w:pStyle w:val="Bezmezer"/>
        <w:keepNext/>
        <w:spacing w:line="360" w:lineRule="auto"/>
        <w:ind w:left="720"/>
        <w:rPr>
          <w:i/>
        </w:rPr>
      </w:pPr>
    </w:p>
    <w:p w:rsidR="0004645E" w:rsidRPr="0004645E" w:rsidRDefault="0004645E" w:rsidP="0004645E">
      <w:pPr>
        <w:pStyle w:val="Bezmezer"/>
        <w:keepNext/>
        <w:spacing w:line="360" w:lineRule="auto"/>
        <w:ind w:left="0" w:firstLine="357"/>
      </w:pPr>
      <w:r w:rsidRPr="0004645E">
        <w:rPr>
          <w:i/>
        </w:rPr>
        <w:t>„Edukační metodu můžeme chápat jako cílevědomé a promyšlené působení edukátora, který aktivizuje edukanta v jeho učení tak, aby byly efektivně naplněny cíle učení.“</w:t>
      </w:r>
      <w:r w:rsidRPr="0004645E">
        <w:t xml:space="preserve"> (Juřeníková 2010, s. 37) Při volbě edukační metody vždy musíme brát ohled na osobnost edukanta, jeho dosavadní znalosti, dovednosti a schopnosti přijímat nové informace. Existuje mnoho klasifikací edukačních metod např. klasické, alterna</w:t>
      </w:r>
      <w:r w:rsidR="00BA6BD6">
        <w:t>tivní, teoretické, teoreticko</w:t>
      </w:r>
      <w:r w:rsidR="00394C4C">
        <w:t xml:space="preserve"> −</w:t>
      </w:r>
      <w:r w:rsidRPr="0004645E">
        <w:t xml:space="preserve"> praktické, praktické, aj. Mezi nejčastěji používané metody ve zdravotnictví pa</w:t>
      </w:r>
      <w:r w:rsidR="000C3CA0">
        <w:t>tří (Svěráková 2012):</w:t>
      </w:r>
    </w:p>
    <w:p w:rsidR="0004645E" w:rsidRPr="0004645E" w:rsidRDefault="0004645E" w:rsidP="00D9190C">
      <w:pPr>
        <w:pStyle w:val="Bezmezer"/>
        <w:numPr>
          <w:ilvl w:val="0"/>
          <w:numId w:val="15"/>
        </w:numPr>
        <w:spacing w:line="360" w:lineRule="auto"/>
        <w:ind w:left="357" w:hanging="357"/>
      </w:pPr>
      <w:r w:rsidRPr="008C0DC0">
        <w:rPr>
          <w:u w:val="single"/>
        </w:rPr>
        <w:t>Práce s textem</w:t>
      </w:r>
      <w:r w:rsidRPr="0004645E">
        <w:t xml:space="preserve"> –</w:t>
      </w:r>
      <w:r w:rsidR="00CF57FB">
        <w:t xml:space="preserve"> n</w:t>
      </w:r>
      <w:r w:rsidRPr="0004645E">
        <w:t>ejčastěji využívám</w:t>
      </w:r>
      <w:r w:rsidR="00CF57FB">
        <w:t>e</w:t>
      </w:r>
      <w:r w:rsidRPr="0004645E">
        <w:t xml:space="preserve"> různé letáky, brožury, plakáty, články v časopisech nebo knihy.</w:t>
      </w:r>
    </w:p>
    <w:p w:rsidR="0004645E" w:rsidRPr="0004645E" w:rsidRDefault="0004645E" w:rsidP="00D9190C">
      <w:pPr>
        <w:pStyle w:val="Bezmezer"/>
        <w:numPr>
          <w:ilvl w:val="0"/>
          <w:numId w:val="15"/>
        </w:numPr>
        <w:spacing w:line="360" w:lineRule="auto"/>
        <w:ind w:left="357" w:hanging="357"/>
      </w:pPr>
      <w:r w:rsidRPr="008C0DC0">
        <w:rPr>
          <w:u w:val="single"/>
        </w:rPr>
        <w:t>Přednáška</w:t>
      </w:r>
      <w:r w:rsidRPr="0004645E">
        <w:t xml:space="preserve"> – je to efektivní způsob předání nových vědomostí, poznatků a myšlenek v ucelené podobě. Během přednášky můžeme využívat názorné pomůcky. </w:t>
      </w:r>
      <w:r w:rsidRPr="0004645E">
        <w:lastRenderedPageBreak/>
        <w:t>Nevýhodou přednášky je malá zpětná vazba mezi posluchačem a přednášejícím, proto bychom měli během přednášky pokládat posluchačům otázky a zavést diskuzi.</w:t>
      </w:r>
    </w:p>
    <w:p w:rsidR="0004645E" w:rsidRPr="0004645E" w:rsidRDefault="0004645E" w:rsidP="00D9190C">
      <w:pPr>
        <w:pStyle w:val="Bezmezer"/>
        <w:numPr>
          <w:ilvl w:val="0"/>
          <w:numId w:val="15"/>
        </w:numPr>
        <w:spacing w:line="360" w:lineRule="auto"/>
        <w:ind w:left="357" w:hanging="357"/>
      </w:pPr>
      <w:r w:rsidRPr="008C0DC0">
        <w:rPr>
          <w:u w:val="single"/>
        </w:rPr>
        <w:t>Vysvětlování</w:t>
      </w:r>
      <w:r w:rsidRPr="0004645E">
        <w:t xml:space="preserve"> – vysvětlováním se snažíme posluchači vysvětlit příčiny a souvislosti tak, aby byl schopen vysvětlovaný problém pochopit. Při vysvětlování je vhodné používat takovou terminologii, které posluchač rozumí, dále využít vhodné pomůcky a názorně ukázat. Důležité je získání zpětné vazby.</w:t>
      </w:r>
    </w:p>
    <w:p w:rsidR="0004645E" w:rsidRPr="0004645E" w:rsidRDefault="0004645E" w:rsidP="00BA6BD6">
      <w:pPr>
        <w:pStyle w:val="Bezmezer"/>
        <w:numPr>
          <w:ilvl w:val="0"/>
          <w:numId w:val="15"/>
        </w:numPr>
        <w:spacing w:line="360" w:lineRule="auto"/>
        <w:ind w:left="357" w:hanging="357"/>
      </w:pPr>
      <w:r w:rsidRPr="008C0DC0">
        <w:rPr>
          <w:u w:val="single"/>
        </w:rPr>
        <w:t>Rozhovor</w:t>
      </w:r>
      <w:r w:rsidRPr="0004645E">
        <w:t xml:space="preserve"> – tuto metodu využíváme tehdy, pokud předpokládáme, že P/K má již částečné vědomosti o dané problematice. Základem rozhovoru je kladení otázek, kdy buď získáváme informace o P/K, sdělujeme nové poznatky či opakujeme </w:t>
      </w:r>
      <w:r w:rsidR="00BA6BD6">
        <w:t xml:space="preserve">                 a </w:t>
      </w:r>
      <w:r w:rsidRPr="0004645E">
        <w:t xml:space="preserve">upevňujeme získané vědomosti. Otázky by měly být formulovány jasně </w:t>
      </w:r>
      <w:r w:rsidR="00BA6BD6">
        <w:t xml:space="preserve">                         </w:t>
      </w:r>
      <w:r w:rsidRPr="0004645E">
        <w:t xml:space="preserve">a srozumitelně v logické posloupnosti, měla by obsahovat pouze jeden problém </w:t>
      </w:r>
      <w:r w:rsidR="00BA6BD6">
        <w:t xml:space="preserve">                 </w:t>
      </w:r>
      <w:r w:rsidRPr="0004645E">
        <w:t>a neměly bychom používat sugestivní otázky.</w:t>
      </w:r>
      <w:r w:rsidR="000C3CA0">
        <w:t xml:space="preserve"> (Šafaříková 2006)</w:t>
      </w:r>
    </w:p>
    <w:p w:rsidR="0004645E" w:rsidRPr="0004645E" w:rsidRDefault="0004645E" w:rsidP="00D9190C">
      <w:pPr>
        <w:pStyle w:val="Bezmezer"/>
        <w:numPr>
          <w:ilvl w:val="0"/>
          <w:numId w:val="15"/>
        </w:numPr>
        <w:spacing w:line="360" w:lineRule="auto"/>
        <w:ind w:left="357" w:hanging="357"/>
      </w:pPr>
      <w:r w:rsidRPr="008C0DC0">
        <w:rPr>
          <w:u w:val="single"/>
        </w:rPr>
        <w:t>Instruktáž a praktická cvičení</w:t>
      </w:r>
      <w:r w:rsidRPr="0004645E">
        <w:t xml:space="preserve"> – </w:t>
      </w:r>
      <w:r w:rsidRPr="0004645E">
        <w:rPr>
          <w:i/>
        </w:rPr>
        <w:t>„instruktáž je teoretický úvod před praktickou činností, kdy se edukanti seznamují s určitým pracovním postupem, aby získali určitou psychomotorickou dovednost.“</w:t>
      </w:r>
      <w:r w:rsidRPr="0004645E">
        <w:t xml:space="preserve"> (Juřeníková 2010, s. 39) Praktická cvičení využíváme především k upevnění vědomostí, rozvinutí schopností a k vytváření návyků.</w:t>
      </w:r>
    </w:p>
    <w:p w:rsidR="002C31D5" w:rsidRDefault="0004645E" w:rsidP="005C6BC7">
      <w:pPr>
        <w:pStyle w:val="Bezmezer"/>
        <w:numPr>
          <w:ilvl w:val="0"/>
          <w:numId w:val="15"/>
        </w:numPr>
        <w:spacing w:line="360" w:lineRule="auto"/>
        <w:ind w:left="357" w:hanging="357"/>
      </w:pPr>
      <w:r w:rsidRPr="008C0DC0">
        <w:rPr>
          <w:u w:val="single"/>
        </w:rPr>
        <w:t>Brainstorming</w:t>
      </w:r>
      <w:r w:rsidRPr="0004645E">
        <w:t xml:space="preserve"> – je to metoda, kterou využíváme především ve skupině. Probíhá formou diskuze, kdy se snažíme v určitém časovém limitu získat co nejvíce nápadů o způsobu řešení určitého daného problému.</w:t>
      </w:r>
      <w:r w:rsidR="00CF57FB">
        <w:t>(Juřeníková 2010)</w:t>
      </w:r>
    </w:p>
    <w:p w:rsidR="00657E37" w:rsidRDefault="00657E37" w:rsidP="00657E37">
      <w:pPr>
        <w:pStyle w:val="Bezmezer"/>
        <w:spacing w:line="360" w:lineRule="auto"/>
        <w:ind w:left="357" w:firstLine="0"/>
      </w:pPr>
    </w:p>
    <w:p w:rsidR="00B87B64" w:rsidRPr="0004645E" w:rsidRDefault="00B87B64" w:rsidP="00657E37">
      <w:pPr>
        <w:pStyle w:val="Bezmezer"/>
        <w:spacing w:line="360" w:lineRule="auto"/>
        <w:ind w:left="357" w:firstLine="0"/>
      </w:pPr>
    </w:p>
    <w:p w:rsidR="0004645E" w:rsidRPr="00420498" w:rsidRDefault="0004645E" w:rsidP="004A1B7D">
      <w:pPr>
        <w:rPr>
          <w:rFonts w:ascii="Times New Roman" w:hAnsi="Times New Roman"/>
          <w:b/>
          <w:sz w:val="28"/>
          <w:szCs w:val="28"/>
        </w:rPr>
      </w:pPr>
      <w:r w:rsidRPr="00420498">
        <w:rPr>
          <w:rFonts w:ascii="Times New Roman" w:hAnsi="Times New Roman"/>
          <w:b/>
          <w:sz w:val="28"/>
          <w:szCs w:val="28"/>
        </w:rPr>
        <w:t>3.3</w:t>
      </w:r>
      <w:r w:rsidR="000C3CA0">
        <w:rPr>
          <w:rFonts w:ascii="Times New Roman" w:hAnsi="Times New Roman"/>
          <w:b/>
          <w:sz w:val="28"/>
          <w:szCs w:val="28"/>
        </w:rPr>
        <w:t xml:space="preserve"> </w:t>
      </w:r>
      <w:r w:rsidRPr="00420498">
        <w:rPr>
          <w:rFonts w:ascii="Times New Roman" w:hAnsi="Times New Roman"/>
          <w:b/>
          <w:sz w:val="28"/>
          <w:szCs w:val="28"/>
        </w:rPr>
        <w:t xml:space="preserve"> Zásady správné edukace</w:t>
      </w:r>
    </w:p>
    <w:p w:rsidR="0004645E" w:rsidRPr="0004645E" w:rsidRDefault="0004645E" w:rsidP="0004645E">
      <w:pPr>
        <w:pStyle w:val="Bezmezer"/>
        <w:spacing w:line="360" w:lineRule="auto"/>
        <w:ind w:left="720"/>
      </w:pPr>
    </w:p>
    <w:p w:rsidR="0004645E" w:rsidRPr="0004645E" w:rsidRDefault="0004645E" w:rsidP="00D9190C">
      <w:pPr>
        <w:pStyle w:val="Bezmezer"/>
        <w:numPr>
          <w:ilvl w:val="0"/>
          <w:numId w:val="2"/>
        </w:numPr>
        <w:spacing w:line="360" w:lineRule="auto"/>
        <w:ind w:left="357" w:hanging="357"/>
      </w:pPr>
      <w:r w:rsidRPr="0004645E">
        <w:t>Dostatečná motivace P/K</w:t>
      </w:r>
      <w:r w:rsidR="002C29B4">
        <w:rPr>
          <w:lang w:val="en-US"/>
        </w:rPr>
        <w:t>;</w:t>
      </w:r>
    </w:p>
    <w:p w:rsidR="0004645E" w:rsidRPr="0004645E" w:rsidRDefault="0004645E" w:rsidP="00D9190C">
      <w:pPr>
        <w:pStyle w:val="Bezmezer"/>
        <w:numPr>
          <w:ilvl w:val="0"/>
          <w:numId w:val="2"/>
        </w:numPr>
        <w:spacing w:line="360" w:lineRule="auto"/>
        <w:ind w:left="357" w:hanging="357"/>
      </w:pPr>
      <w:r w:rsidRPr="0004645E">
        <w:t>Jednoduchý a srozumitelný jazyk edukace, dle intelektu a vzdělání nemocného</w:t>
      </w:r>
      <w:r w:rsidR="002C29B4">
        <w:t>;</w:t>
      </w:r>
    </w:p>
    <w:p w:rsidR="0004645E" w:rsidRPr="0004645E" w:rsidRDefault="00CF57FB" w:rsidP="00D9190C">
      <w:pPr>
        <w:pStyle w:val="Bezmezer"/>
        <w:numPr>
          <w:ilvl w:val="0"/>
          <w:numId w:val="2"/>
        </w:numPr>
        <w:spacing w:line="360" w:lineRule="auto"/>
        <w:ind w:left="357" w:hanging="357"/>
      </w:pPr>
      <w:r>
        <w:t>Postupovat</w:t>
      </w:r>
      <w:r w:rsidR="0004645E" w:rsidRPr="0004645E">
        <w:t xml:space="preserve"> od jednoduchého ke složitému, od nejdůležitějšího k</w:t>
      </w:r>
      <w:r w:rsidR="002C29B4">
        <w:t> </w:t>
      </w:r>
      <w:r w:rsidR="0004645E" w:rsidRPr="0004645E">
        <w:t>podřadnému</w:t>
      </w:r>
      <w:r w:rsidR="002C29B4">
        <w:t>;</w:t>
      </w:r>
    </w:p>
    <w:p w:rsidR="0004645E" w:rsidRPr="0004645E" w:rsidRDefault="00CF57FB" w:rsidP="00D9190C">
      <w:pPr>
        <w:pStyle w:val="Bezmezer"/>
        <w:numPr>
          <w:ilvl w:val="0"/>
          <w:numId w:val="2"/>
        </w:numPr>
        <w:spacing w:line="360" w:lineRule="auto"/>
        <w:ind w:left="357" w:hanging="357"/>
      </w:pPr>
      <w:r>
        <w:t>Využívat</w:t>
      </w:r>
      <w:r w:rsidR="0004645E" w:rsidRPr="0004645E">
        <w:t xml:space="preserve"> modelové situace</w:t>
      </w:r>
      <w:r w:rsidR="002C29B4">
        <w:t>;</w:t>
      </w:r>
    </w:p>
    <w:p w:rsidR="0004645E" w:rsidRPr="0004645E" w:rsidRDefault="0004645E" w:rsidP="00D9190C">
      <w:pPr>
        <w:pStyle w:val="Bezmezer"/>
        <w:numPr>
          <w:ilvl w:val="0"/>
          <w:numId w:val="2"/>
        </w:numPr>
        <w:spacing w:line="360" w:lineRule="auto"/>
        <w:ind w:left="357" w:hanging="357"/>
      </w:pPr>
      <w:r w:rsidRPr="0004645E">
        <w:t>Individualizace</w:t>
      </w:r>
      <w:r w:rsidR="002C29B4">
        <w:t>;</w:t>
      </w:r>
    </w:p>
    <w:p w:rsidR="0004645E" w:rsidRPr="0004645E" w:rsidRDefault="0004645E" w:rsidP="00D9190C">
      <w:pPr>
        <w:pStyle w:val="Bezmezer"/>
        <w:numPr>
          <w:ilvl w:val="0"/>
          <w:numId w:val="2"/>
        </w:numPr>
        <w:spacing w:line="360" w:lineRule="auto"/>
        <w:ind w:left="357" w:hanging="357"/>
      </w:pPr>
      <w:r w:rsidRPr="0004645E">
        <w:t>Stanovení cílů „šitých na míru“ konkrétnímu P/K</w:t>
      </w:r>
      <w:r w:rsidR="002C29B4">
        <w:t>;</w:t>
      </w:r>
    </w:p>
    <w:p w:rsidR="0004645E" w:rsidRPr="0004645E" w:rsidRDefault="0004645E" w:rsidP="002C31D5">
      <w:pPr>
        <w:pStyle w:val="Bezmezer"/>
        <w:numPr>
          <w:ilvl w:val="0"/>
          <w:numId w:val="2"/>
        </w:numPr>
        <w:spacing w:line="360" w:lineRule="auto"/>
        <w:ind w:left="357" w:hanging="357"/>
      </w:pPr>
      <w:r w:rsidRPr="0004645E">
        <w:t>Aktivní spoluúčast P/K</w:t>
      </w:r>
      <w:r w:rsidR="00B442B3">
        <w:t>.</w:t>
      </w:r>
      <w:r w:rsidRPr="0004645E">
        <w:t xml:space="preserve"> (Svěráková 2012</w:t>
      </w:r>
      <w:r w:rsidR="005E3040">
        <w:t>; Šafaříková 2006</w:t>
      </w:r>
      <w:r w:rsidRPr="0004645E">
        <w:t>)</w:t>
      </w:r>
    </w:p>
    <w:p w:rsidR="0004645E" w:rsidRDefault="0004645E" w:rsidP="0004645E">
      <w:pPr>
        <w:pStyle w:val="Bezmezer"/>
        <w:spacing w:line="360" w:lineRule="auto"/>
        <w:ind w:left="0" w:firstLine="0"/>
      </w:pPr>
    </w:p>
    <w:p w:rsidR="005C6BC7" w:rsidRPr="0004645E" w:rsidRDefault="005C6BC7" w:rsidP="0004645E">
      <w:pPr>
        <w:pStyle w:val="Bezmezer"/>
        <w:spacing w:line="360" w:lineRule="auto"/>
        <w:ind w:left="0" w:firstLine="0"/>
      </w:pPr>
    </w:p>
    <w:p w:rsidR="0004645E" w:rsidRPr="00420498" w:rsidRDefault="0004645E" w:rsidP="004A1B7D">
      <w:pPr>
        <w:keepNext/>
        <w:rPr>
          <w:rFonts w:ascii="Times New Roman" w:hAnsi="Times New Roman"/>
          <w:b/>
          <w:sz w:val="28"/>
          <w:szCs w:val="28"/>
        </w:rPr>
      </w:pPr>
      <w:r w:rsidRPr="00420498">
        <w:rPr>
          <w:rFonts w:ascii="Times New Roman" w:hAnsi="Times New Roman"/>
          <w:b/>
          <w:sz w:val="28"/>
          <w:szCs w:val="28"/>
        </w:rPr>
        <w:lastRenderedPageBreak/>
        <w:t xml:space="preserve">3.4 </w:t>
      </w:r>
      <w:r w:rsidR="000C3CA0">
        <w:rPr>
          <w:rFonts w:ascii="Times New Roman" w:hAnsi="Times New Roman"/>
          <w:b/>
          <w:sz w:val="28"/>
          <w:szCs w:val="28"/>
        </w:rPr>
        <w:t xml:space="preserve"> </w:t>
      </w:r>
      <w:r w:rsidRPr="00420498">
        <w:rPr>
          <w:rFonts w:ascii="Times New Roman" w:hAnsi="Times New Roman"/>
          <w:b/>
          <w:sz w:val="28"/>
          <w:szCs w:val="28"/>
        </w:rPr>
        <w:t>Edukační proces v ošetřovatelství</w:t>
      </w:r>
    </w:p>
    <w:p w:rsidR="0004645E" w:rsidRPr="0004645E" w:rsidRDefault="0004645E" w:rsidP="005C6BC7">
      <w:pPr>
        <w:pStyle w:val="Bezmezer"/>
      </w:pPr>
    </w:p>
    <w:p w:rsidR="0004645E" w:rsidRPr="0004645E" w:rsidRDefault="0004645E" w:rsidP="0004645E">
      <w:pPr>
        <w:pStyle w:val="Bezmezer"/>
        <w:spacing w:line="360" w:lineRule="auto"/>
        <w:ind w:left="0" w:firstLine="357"/>
      </w:pPr>
      <w:r w:rsidRPr="0004645E">
        <w:t xml:space="preserve">Edukační </w:t>
      </w:r>
      <w:r w:rsidRPr="00EA5E4A">
        <w:t xml:space="preserve">proces </w:t>
      </w:r>
      <w:r w:rsidR="00EA5E4A" w:rsidRPr="00EA5E4A">
        <w:t xml:space="preserve">(podrobný edukační proces viz </w:t>
      </w:r>
      <w:r w:rsidR="00657E37" w:rsidRPr="00EA5E4A">
        <w:t>příloha č. 5)</w:t>
      </w:r>
      <w:r w:rsidR="00657E37">
        <w:t xml:space="preserve"> </w:t>
      </w:r>
      <w:r w:rsidRPr="0004645E">
        <w:t>je systematická metoda plánování a poskytování péče P/K. Ten by měl v edukačním procesu získat nové informace, pochopit je a umět použít ve svém životě. Osvojit si určité dovednosti, např. aplikace léků a nové návyky. Cílem edukačního procesu je zhodnotit zdravotní stav P/K, skutečné i potencionální problémy péče o zdraví a stanovit plány na zhodnocení potřeb. Edukační proces dělíme do pěti fází:</w:t>
      </w:r>
    </w:p>
    <w:p w:rsidR="003B405B" w:rsidRDefault="0004645E" w:rsidP="00D9190C">
      <w:pPr>
        <w:pStyle w:val="Bezmezer"/>
        <w:numPr>
          <w:ilvl w:val="0"/>
          <w:numId w:val="27"/>
        </w:numPr>
        <w:spacing w:line="360" w:lineRule="auto"/>
        <w:ind w:left="357" w:hanging="357"/>
      </w:pPr>
      <w:r w:rsidRPr="00911049">
        <w:rPr>
          <w:u w:val="single"/>
        </w:rPr>
        <w:t>Fáze – zhodnocení/ posouzení edukanta</w:t>
      </w:r>
      <w:r w:rsidRPr="00911049">
        <w:t xml:space="preserve"> </w:t>
      </w:r>
      <w:r w:rsidRPr="0004645E">
        <w:t xml:space="preserve">– sběr anamnézy, dat a informací </w:t>
      </w:r>
    </w:p>
    <w:p w:rsidR="0004645E" w:rsidRPr="0004645E" w:rsidRDefault="0004645E" w:rsidP="003B405B">
      <w:pPr>
        <w:pStyle w:val="Bezmezer"/>
        <w:spacing w:line="360" w:lineRule="auto"/>
        <w:ind w:left="357" w:firstLine="0"/>
      </w:pPr>
      <w:r w:rsidRPr="0004645E">
        <w:t>o nemocném. Využíváme k tomu, abychom zjistili individuální edukační potřeby P/K.</w:t>
      </w:r>
    </w:p>
    <w:p w:rsidR="0004645E" w:rsidRPr="0004645E" w:rsidRDefault="0004645E" w:rsidP="00D9190C">
      <w:pPr>
        <w:pStyle w:val="Bezmezer"/>
        <w:numPr>
          <w:ilvl w:val="0"/>
          <w:numId w:val="27"/>
        </w:numPr>
        <w:spacing w:line="360" w:lineRule="auto"/>
        <w:ind w:left="357" w:hanging="357"/>
      </w:pPr>
      <w:r w:rsidRPr="00911049">
        <w:rPr>
          <w:u w:val="single"/>
        </w:rPr>
        <w:t>Fáze – stanovení edukační diagnózy</w:t>
      </w:r>
      <w:r w:rsidRPr="0004645E">
        <w:t xml:space="preserve"> – identifikace problémů, specifikace vědomostí, dovedností a návyků, které P/K chybí a stanovení jeho edukačních potřeb.</w:t>
      </w:r>
    </w:p>
    <w:p w:rsidR="003B405B" w:rsidRDefault="0004645E" w:rsidP="00D9190C">
      <w:pPr>
        <w:pStyle w:val="Bezmezer"/>
        <w:numPr>
          <w:ilvl w:val="0"/>
          <w:numId w:val="27"/>
        </w:numPr>
        <w:spacing w:line="360" w:lineRule="auto"/>
        <w:ind w:left="357" w:hanging="357"/>
      </w:pPr>
      <w:r w:rsidRPr="00911049">
        <w:rPr>
          <w:u w:val="single"/>
        </w:rPr>
        <w:t>Fáze – plánování edukačního procesu</w:t>
      </w:r>
      <w:r w:rsidRPr="0004645E">
        <w:t xml:space="preserve"> – zahrnuje stanovení priorit edukace </w:t>
      </w:r>
    </w:p>
    <w:p w:rsidR="0004645E" w:rsidRPr="0004645E" w:rsidRDefault="0004645E" w:rsidP="003B405B">
      <w:pPr>
        <w:pStyle w:val="Bezmezer"/>
        <w:spacing w:line="360" w:lineRule="auto"/>
        <w:ind w:left="357" w:firstLine="0"/>
      </w:pPr>
      <w:r w:rsidRPr="0004645E">
        <w:t>a naplánování cíle. Dále volbu metody, formu a obsah edukace, pomůcky a časový rámec edukace.</w:t>
      </w:r>
    </w:p>
    <w:p w:rsidR="0004645E" w:rsidRPr="0004645E" w:rsidRDefault="0004645E" w:rsidP="00D9190C">
      <w:pPr>
        <w:pStyle w:val="Bezmezer"/>
        <w:numPr>
          <w:ilvl w:val="0"/>
          <w:numId w:val="27"/>
        </w:numPr>
        <w:spacing w:line="360" w:lineRule="auto"/>
        <w:ind w:left="357" w:hanging="357"/>
      </w:pPr>
      <w:r w:rsidRPr="00911049">
        <w:rPr>
          <w:u w:val="single"/>
        </w:rPr>
        <w:t>Fáze –</w:t>
      </w:r>
      <w:r w:rsidR="008C0DC0" w:rsidRPr="00911049">
        <w:rPr>
          <w:u w:val="single"/>
        </w:rPr>
        <w:t xml:space="preserve"> realizace edukačního procesu</w:t>
      </w:r>
      <w:r w:rsidR="008C0DC0">
        <w:t xml:space="preserve"> – </w:t>
      </w:r>
      <w:r w:rsidRPr="0004645E">
        <w:t>vykonávání a uplatnění edukačních strategií zaznamenaných v edukačním plánu.</w:t>
      </w:r>
    </w:p>
    <w:p w:rsidR="0004645E" w:rsidRPr="0004645E" w:rsidRDefault="0004645E" w:rsidP="00D9190C">
      <w:pPr>
        <w:pStyle w:val="Bezmezer"/>
        <w:numPr>
          <w:ilvl w:val="0"/>
          <w:numId w:val="27"/>
        </w:numPr>
        <w:spacing w:line="360" w:lineRule="auto"/>
        <w:ind w:left="357" w:hanging="357"/>
      </w:pPr>
      <w:r w:rsidRPr="00911049">
        <w:rPr>
          <w:u w:val="single"/>
        </w:rPr>
        <w:t>Fáze –</w:t>
      </w:r>
      <w:r w:rsidR="008C0DC0" w:rsidRPr="00911049">
        <w:rPr>
          <w:u w:val="single"/>
        </w:rPr>
        <w:t xml:space="preserve"> zhodnocení edukačního procesu</w:t>
      </w:r>
      <w:r w:rsidR="005C6BC7">
        <w:t xml:space="preserve"> −</w:t>
      </w:r>
      <w:r w:rsidRPr="0004645E">
        <w:t xml:space="preserve"> vyhodnotíme, zda jsme dosáhli stanovených cílů. (</w:t>
      </w:r>
      <w:r w:rsidR="00EA5E4A" w:rsidRPr="00EA5E4A">
        <w:t>Juřeníková</w:t>
      </w:r>
      <w:r w:rsidR="00EA5E4A">
        <w:rPr>
          <w:color w:val="FF0000"/>
        </w:rPr>
        <w:t xml:space="preserve"> </w:t>
      </w:r>
      <w:r w:rsidRPr="0004645E">
        <w:t>2010)</w:t>
      </w:r>
    </w:p>
    <w:p w:rsidR="0004645E" w:rsidRDefault="0004645E" w:rsidP="003B405B">
      <w:pPr>
        <w:pStyle w:val="Bezmezer"/>
        <w:spacing w:line="360" w:lineRule="auto"/>
        <w:ind w:left="0" w:firstLine="0"/>
      </w:pPr>
    </w:p>
    <w:p w:rsidR="002C31D5" w:rsidRPr="0004645E" w:rsidRDefault="002C31D5" w:rsidP="003B405B">
      <w:pPr>
        <w:pStyle w:val="Bezmezer"/>
        <w:spacing w:line="360" w:lineRule="auto"/>
        <w:ind w:left="0" w:firstLine="0"/>
      </w:pPr>
    </w:p>
    <w:p w:rsidR="0004645E" w:rsidRPr="00420498" w:rsidRDefault="0004645E" w:rsidP="004A1B7D">
      <w:pPr>
        <w:rPr>
          <w:rFonts w:ascii="Times New Roman" w:hAnsi="Times New Roman"/>
          <w:b/>
          <w:sz w:val="28"/>
          <w:szCs w:val="28"/>
        </w:rPr>
      </w:pPr>
      <w:r w:rsidRPr="00420498">
        <w:rPr>
          <w:rFonts w:ascii="Times New Roman" w:hAnsi="Times New Roman"/>
          <w:b/>
          <w:sz w:val="28"/>
          <w:szCs w:val="28"/>
        </w:rPr>
        <w:t xml:space="preserve">3.5 </w:t>
      </w:r>
      <w:r w:rsidR="000C3CA0">
        <w:rPr>
          <w:rFonts w:ascii="Times New Roman" w:hAnsi="Times New Roman"/>
          <w:b/>
          <w:sz w:val="28"/>
          <w:szCs w:val="28"/>
        </w:rPr>
        <w:t xml:space="preserve"> </w:t>
      </w:r>
      <w:r w:rsidRPr="00420498">
        <w:rPr>
          <w:rFonts w:ascii="Times New Roman" w:hAnsi="Times New Roman"/>
          <w:b/>
          <w:sz w:val="28"/>
          <w:szCs w:val="28"/>
        </w:rPr>
        <w:t>Edukační role sestry</w:t>
      </w:r>
    </w:p>
    <w:p w:rsidR="0004645E" w:rsidRPr="0004645E" w:rsidRDefault="0004645E" w:rsidP="008C0DC0">
      <w:pPr>
        <w:pStyle w:val="Bezmezer"/>
        <w:spacing w:line="360" w:lineRule="auto"/>
        <w:ind w:firstLine="708"/>
      </w:pPr>
    </w:p>
    <w:p w:rsidR="0004645E" w:rsidRPr="0004645E" w:rsidRDefault="0004645E" w:rsidP="008C0DC0">
      <w:pPr>
        <w:pStyle w:val="Bezmezer"/>
        <w:spacing w:line="360" w:lineRule="auto"/>
        <w:ind w:left="0" w:firstLine="357"/>
      </w:pPr>
      <w:r w:rsidRPr="0004645E">
        <w:t>K tomu, aby všeobecná sestra mohla vykonávat roly edukátorky je důležité, aby měla potřebné znalosti na vysoké úrovni. Druhým důležitým aspektem je empatie. Sestra by měla být dostatečně empatická, aby mohla pacienta vyslechnout a podpořit. Při realizaci edukačních aktivit by měla dbát na holistické pojetí, respektovat intelektuální předpoklad</w:t>
      </w:r>
      <w:r w:rsidR="005C6BC7">
        <w:t>y, sociální postavení a etnicko</w:t>
      </w:r>
      <w:r w:rsidR="000E06FD">
        <w:t xml:space="preserve"> </w:t>
      </w:r>
      <w:r w:rsidR="005C6BC7">
        <w:t>−</w:t>
      </w:r>
      <w:r w:rsidR="000E06FD">
        <w:t xml:space="preserve"> </w:t>
      </w:r>
      <w:r w:rsidRPr="0004645E">
        <w:t xml:space="preserve">kulturní odlišnosti P/K. </w:t>
      </w:r>
      <w:r w:rsidR="00637511">
        <w:t xml:space="preserve">(Šafaříková 2006) </w:t>
      </w:r>
      <w:r w:rsidRPr="0004645E">
        <w:t xml:space="preserve">Sestra v roli edukátorky plní určité funkce: </w:t>
      </w:r>
    </w:p>
    <w:p w:rsidR="0004645E" w:rsidRPr="0004645E" w:rsidRDefault="0004645E" w:rsidP="00D9190C">
      <w:pPr>
        <w:pStyle w:val="Bezmezer"/>
        <w:numPr>
          <w:ilvl w:val="0"/>
          <w:numId w:val="16"/>
        </w:numPr>
        <w:spacing w:line="360" w:lineRule="auto"/>
      </w:pPr>
      <w:r w:rsidRPr="0004645E">
        <w:t xml:space="preserve">zjišťuje individuální znalosti a dovednosti, vztahujícím k obnovení a udržení zdraví; </w:t>
      </w:r>
    </w:p>
    <w:p w:rsidR="0004645E" w:rsidRPr="0004645E" w:rsidRDefault="0004645E" w:rsidP="00D9190C">
      <w:pPr>
        <w:pStyle w:val="Bezmezer"/>
        <w:numPr>
          <w:ilvl w:val="0"/>
          <w:numId w:val="16"/>
        </w:numPr>
        <w:spacing w:line="360" w:lineRule="auto"/>
      </w:pPr>
      <w:r w:rsidRPr="0004645E">
        <w:t xml:space="preserve">poskytuje P/K, rodině potřebné informace ohledně ošetřovatelského procesu; </w:t>
      </w:r>
    </w:p>
    <w:p w:rsidR="0004645E" w:rsidRPr="0004645E" w:rsidRDefault="0004645E" w:rsidP="00D9190C">
      <w:pPr>
        <w:pStyle w:val="Bezmezer"/>
        <w:numPr>
          <w:ilvl w:val="0"/>
          <w:numId w:val="16"/>
        </w:numPr>
        <w:spacing w:line="360" w:lineRule="auto"/>
      </w:pPr>
      <w:r w:rsidRPr="0004645E">
        <w:lastRenderedPageBreak/>
        <w:t>rozvíjí pacientovy dovednosti;</w:t>
      </w:r>
    </w:p>
    <w:p w:rsidR="0004645E" w:rsidRPr="0004645E" w:rsidRDefault="0004645E" w:rsidP="00D9190C">
      <w:pPr>
        <w:pStyle w:val="Bezmezer"/>
        <w:numPr>
          <w:ilvl w:val="0"/>
          <w:numId w:val="16"/>
        </w:numPr>
        <w:spacing w:line="360" w:lineRule="auto"/>
      </w:pPr>
      <w:r w:rsidRPr="0004645E">
        <w:t xml:space="preserve"> motivuje pacienta ke změně postojů k vlastnímu zdraví a ke změně chování; </w:t>
      </w:r>
    </w:p>
    <w:p w:rsidR="0004645E" w:rsidRPr="0004645E" w:rsidRDefault="0004645E" w:rsidP="00D9190C">
      <w:pPr>
        <w:pStyle w:val="Bezmezer"/>
        <w:numPr>
          <w:ilvl w:val="0"/>
          <w:numId w:val="16"/>
        </w:numPr>
        <w:spacing w:line="360" w:lineRule="auto"/>
      </w:pPr>
      <w:r w:rsidRPr="0004645E">
        <w:t xml:space="preserve">předvede konkrétní způsoby jak dosáhnout daného cíle; </w:t>
      </w:r>
    </w:p>
    <w:p w:rsidR="0004645E" w:rsidRPr="0004645E" w:rsidRDefault="0004645E" w:rsidP="00D9190C">
      <w:pPr>
        <w:pStyle w:val="Bezmezer"/>
        <w:numPr>
          <w:ilvl w:val="0"/>
          <w:numId w:val="16"/>
        </w:numPr>
        <w:spacing w:line="360" w:lineRule="auto"/>
      </w:pPr>
      <w:r w:rsidRPr="0004645E">
        <w:t>měří pacientovy pokroky;</w:t>
      </w:r>
    </w:p>
    <w:p w:rsidR="0004645E" w:rsidRPr="0004645E" w:rsidRDefault="0004645E" w:rsidP="00D9190C">
      <w:pPr>
        <w:pStyle w:val="Bezmezer"/>
        <w:numPr>
          <w:ilvl w:val="0"/>
          <w:numId w:val="16"/>
        </w:numPr>
        <w:spacing w:line="360" w:lineRule="auto"/>
      </w:pPr>
      <w:r w:rsidRPr="0004645E">
        <w:t xml:space="preserve">vyžaduje od něho zpětnou vazbu; </w:t>
      </w:r>
    </w:p>
    <w:p w:rsidR="0004645E" w:rsidRPr="0004645E" w:rsidRDefault="0004645E" w:rsidP="00D9190C">
      <w:pPr>
        <w:pStyle w:val="Bezmezer"/>
        <w:numPr>
          <w:ilvl w:val="0"/>
          <w:numId w:val="16"/>
        </w:numPr>
        <w:spacing w:line="360" w:lineRule="auto"/>
      </w:pPr>
      <w:r w:rsidRPr="0004645E">
        <w:t>zlepšuje pacientovy znalosti a dovednosti. (Svěráková 2012)</w:t>
      </w:r>
    </w:p>
    <w:p w:rsidR="0004645E" w:rsidRDefault="0004645E" w:rsidP="0004645E">
      <w:pPr>
        <w:pStyle w:val="Bezmezer"/>
        <w:spacing w:line="360" w:lineRule="auto"/>
        <w:ind w:left="0" w:firstLine="0"/>
      </w:pPr>
    </w:p>
    <w:p w:rsidR="002C31D5" w:rsidRPr="0004645E" w:rsidRDefault="002C31D5" w:rsidP="0004645E">
      <w:pPr>
        <w:pStyle w:val="Bezmezer"/>
        <w:spacing w:line="360" w:lineRule="auto"/>
        <w:ind w:left="0" w:firstLine="0"/>
      </w:pPr>
    </w:p>
    <w:p w:rsidR="0004645E" w:rsidRPr="00420498" w:rsidRDefault="0004645E" w:rsidP="005C6BC7">
      <w:pPr>
        <w:pStyle w:val="Bezmezer"/>
        <w:spacing w:line="360" w:lineRule="auto"/>
        <w:ind w:left="0" w:firstLine="0"/>
        <w:jc w:val="left"/>
        <w:rPr>
          <w:b/>
          <w:sz w:val="28"/>
          <w:szCs w:val="28"/>
        </w:rPr>
      </w:pPr>
      <w:r w:rsidRPr="00420498">
        <w:rPr>
          <w:b/>
          <w:sz w:val="28"/>
          <w:szCs w:val="28"/>
        </w:rPr>
        <w:t xml:space="preserve">3.6 </w:t>
      </w:r>
      <w:r w:rsidR="00637511">
        <w:rPr>
          <w:b/>
          <w:sz w:val="28"/>
          <w:szCs w:val="28"/>
        </w:rPr>
        <w:t xml:space="preserve"> </w:t>
      </w:r>
      <w:r w:rsidRPr="00420498">
        <w:rPr>
          <w:b/>
          <w:sz w:val="28"/>
          <w:szCs w:val="28"/>
        </w:rPr>
        <w:t>Edukace pacienta/klienta s diabetickou retinopatií</w:t>
      </w:r>
    </w:p>
    <w:p w:rsidR="0004645E" w:rsidRPr="0004645E" w:rsidRDefault="0004645E" w:rsidP="005C6BC7">
      <w:pPr>
        <w:pStyle w:val="Bezmezer"/>
      </w:pPr>
    </w:p>
    <w:p w:rsidR="0004645E" w:rsidRPr="0004645E" w:rsidRDefault="0004645E" w:rsidP="0004645E">
      <w:pPr>
        <w:pStyle w:val="Bezmezer"/>
        <w:keepNext/>
        <w:spacing w:line="360" w:lineRule="auto"/>
        <w:ind w:left="0" w:firstLine="357"/>
      </w:pPr>
      <w:r w:rsidRPr="0004645E">
        <w:t>Než začneme se samostatnou edukací P/K</w:t>
      </w:r>
      <w:r w:rsidR="00CF57FB">
        <w:t>,</w:t>
      </w:r>
      <w:r w:rsidRPr="0004645E">
        <w:t xml:space="preserve"> měli bychom se mu představit, zajistit klidnou tichou místnost a připravit si potřebné pomůcky, vytvořit v P/K důvěru, která je při edukaci velmi důležitá, pokud v nás P/K nebude mít důvěru, nebude mít žádný důvod k tomu, aby naše pokyny dodržoval. Dále musíme P/K správně motivovat, jelikož </w:t>
      </w:r>
      <w:r w:rsidR="00F57E84">
        <w:t>DR</w:t>
      </w:r>
      <w:r w:rsidRPr="0004645E">
        <w:t xml:space="preserve">, lze ovlivnit pouze správným dodržováním léčebného režimu, </w:t>
      </w:r>
      <w:r w:rsidR="00CF57FB">
        <w:t xml:space="preserve">a to </w:t>
      </w:r>
      <w:r w:rsidRPr="0004645E">
        <w:t xml:space="preserve">spočívá z velké části především na pacientovi samém. Hlavním cílem edukace je především zlepšení kvality života a zabránění vzniku komorbidit </w:t>
      </w:r>
      <w:r w:rsidR="00F57E84">
        <w:t>DR</w:t>
      </w:r>
      <w:r w:rsidRPr="0004645E">
        <w:t xml:space="preserve">. Edukace  P/K s diabetickou retinopatií se velmi shoduje se samostatnou edukací P/K s diabetem. </w:t>
      </w:r>
      <w:r w:rsidR="00637511">
        <w:t>(Šafránková 2006)</w:t>
      </w:r>
    </w:p>
    <w:p w:rsidR="0004645E" w:rsidRPr="0004645E" w:rsidRDefault="0004645E" w:rsidP="0004645E">
      <w:pPr>
        <w:pStyle w:val="Bezmezer"/>
        <w:spacing w:line="360" w:lineRule="auto"/>
        <w:ind w:left="0" w:firstLine="357"/>
      </w:pPr>
    </w:p>
    <w:p w:rsidR="0004645E" w:rsidRPr="0004645E" w:rsidRDefault="0004645E" w:rsidP="00D9190C">
      <w:pPr>
        <w:pStyle w:val="Bezmezer"/>
        <w:numPr>
          <w:ilvl w:val="0"/>
          <w:numId w:val="7"/>
        </w:numPr>
        <w:spacing w:line="360" w:lineRule="auto"/>
        <w:ind w:left="0" w:firstLine="357"/>
      </w:pPr>
      <w:r w:rsidRPr="0004645E">
        <w:t xml:space="preserve">Nejdříve bychom P/K měli důkladně vysvětlit, proč se u něho toto onemocnění projevilo, co ho způsobuje, jak se projevuje, čím a jak ho budeme léčit, jaké mohou vzniknout komplikace. Důležité je důkladně vysvětlit rizikové faktory, které </w:t>
      </w:r>
      <w:r w:rsidR="00F57E84">
        <w:t>DR</w:t>
      </w:r>
      <w:r w:rsidRPr="0004645E">
        <w:t xml:space="preserve"> zhoršují a doporučit jak se rizikovým faktorům bránit případně je léčit. </w:t>
      </w:r>
    </w:p>
    <w:p w:rsidR="0004645E" w:rsidRPr="0004645E" w:rsidRDefault="0004645E" w:rsidP="00D9190C">
      <w:pPr>
        <w:pStyle w:val="Bezmezer"/>
        <w:numPr>
          <w:ilvl w:val="0"/>
          <w:numId w:val="7"/>
        </w:numPr>
        <w:spacing w:line="360" w:lineRule="auto"/>
        <w:ind w:left="0" w:firstLine="357"/>
      </w:pPr>
      <w:r w:rsidRPr="0004645E">
        <w:t xml:space="preserve">Jelikož </w:t>
      </w:r>
      <w:r w:rsidR="00F57E84">
        <w:t>DR</w:t>
      </w:r>
      <w:r w:rsidRPr="0004645E">
        <w:t xml:space="preserve"> je komplikací DM, musíme se v prvé řadě zaměřit na léčbu tohoto onemocnění. P/K</w:t>
      </w:r>
      <w:r w:rsidR="00F57E84">
        <w:t xml:space="preserve"> by měl pravidelně užívat léky např. </w:t>
      </w:r>
      <w:r w:rsidRPr="0004645E">
        <w:t>p</w:t>
      </w:r>
      <w:r w:rsidR="00F57E84">
        <w:t>erorální antidiabetika (dále jen PAD), inzulín</w:t>
      </w:r>
      <w:r w:rsidRPr="0004645E">
        <w:t xml:space="preserve">, které mu naordinoval diabetolog. Měl by je užívat ve správných dávkách a především dávky nevynechávat. Dalším důležitým opatřením je pravidelná samostatná kontrola glykémie tzv. selfmonitoring. P/K by měl mít jasně stanoveno, kdy se má měřit a jak má vést záznamy, případně jak upravit dle selfmonitoringu svůj režim. Tyto pokyny jsou velmi důležité k udržování správné hladiny glykémie (normoglykémie), která je pro P/K s diabetickou retinopatií velmi stěžejní. Pokud by hladina glykémie byla udržovaná dlouhodobě na vyšších hodnotách (normoglykémie) docházelo by k rychlému zhoršování </w:t>
      </w:r>
      <w:r w:rsidR="00F57E84">
        <w:t>DR</w:t>
      </w:r>
      <w:r w:rsidR="00CF57FB">
        <w:t>,</w:t>
      </w:r>
      <w:r w:rsidRPr="0004645E">
        <w:t xml:space="preserve"> a tím rychlé ztrátě vizu. </w:t>
      </w:r>
      <w:r w:rsidR="00637511">
        <w:t>(Svačina 2008)</w:t>
      </w:r>
    </w:p>
    <w:p w:rsidR="0004645E" w:rsidRPr="0004645E" w:rsidRDefault="0004645E" w:rsidP="00D9190C">
      <w:pPr>
        <w:pStyle w:val="Bezmezer"/>
        <w:numPr>
          <w:ilvl w:val="0"/>
          <w:numId w:val="7"/>
        </w:numPr>
        <w:spacing w:line="360" w:lineRule="auto"/>
        <w:ind w:left="0" w:firstLine="357"/>
      </w:pPr>
      <w:r w:rsidRPr="0004645E">
        <w:lastRenderedPageBreak/>
        <w:t xml:space="preserve">Selfmonitoring se netýká ale pouze hlídání si hladiny glykémie, ale také pravidelné kontroly krevního tlaku, který též negativně ovlivňuje </w:t>
      </w:r>
      <w:r w:rsidR="00BB1C38">
        <w:t xml:space="preserve">DR. </w:t>
      </w:r>
      <w:r w:rsidRPr="0004645E">
        <w:t>Pokud se P/K s </w:t>
      </w:r>
      <w:r w:rsidR="00F57E84">
        <w:t>DR</w:t>
      </w:r>
      <w:r w:rsidRPr="0004645E">
        <w:t xml:space="preserve"> již s vysokým krevním tlakem (hypertenzí) léčí, pak by si měl pravidelně kontrolovat hladinu krevního tlaku, vést si záznamy a především pravidelně užívat léky na hypertenzi (antihypertenziva), které mu předepsal jeho lékař.</w:t>
      </w:r>
    </w:p>
    <w:p w:rsidR="0004645E" w:rsidRPr="0004645E" w:rsidRDefault="0004645E" w:rsidP="00D9190C">
      <w:pPr>
        <w:pStyle w:val="Bezmezer"/>
        <w:numPr>
          <w:ilvl w:val="0"/>
          <w:numId w:val="7"/>
        </w:numPr>
        <w:spacing w:line="360" w:lineRule="auto"/>
        <w:ind w:left="0" w:firstLine="357"/>
      </w:pPr>
      <w:r w:rsidRPr="0004645E">
        <w:t>Důležitou součástí léčebného režimu je také dodržování diety ať už diabetické diety, nízkocholesterolové diety anebo diety pro hypertoniky. Dodržování diabetické diety je základ pro všechny diabetiky s </w:t>
      </w:r>
      <w:r w:rsidR="00F57E84">
        <w:t>DR</w:t>
      </w:r>
      <w:r w:rsidRPr="0004645E">
        <w:t xml:space="preserve">, jelikož její působení příznivě přispívá k prevenci zhoršování </w:t>
      </w:r>
      <w:r w:rsidR="00F57E84">
        <w:t>DR</w:t>
      </w:r>
      <w:r w:rsidRPr="0004645E">
        <w:t>. Základem této diety je vyloučení cukru a jeho náhrada umělými sladidly (sacharin, aspartam). Při hypertenzi musíme omezit především solení, zvýšit příjem vlákniny a vyvážit bal</w:t>
      </w:r>
      <w:r w:rsidR="00BB1C38">
        <w:t>anci tekutin. Při hyperlipidemii</w:t>
      </w:r>
      <w:r w:rsidRPr="0004645E">
        <w:t xml:space="preserve"> je doporučena nízkocholesterolová dieta, která je nutná k redukci hmotnosti P/K a snížení lipidů v krvi. Vhodné je zvýšit příjem vlákniny a živočišné tuky vyměnit za potraviny bohaté na nenasycené mastné kyseliny (rostlinné tuky). Každá z těchto diet ať už samostatně nebo společně přispívá k prevenci zhoršení </w:t>
      </w:r>
      <w:r w:rsidR="00F57E84">
        <w:t>DR</w:t>
      </w:r>
      <w:r w:rsidRPr="0004645E">
        <w:t>.</w:t>
      </w:r>
      <w:r w:rsidR="00637511">
        <w:t xml:space="preserve"> (Vránová 2013)</w:t>
      </w:r>
    </w:p>
    <w:p w:rsidR="0004645E" w:rsidRPr="0004645E" w:rsidRDefault="0004645E" w:rsidP="00CF57FB">
      <w:pPr>
        <w:pStyle w:val="Bezmezer"/>
        <w:numPr>
          <w:ilvl w:val="0"/>
          <w:numId w:val="7"/>
        </w:numPr>
        <w:spacing w:line="360" w:lineRule="auto"/>
        <w:ind w:left="0" w:firstLine="357"/>
      </w:pPr>
      <w:r w:rsidRPr="0004645E">
        <w:t>Nejen dieta, ale také pravidelné stravování přispívá k prevenci. P/K s </w:t>
      </w:r>
      <w:r w:rsidR="00F57E84">
        <w:t>DR</w:t>
      </w:r>
      <w:r w:rsidRPr="0004645E">
        <w:t xml:space="preserve"> by se měli stravovat minimálně 6x denně v pravidelných intervalech a jídlo nevynechávat. Porce by měli být menší a měly by obsahovat vyvážený poměr všech živin s ohledem na danou dietu. S pravidelným stravováním je spojený též pravidelný pitný režim, správně by měl P/K vypít 2 – 3 litry tekutin, ale musíme přihlížet také k věku P/K a k jeho psychickému, fyzickému a zdravotnímu stavu. K základním te</w:t>
      </w:r>
      <w:r w:rsidR="00CF57FB">
        <w:t>kutinám, které by měl P/K pít patří</w:t>
      </w:r>
      <w:r w:rsidRPr="0004645E">
        <w:t xml:space="preserve"> v</w:t>
      </w:r>
      <w:r w:rsidR="00CF57FB">
        <w:t>oda, ovocné čaje nebo minerálky. M</w:t>
      </w:r>
      <w:r w:rsidRPr="0004645E">
        <w:t>ěl by se vyvarovat neředěným ovocným džusům a alkoholickým nápojům. Alkoholickým nápojům především pokud trpí i hypertenzí a hyperlipidémií.</w:t>
      </w:r>
      <w:r w:rsidR="00637511">
        <w:t xml:space="preserve"> (Bělobrádková 2006)</w:t>
      </w:r>
    </w:p>
    <w:p w:rsidR="0004645E" w:rsidRPr="0004645E" w:rsidRDefault="0004645E" w:rsidP="00D9190C">
      <w:pPr>
        <w:pStyle w:val="Bezmezer"/>
        <w:numPr>
          <w:ilvl w:val="0"/>
          <w:numId w:val="7"/>
        </w:numPr>
        <w:spacing w:line="360" w:lineRule="auto"/>
        <w:ind w:left="0" w:firstLine="357"/>
      </w:pPr>
      <w:r w:rsidRPr="0004645E">
        <w:t xml:space="preserve">Pravidelná fyzická aktivita slouží nejen ke zlepšení rizikových faktorů ovlivňujících </w:t>
      </w:r>
      <w:r w:rsidR="00F57E84">
        <w:t>DR</w:t>
      </w:r>
      <w:r w:rsidRPr="0004645E">
        <w:t>, ale také je prevencí pro spousty dalších onemocnění (infarkt myokardu, ateroskleróza, …). Doporučená denní aktivita je, alespoň 30 minut chůze každý den. Záleží především na věku a fyzickém stavu P/K, jakou fyzickou aktivitu zvládne. Vhodné pohybové aktivity jsou kromě chůze jízda na kole, běh, plavání, bruslení, tanec, lyžovaná nebo tenis. Nedoporučují se sporty s nárazovým vypětím, horolezectví, létání, potápění, sprint, aj., jelikož u nich vzniká riziko hypoglykémie.</w:t>
      </w:r>
    </w:p>
    <w:p w:rsidR="0004645E" w:rsidRPr="0004645E" w:rsidRDefault="0004645E" w:rsidP="00D9190C">
      <w:pPr>
        <w:pStyle w:val="Bezmezer"/>
        <w:numPr>
          <w:ilvl w:val="0"/>
          <w:numId w:val="7"/>
        </w:numPr>
        <w:spacing w:line="360" w:lineRule="auto"/>
        <w:ind w:left="0" w:firstLine="357"/>
      </w:pPr>
      <w:r w:rsidRPr="0004645E">
        <w:t xml:space="preserve">Fyzická aktivita nám také přispívá k udržení si tělesné váhy, což je důležitou prevencí. Měli bychom se vyvarovat obezitě a při již vzniklé obezitě se snažit váhu snížit. S obezitou máme dost často spojený i vysoký cholesterol v krvi. Jelikož </w:t>
      </w:r>
      <w:r w:rsidRPr="0004645E">
        <w:lastRenderedPageBreak/>
        <w:t xml:space="preserve">hypercholesterolémie negativně působí na cévy, ohrožuje tak P/K zhoršením </w:t>
      </w:r>
      <w:r w:rsidR="00F57E84">
        <w:t>DR</w:t>
      </w:r>
      <w:r w:rsidRPr="0004645E">
        <w:t>. Vzhledem k tomu, že si cholesterol sami nezjistíme, měl by nám ho lékař pravidelně kontrolovat. Pokud se prokáže vysoký cholesterol je důležité jeho snižování ne jen dietou a cvičením, ale také pravidelným užíván</w:t>
      </w:r>
      <w:r w:rsidR="00CF57FB">
        <w:t>ím léků</w:t>
      </w:r>
      <w:r w:rsidRPr="0004645E">
        <w:t>, které nám lékař předepíše.</w:t>
      </w:r>
    </w:p>
    <w:p w:rsidR="0004645E" w:rsidRPr="0004645E" w:rsidRDefault="0004645E" w:rsidP="00D57297">
      <w:pPr>
        <w:pStyle w:val="Bezmezer"/>
        <w:numPr>
          <w:ilvl w:val="0"/>
          <w:numId w:val="7"/>
        </w:numPr>
        <w:spacing w:line="360" w:lineRule="auto"/>
        <w:ind w:left="0" w:firstLine="357"/>
      </w:pPr>
      <w:r w:rsidRPr="0004645E">
        <w:t xml:space="preserve">I při správném dodržování léčebného režimu a léčebných zásad, je důležité nezapomenout na pravidelnou návštěvu lékařů (diabetologa, praktického lékaře,…) </w:t>
      </w:r>
      <w:r w:rsidR="00D57297">
        <w:t xml:space="preserve">                </w:t>
      </w:r>
      <w:r w:rsidRPr="0004645E">
        <w:t>a především oftalmologa. Rozhodně bychom neměli návštěvy rušit, pokud nepociťujeme žádné komplikace. Ty se mohou tvořit skrytě a při další návštěvě už může být pozdě na jakoukoliv léčbu.</w:t>
      </w:r>
    </w:p>
    <w:p w:rsidR="0004645E" w:rsidRDefault="0004645E" w:rsidP="00CF57FB">
      <w:pPr>
        <w:pStyle w:val="Bezmezer"/>
        <w:numPr>
          <w:ilvl w:val="0"/>
          <w:numId w:val="7"/>
        </w:numPr>
        <w:spacing w:line="360" w:lineRule="auto"/>
        <w:ind w:left="0" w:firstLine="357"/>
      </w:pPr>
      <w:r w:rsidRPr="0004645E">
        <w:t>Nekouřit</w:t>
      </w:r>
      <w:r w:rsidR="003B405B">
        <w:t>.</w:t>
      </w:r>
      <w:r w:rsidRPr="0004645E">
        <w:t xml:space="preserve"> (Bělobrádková 2006</w:t>
      </w:r>
      <w:r w:rsidR="00637511">
        <w:t xml:space="preserve">; Šafránková 2006; </w:t>
      </w:r>
      <w:r w:rsidRPr="005E3040">
        <w:t>Doporučení k edukaci diabetika</w:t>
      </w:r>
      <w:r w:rsidR="00CF57FB">
        <w:t xml:space="preserve"> 2012)</w:t>
      </w:r>
    </w:p>
    <w:p w:rsidR="002C31D5" w:rsidRDefault="002C31D5" w:rsidP="008C0DC0">
      <w:pPr>
        <w:pStyle w:val="Bezmezer"/>
        <w:spacing w:line="360" w:lineRule="auto"/>
        <w:ind w:left="0" w:firstLine="0"/>
      </w:pPr>
    </w:p>
    <w:p w:rsidR="00D57297" w:rsidRPr="0004645E" w:rsidRDefault="00D57297" w:rsidP="008C0DC0">
      <w:pPr>
        <w:pStyle w:val="Bezmezer"/>
        <w:spacing w:line="360" w:lineRule="auto"/>
        <w:ind w:left="0" w:firstLine="0"/>
      </w:pPr>
    </w:p>
    <w:p w:rsidR="0004645E" w:rsidRPr="00420498" w:rsidRDefault="0004645E" w:rsidP="004A1B7D">
      <w:pPr>
        <w:rPr>
          <w:rFonts w:ascii="Times New Roman" w:hAnsi="Times New Roman"/>
          <w:b/>
          <w:sz w:val="28"/>
          <w:szCs w:val="28"/>
        </w:rPr>
      </w:pPr>
      <w:r w:rsidRPr="00420498">
        <w:rPr>
          <w:rFonts w:ascii="Times New Roman" w:hAnsi="Times New Roman"/>
          <w:b/>
          <w:sz w:val="28"/>
          <w:szCs w:val="28"/>
        </w:rPr>
        <w:t>3.7</w:t>
      </w:r>
      <w:r w:rsidR="00835C01" w:rsidRPr="00420498">
        <w:rPr>
          <w:rFonts w:ascii="Times New Roman" w:hAnsi="Times New Roman"/>
          <w:b/>
          <w:sz w:val="28"/>
          <w:szCs w:val="28"/>
        </w:rPr>
        <w:t xml:space="preserve"> </w:t>
      </w:r>
      <w:r w:rsidR="00637511">
        <w:rPr>
          <w:rFonts w:ascii="Times New Roman" w:hAnsi="Times New Roman"/>
          <w:b/>
          <w:sz w:val="28"/>
          <w:szCs w:val="28"/>
        </w:rPr>
        <w:t xml:space="preserve"> </w:t>
      </w:r>
      <w:r w:rsidRPr="00420498">
        <w:rPr>
          <w:rFonts w:ascii="Times New Roman" w:hAnsi="Times New Roman"/>
          <w:b/>
          <w:sz w:val="28"/>
          <w:szCs w:val="28"/>
        </w:rPr>
        <w:t>Národní diabetologický program 2012-2022</w:t>
      </w:r>
    </w:p>
    <w:p w:rsidR="0004645E" w:rsidRPr="0004645E" w:rsidRDefault="0004645E" w:rsidP="0004645E">
      <w:pPr>
        <w:pStyle w:val="Bezmezer"/>
        <w:spacing w:line="360" w:lineRule="auto"/>
        <w:ind w:left="1068" w:firstLine="0"/>
      </w:pPr>
    </w:p>
    <w:p w:rsidR="0004645E" w:rsidRDefault="0004645E" w:rsidP="0004645E">
      <w:pPr>
        <w:pStyle w:val="Bezmezer"/>
        <w:spacing w:line="360" w:lineRule="auto"/>
        <w:ind w:left="0" w:firstLine="357"/>
      </w:pPr>
      <w:r w:rsidRPr="0004645E">
        <w:t xml:space="preserve">Cílem a posláním národního diabetologického programu (dále jen NDP) je podpora vzniku opatření pro prevenci, pro včasnou diagnostiku a léčbu DM. Dále prevence komplikací DM a kontrola kvality systému. Tento program navazuje na obdobné projekty z minulých let (NDP 1984 a NDP 2000) a jeho význam by měl přispět ke snížení důsledků kritické epidemie DM v ČR. A měl by omezit dopad této nemoci </w:t>
      </w:r>
      <w:r w:rsidR="00D57297">
        <w:t xml:space="preserve">               </w:t>
      </w:r>
      <w:r w:rsidRPr="0004645E">
        <w:t xml:space="preserve">v oblasti zdravotní, sociální i ekonomické. </w:t>
      </w:r>
      <w:r w:rsidR="00637511" w:rsidRPr="0004645E">
        <w:t>(</w:t>
      </w:r>
      <w:r w:rsidR="00637511" w:rsidRPr="00F65E33">
        <w:t>Česká diabetologická společnost 2013)</w:t>
      </w:r>
    </w:p>
    <w:p w:rsidR="008C0DC0" w:rsidRDefault="008C0DC0" w:rsidP="0004645E">
      <w:pPr>
        <w:pStyle w:val="Bezmezer"/>
        <w:spacing w:line="360" w:lineRule="auto"/>
        <w:ind w:left="0" w:firstLine="357"/>
      </w:pPr>
    </w:p>
    <w:p w:rsidR="00BA6745" w:rsidRDefault="0004645E" w:rsidP="00BA6745">
      <w:pPr>
        <w:pStyle w:val="Bezmezer"/>
        <w:keepNext/>
        <w:spacing w:line="360" w:lineRule="auto"/>
        <w:ind w:left="0" w:firstLine="0"/>
        <w:jc w:val="left"/>
      </w:pPr>
      <w:r w:rsidRPr="004A1B7D">
        <w:t>Příloha č. 5</w:t>
      </w:r>
      <w:r w:rsidR="00BA6745">
        <w:t xml:space="preserve"> Národního diabetologického programu:</w:t>
      </w:r>
    </w:p>
    <w:p w:rsidR="0004645E" w:rsidRPr="004A1B7D" w:rsidRDefault="00BA6745" w:rsidP="00BA6745">
      <w:pPr>
        <w:pStyle w:val="Bezmezer"/>
        <w:keepNext/>
        <w:spacing w:line="360" w:lineRule="auto"/>
        <w:ind w:left="0" w:firstLine="0"/>
        <w:jc w:val="left"/>
      </w:pPr>
      <w:r>
        <w:t xml:space="preserve"> </w:t>
      </w:r>
      <w:r w:rsidRPr="00BA6745">
        <w:rPr>
          <w:u w:val="single"/>
        </w:rPr>
        <w:t>Diabetická retinopatie</w:t>
      </w:r>
    </w:p>
    <w:p w:rsidR="0004645E" w:rsidRPr="0004645E" w:rsidRDefault="0004645E" w:rsidP="00BA6745">
      <w:pPr>
        <w:pStyle w:val="Bezmezer"/>
        <w:keepNext/>
        <w:numPr>
          <w:ilvl w:val="0"/>
          <w:numId w:val="3"/>
        </w:numPr>
        <w:spacing w:line="360" w:lineRule="auto"/>
        <w:ind w:left="357" w:hanging="357"/>
      </w:pPr>
      <w:r w:rsidRPr="0004645E">
        <w:t>Cíle toho programu ve vztahu k </w:t>
      </w:r>
      <w:r w:rsidR="00835C01">
        <w:t>DR</w:t>
      </w:r>
      <w:r w:rsidRPr="0004645E">
        <w:t>:</w:t>
      </w:r>
    </w:p>
    <w:p w:rsidR="0004645E" w:rsidRPr="0004645E" w:rsidRDefault="0004645E" w:rsidP="00BA6745">
      <w:pPr>
        <w:pStyle w:val="Bezmezer"/>
        <w:keepNext/>
        <w:numPr>
          <w:ilvl w:val="0"/>
          <w:numId w:val="19"/>
        </w:numPr>
        <w:tabs>
          <w:tab w:val="left" w:pos="709"/>
        </w:tabs>
        <w:spacing w:line="360" w:lineRule="auto"/>
        <w:ind w:left="357" w:hanging="357"/>
      </w:pPr>
      <w:r w:rsidRPr="0004645E">
        <w:rPr>
          <w:u w:val="single"/>
        </w:rPr>
        <w:t>Zvýšit počet screeningových vyšetření očním lékařem</w:t>
      </w:r>
      <w:r w:rsidRPr="0004645E">
        <w:t>, aby odpovídala doporučenému postupu 1x za rok</w:t>
      </w:r>
    </w:p>
    <w:p w:rsidR="0004645E" w:rsidRPr="0004645E" w:rsidRDefault="0004645E" w:rsidP="00BA6745">
      <w:pPr>
        <w:pStyle w:val="Bezmezer"/>
        <w:numPr>
          <w:ilvl w:val="0"/>
          <w:numId w:val="17"/>
        </w:numPr>
        <w:spacing w:line="360" w:lineRule="auto"/>
      </w:pPr>
      <w:r w:rsidRPr="0004645E">
        <w:t>zlepšit spolupráci mezi oftalmology a diabetology</w:t>
      </w:r>
      <w:r w:rsidR="00B442B3">
        <w:t>,</w:t>
      </w:r>
    </w:p>
    <w:p w:rsidR="0004645E" w:rsidRPr="0004645E" w:rsidRDefault="0004645E" w:rsidP="00BA6745">
      <w:pPr>
        <w:pStyle w:val="Bezmezer"/>
        <w:numPr>
          <w:ilvl w:val="0"/>
          <w:numId w:val="17"/>
        </w:numPr>
        <w:spacing w:line="360" w:lineRule="auto"/>
      </w:pPr>
      <w:r w:rsidRPr="0004645E">
        <w:t>zlepšit informovanost pacientů a lékařů (diabetolog, internista) o nutnosti oftalmologického screeningu</w:t>
      </w:r>
      <w:r w:rsidR="00B442B3">
        <w:t>,</w:t>
      </w:r>
    </w:p>
    <w:p w:rsidR="0004645E" w:rsidRPr="0004645E" w:rsidRDefault="0004645E" w:rsidP="00BA6745">
      <w:pPr>
        <w:pStyle w:val="Bezmezer"/>
        <w:numPr>
          <w:ilvl w:val="0"/>
          <w:numId w:val="17"/>
        </w:numPr>
        <w:spacing w:line="360" w:lineRule="auto"/>
      </w:pPr>
      <w:r w:rsidRPr="0004645E">
        <w:t>zvýšit účast diabetologů a oftalmologů na odborných sympoziích</w:t>
      </w:r>
      <w:r w:rsidR="00B442B3">
        <w:t>,</w:t>
      </w:r>
    </w:p>
    <w:p w:rsidR="0004645E" w:rsidRDefault="0004645E" w:rsidP="00BA6745">
      <w:pPr>
        <w:pStyle w:val="Bezmezer"/>
        <w:numPr>
          <w:ilvl w:val="0"/>
          <w:numId w:val="18"/>
        </w:numPr>
        <w:spacing w:line="360" w:lineRule="auto"/>
      </w:pPr>
      <w:r w:rsidRPr="0004645E">
        <w:t>zvážit uplatnění negativní motivace</w:t>
      </w:r>
      <w:r w:rsidR="00B442B3">
        <w:t>.</w:t>
      </w:r>
    </w:p>
    <w:p w:rsidR="00637511" w:rsidRPr="0004645E" w:rsidRDefault="00637511" w:rsidP="00637511">
      <w:pPr>
        <w:pStyle w:val="Bezmezer"/>
        <w:spacing w:line="360" w:lineRule="auto"/>
        <w:ind w:left="1077" w:firstLine="0"/>
      </w:pPr>
    </w:p>
    <w:p w:rsidR="0004645E" w:rsidRPr="0004645E" w:rsidRDefault="0004645E" w:rsidP="00BA6745">
      <w:pPr>
        <w:pStyle w:val="Bezmezer"/>
        <w:numPr>
          <w:ilvl w:val="0"/>
          <w:numId w:val="19"/>
        </w:numPr>
        <w:spacing w:line="360" w:lineRule="auto"/>
        <w:ind w:left="357" w:hanging="357"/>
        <w:rPr>
          <w:u w:val="single"/>
        </w:rPr>
      </w:pPr>
      <w:r w:rsidRPr="0004645E">
        <w:rPr>
          <w:u w:val="single"/>
        </w:rPr>
        <w:lastRenderedPageBreak/>
        <w:t>Zajist</w:t>
      </w:r>
      <w:r w:rsidR="00835C01">
        <w:rPr>
          <w:u w:val="single"/>
        </w:rPr>
        <w:t>it kvalitní oftalmologický scree</w:t>
      </w:r>
      <w:r w:rsidRPr="0004645E">
        <w:rPr>
          <w:u w:val="single"/>
        </w:rPr>
        <w:t xml:space="preserve">ning </w:t>
      </w:r>
      <w:r w:rsidR="00835C01">
        <w:rPr>
          <w:u w:val="single"/>
        </w:rPr>
        <w:t>DR</w:t>
      </w:r>
      <w:r w:rsidRPr="0004645E">
        <w:rPr>
          <w:u w:val="single"/>
        </w:rPr>
        <w:t xml:space="preserve"> a makulopatie v očních ambulancích</w:t>
      </w:r>
    </w:p>
    <w:p w:rsidR="0004645E" w:rsidRPr="0004645E" w:rsidRDefault="0004645E" w:rsidP="00BA6745">
      <w:pPr>
        <w:pStyle w:val="Bezmezer"/>
        <w:numPr>
          <w:ilvl w:val="0"/>
          <w:numId w:val="18"/>
        </w:numPr>
        <w:spacing w:line="360" w:lineRule="auto"/>
      </w:pPr>
      <w:r w:rsidRPr="0004645E">
        <w:t>edukace oftalmologů</w:t>
      </w:r>
    </w:p>
    <w:p w:rsidR="0004645E" w:rsidRPr="0004645E" w:rsidRDefault="0004645E" w:rsidP="00BA6745">
      <w:pPr>
        <w:pStyle w:val="Bezmezer"/>
        <w:numPr>
          <w:ilvl w:val="0"/>
          <w:numId w:val="19"/>
        </w:numPr>
        <w:spacing w:line="360" w:lineRule="auto"/>
        <w:ind w:left="357" w:hanging="357"/>
      </w:pPr>
      <w:r w:rsidRPr="0004645E">
        <w:t>„</w:t>
      </w:r>
      <w:r w:rsidRPr="0004645E">
        <w:rPr>
          <w:i/>
          <w:u w:val="single"/>
        </w:rPr>
        <w:t>Vytvořit síť odborných oftalmologických ambulancí</w:t>
      </w:r>
      <w:r w:rsidRPr="0004645E">
        <w:rPr>
          <w:i/>
        </w:rPr>
        <w:t xml:space="preserve"> s možností laserové léčby </w:t>
      </w:r>
      <w:r w:rsidR="00D57297">
        <w:rPr>
          <w:i/>
        </w:rPr>
        <w:t xml:space="preserve">               </w:t>
      </w:r>
      <w:r w:rsidRPr="0004645E">
        <w:rPr>
          <w:i/>
        </w:rPr>
        <w:t>a fluorescenční angiografie, spolupracujících se specializovanou diabetologickou ambulancí“</w:t>
      </w:r>
      <w:r w:rsidRPr="0004645E">
        <w:t xml:space="preserve"> (Česká diabetologická společnost, Národní diabetologický program 2012 – 2022, </w:t>
      </w:r>
      <w:r w:rsidRPr="0004645E">
        <w:rPr>
          <w:i/>
        </w:rPr>
        <w:t>Příloha č. 5 Diabetická retinopatie</w:t>
      </w:r>
      <w:r w:rsidRPr="0004645E">
        <w:t>, [online].</w:t>
      </w:r>
      <w:r w:rsidR="005E3040">
        <w:t xml:space="preserve"> 2013.</w:t>
      </w:r>
      <w:r w:rsidRPr="0004645E">
        <w:t xml:space="preserve"> </w:t>
      </w:r>
      <w:r w:rsidR="005E3040" w:rsidRPr="00266963">
        <w:rPr>
          <w:lang w:val="pl-PL"/>
        </w:rPr>
        <w:t>[</w:t>
      </w:r>
      <w:r w:rsidR="005E3040">
        <w:t xml:space="preserve">cit. </w:t>
      </w:r>
      <w:r w:rsidRPr="0004645E">
        <w:t>20.3.2013</w:t>
      </w:r>
      <w:r w:rsidR="005E3040">
        <w:t>]</w:t>
      </w:r>
      <w:r w:rsidRPr="0004645E">
        <w:t xml:space="preserve">. Dostupné z: </w:t>
      </w:r>
      <w:hyperlink r:id="rId14" w:history="1">
        <w:r w:rsidRPr="005E3040">
          <w:rPr>
            <w:rStyle w:val="Hypertextovodkaz"/>
            <w:color w:val="auto"/>
            <w:u w:val="none"/>
          </w:rPr>
          <w:t>http://www.diab.cz/ndp_2012_22_priloha-c-5</w:t>
        </w:r>
      </w:hyperlink>
      <w:r w:rsidRPr="005E3040">
        <w:t>)</w:t>
      </w:r>
    </w:p>
    <w:p w:rsidR="0004645E" w:rsidRPr="0004645E" w:rsidRDefault="0004645E" w:rsidP="00BA6745">
      <w:pPr>
        <w:pStyle w:val="Bezmezer"/>
        <w:numPr>
          <w:ilvl w:val="0"/>
          <w:numId w:val="19"/>
        </w:numPr>
        <w:spacing w:line="360" w:lineRule="auto"/>
        <w:ind w:left="357" w:hanging="357"/>
        <w:rPr>
          <w:u w:val="single"/>
        </w:rPr>
      </w:pPr>
      <w:r w:rsidRPr="0004645E">
        <w:rPr>
          <w:u w:val="single"/>
        </w:rPr>
        <w:t>Vytvořit specializovaná pracoviště pro léčbu očních komplikací DM</w:t>
      </w:r>
    </w:p>
    <w:p w:rsidR="0004645E" w:rsidRPr="0004645E" w:rsidRDefault="00B442B3" w:rsidP="00BA6745">
      <w:pPr>
        <w:pStyle w:val="Bezmezer"/>
        <w:numPr>
          <w:ilvl w:val="0"/>
          <w:numId w:val="18"/>
        </w:numPr>
        <w:spacing w:line="360" w:lineRule="auto"/>
      </w:pPr>
      <w:r>
        <w:t>v</w:t>
      </w:r>
      <w:r w:rsidR="0004645E" w:rsidRPr="0004645E">
        <w:t>itreoretinální chirurgie</w:t>
      </w:r>
      <w:r>
        <w:t>,</w:t>
      </w:r>
    </w:p>
    <w:p w:rsidR="0004645E" w:rsidRPr="0004645E" w:rsidRDefault="00B442B3" w:rsidP="00BA6745">
      <w:pPr>
        <w:pStyle w:val="Bezmezer"/>
        <w:numPr>
          <w:ilvl w:val="0"/>
          <w:numId w:val="18"/>
        </w:numPr>
        <w:spacing w:line="360" w:lineRule="auto"/>
      </w:pPr>
      <w:r>
        <w:t>i</w:t>
      </w:r>
      <w:r w:rsidR="0004645E" w:rsidRPr="0004645E">
        <w:t>ntravitreální aplikace léčivých přípravků</w:t>
      </w:r>
      <w:r>
        <w:t>.</w:t>
      </w:r>
    </w:p>
    <w:p w:rsidR="0004645E" w:rsidRPr="0004645E" w:rsidRDefault="0004645E" w:rsidP="00BA6745">
      <w:pPr>
        <w:pStyle w:val="Bezmezer"/>
        <w:spacing w:line="360" w:lineRule="auto"/>
        <w:ind w:left="2506" w:firstLine="0"/>
      </w:pPr>
    </w:p>
    <w:p w:rsidR="0004645E" w:rsidRPr="00BA6745" w:rsidRDefault="0004645E" w:rsidP="00BA6745">
      <w:pPr>
        <w:pStyle w:val="Bezmezer"/>
        <w:spacing w:line="360" w:lineRule="auto"/>
        <w:ind w:left="0" w:firstLine="357"/>
        <w:rPr>
          <w:color w:val="FF0000"/>
        </w:rPr>
      </w:pPr>
      <w:r w:rsidRPr="0004645E">
        <w:t>Tyto cíle vychází ze vztahu nedostatků, jakými jsou: nedostatečný a nepravidelný screening, nedostatečná návaznost oftalmologických ambulancí na diabetologické ambulance aj. (</w:t>
      </w:r>
      <w:r w:rsidR="00F65E33" w:rsidRPr="00F65E33">
        <w:t>Česká diabetologická společnost 2013)</w:t>
      </w:r>
      <w:r w:rsidRPr="00BA6745">
        <w:rPr>
          <w:color w:val="FF0000"/>
        </w:rPr>
        <w:t xml:space="preserve"> </w:t>
      </w: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802D8C" w:rsidRDefault="00802D8C" w:rsidP="0004645E">
      <w:pPr>
        <w:pStyle w:val="Bezmezer"/>
        <w:spacing w:line="360" w:lineRule="auto"/>
        <w:ind w:left="0" w:firstLine="357"/>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3559DF" w:rsidRDefault="003559DF" w:rsidP="003559DF">
      <w:pPr>
        <w:pStyle w:val="Bezmezer"/>
        <w:spacing w:line="360" w:lineRule="auto"/>
        <w:ind w:left="0" w:firstLine="357"/>
        <w:jc w:val="center"/>
        <w:rPr>
          <w:b/>
          <w:sz w:val="48"/>
          <w:szCs w:val="48"/>
        </w:rPr>
      </w:pPr>
    </w:p>
    <w:p w:rsidR="000E06FD" w:rsidRDefault="000E06FD" w:rsidP="003559DF">
      <w:pPr>
        <w:pStyle w:val="Bezmezer"/>
        <w:spacing w:line="360" w:lineRule="auto"/>
        <w:ind w:left="0" w:firstLine="357"/>
        <w:jc w:val="center"/>
        <w:rPr>
          <w:b/>
          <w:sz w:val="48"/>
          <w:szCs w:val="48"/>
        </w:rPr>
      </w:pPr>
    </w:p>
    <w:p w:rsidR="000E06FD" w:rsidRDefault="000E06FD" w:rsidP="003559DF">
      <w:pPr>
        <w:pStyle w:val="Bezmezer"/>
        <w:spacing w:line="360" w:lineRule="auto"/>
        <w:ind w:left="0" w:firstLine="357"/>
        <w:jc w:val="center"/>
        <w:rPr>
          <w:b/>
          <w:sz w:val="48"/>
          <w:szCs w:val="48"/>
        </w:rPr>
      </w:pPr>
    </w:p>
    <w:p w:rsidR="000E06FD" w:rsidRDefault="000E06FD" w:rsidP="003559DF">
      <w:pPr>
        <w:pStyle w:val="Bezmezer"/>
        <w:spacing w:line="360" w:lineRule="auto"/>
        <w:ind w:left="0" w:firstLine="357"/>
        <w:jc w:val="center"/>
        <w:rPr>
          <w:b/>
          <w:sz w:val="48"/>
          <w:szCs w:val="48"/>
        </w:rPr>
      </w:pPr>
    </w:p>
    <w:p w:rsidR="000E06FD" w:rsidRDefault="000E06FD" w:rsidP="003559DF">
      <w:pPr>
        <w:pStyle w:val="Bezmezer"/>
        <w:spacing w:line="360" w:lineRule="auto"/>
        <w:ind w:left="0" w:firstLine="357"/>
        <w:jc w:val="center"/>
        <w:rPr>
          <w:b/>
          <w:sz w:val="48"/>
          <w:szCs w:val="48"/>
        </w:rPr>
      </w:pPr>
    </w:p>
    <w:p w:rsidR="00802D8C" w:rsidRPr="003559DF" w:rsidRDefault="00802D8C" w:rsidP="003559DF">
      <w:pPr>
        <w:pStyle w:val="Bezmezer"/>
        <w:spacing w:line="360" w:lineRule="auto"/>
        <w:ind w:left="0" w:firstLine="357"/>
        <w:jc w:val="center"/>
        <w:rPr>
          <w:b/>
          <w:sz w:val="48"/>
          <w:szCs w:val="48"/>
        </w:rPr>
      </w:pPr>
      <w:r w:rsidRPr="003559DF">
        <w:rPr>
          <w:b/>
          <w:sz w:val="48"/>
          <w:szCs w:val="48"/>
        </w:rPr>
        <w:t>Výzkumná část</w:t>
      </w:r>
    </w:p>
    <w:p w:rsidR="0004645E" w:rsidRPr="0004645E" w:rsidRDefault="0004645E" w:rsidP="0004645E">
      <w:pPr>
        <w:pStyle w:val="Nadpis1"/>
        <w:numPr>
          <w:ilvl w:val="0"/>
          <w:numId w:val="0"/>
        </w:numPr>
        <w:ind w:firstLine="357"/>
        <w:rPr>
          <w:rFonts w:ascii="Times New Roman" w:hAnsi="Times New Roman"/>
          <w:sz w:val="24"/>
          <w:szCs w:val="24"/>
        </w:rPr>
      </w:pPr>
    </w:p>
    <w:p w:rsidR="00707771" w:rsidRPr="0004645E" w:rsidRDefault="00707771" w:rsidP="004E1951">
      <w:pPr>
        <w:pStyle w:val="Odstavecseseznamem"/>
        <w:tabs>
          <w:tab w:val="left" w:pos="2835"/>
        </w:tabs>
        <w:ind w:left="360"/>
        <w:rPr>
          <w:rFonts w:ascii="Times New Roman" w:hAnsi="Times New Roman"/>
          <w:sz w:val="24"/>
          <w:szCs w:val="24"/>
        </w:rPr>
      </w:pPr>
    </w:p>
    <w:p w:rsidR="00E32050" w:rsidRPr="0004645E" w:rsidRDefault="00E32050" w:rsidP="004E1951">
      <w:pPr>
        <w:pStyle w:val="Odstavecseseznamem"/>
        <w:tabs>
          <w:tab w:val="left" w:pos="2835"/>
        </w:tabs>
        <w:ind w:left="360"/>
        <w:rPr>
          <w:rFonts w:ascii="Times New Roman" w:hAnsi="Times New Roman"/>
          <w:sz w:val="24"/>
          <w:szCs w:val="24"/>
        </w:rPr>
      </w:pPr>
    </w:p>
    <w:p w:rsidR="00E32050" w:rsidRDefault="00E32050"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3559DF" w:rsidRDefault="003559DF" w:rsidP="004E1951">
      <w:pPr>
        <w:pStyle w:val="Odstavecseseznamem"/>
        <w:tabs>
          <w:tab w:val="left" w:pos="2835"/>
        </w:tabs>
        <w:ind w:left="360"/>
        <w:rPr>
          <w:rFonts w:ascii="Times New Roman" w:hAnsi="Times New Roman"/>
          <w:sz w:val="24"/>
          <w:szCs w:val="24"/>
        </w:rPr>
      </w:pPr>
    </w:p>
    <w:p w:rsidR="00526D79" w:rsidRDefault="00526D79" w:rsidP="004E1951">
      <w:pPr>
        <w:pStyle w:val="Odstavecseseznamem"/>
        <w:tabs>
          <w:tab w:val="left" w:pos="2835"/>
        </w:tabs>
        <w:ind w:left="360"/>
        <w:rPr>
          <w:rFonts w:ascii="Times New Roman" w:hAnsi="Times New Roman"/>
          <w:sz w:val="24"/>
          <w:szCs w:val="24"/>
        </w:rPr>
      </w:pPr>
    </w:p>
    <w:p w:rsidR="003559DF" w:rsidRPr="00420498" w:rsidRDefault="004B20FF" w:rsidP="004A1B7D">
      <w:pPr>
        <w:pStyle w:val="Bezmezer"/>
        <w:spacing w:line="360" w:lineRule="auto"/>
        <w:ind w:left="0" w:firstLine="0"/>
        <w:jc w:val="left"/>
        <w:rPr>
          <w:b/>
          <w:sz w:val="32"/>
          <w:szCs w:val="32"/>
        </w:rPr>
      </w:pPr>
      <w:r w:rsidRPr="00420498">
        <w:rPr>
          <w:b/>
          <w:sz w:val="32"/>
          <w:szCs w:val="32"/>
        </w:rPr>
        <w:lastRenderedPageBreak/>
        <w:t xml:space="preserve">4 </w:t>
      </w:r>
      <w:r w:rsidR="00A66706">
        <w:rPr>
          <w:b/>
          <w:sz w:val="32"/>
          <w:szCs w:val="32"/>
        </w:rPr>
        <w:t xml:space="preserve"> </w:t>
      </w:r>
      <w:r w:rsidRPr="00420498">
        <w:rPr>
          <w:b/>
          <w:sz w:val="32"/>
          <w:szCs w:val="32"/>
        </w:rPr>
        <w:t>Výzkumná část</w:t>
      </w:r>
    </w:p>
    <w:p w:rsidR="003559DF" w:rsidRPr="000977FD" w:rsidRDefault="003559DF" w:rsidP="002C31D5">
      <w:pPr>
        <w:pStyle w:val="Bezmezer"/>
        <w:spacing w:line="360" w:lineRule="auto"/>
        <w:ind w:left="0" w:firstLine="0"/>
        <w:rPr>
          <w:sz w:val="32"/>
          <w:szCs w:val="32"/>
        </w:rPr>
      </w:pPr>
    </w:p>
    <w:p w:rsidR="003559DF" w:rsidRDefault="003559DF" w:rsidP="003559DF">
      <w:pPr>
        <w:pStyle w:val="Bezmezer"/>
        <w:spacing w:line="360" w:lineRule="auto"/>
        <w:ind w:left="0" w:firstLine="357"/>
      </w:pPr>
      <w:r>
        <w:t>Ve výzkumné části bakalářské práce bude popsána metodika výzkumu, charakteristika respondentů, podrobná analýza a interpretace výsledků výzkumného šetření a statistické vyhodnocení hypotéz.</w:t>
      </w:r>
    </w:p>
    <w:p w:rsidR="003559DF" w:rsidRDefault="003559DF" w:rsidP="003559DF">
      <w:pPr>
        <w:pStyle w:val="Bezmezer"/>
        <w:spacing w:line="360" w:lineRule="auto"/>
        <w:ind w:firstLine="357"/>
      </w:pPr>
    </w:p>
    <w:p w:rsidR="003559DF" w:rsidRPr="00420498" w:rsidRDefault="003559DF" w:rsidP="003559DF">
      <w:pPr>
        <w:pStyle w:val="Bezmezer"/>
        <w:spacing w:line="360" w:lineRule="auto"/>
        <w:ind w:firstLine="357"/>
        <w:rPr>
          <w:b/>
        </w:rPr>
      </w:pPr>
    </w:p>
    <w:p w:rsidR="003559DF" w:rsidRPr="00420498" w:rsidRDefault="003559DF" w:rsidP="004A1B7D">
      <w:pPr>
        <w:pStyle w:val="Bezmezer"/>
        <w:spacing w:line="360" w:lineRule="auto"/>
        <w:ind w:left="0" w:firstLine="0"/>
        <w:jc w:val="left"/>
        <w:rPr>
          <w:b/>
          <w:sz w:val="28"/>
          <w:szCs w:val="28"/>
        </w:rPr>
      </w:pPr>
      <w:r w:rsidRPr="00420498">
        <w:rPr>
          <w:b/>
          <w:sz w:val="28"/>
          <w:szCs w:val="28"/>
        </w:rPr>
        <w:t xml:space="preserve">4.1 </w:t>
      </w:r>
      <w:r w:rsidR="00A66706">
        <w:rPr>
          <w:b/>
          <w:sz w:val="28"/>
          <w:szCs w:val="28"/>
        </w:rPr>
        <w:t xml:space="preserve"> </w:t>
      </w:r>
      <w:r w:rsidR="00412C4A">
        <w:rPr>
          <w:b/>
          <w:sz w:val="28"/>
          <w:szCs w:val="28"/>
        </w:rPr>
        <w:t>Cíle bakalářské práce</w:t>
      </w:r>
    </w:p>
    <w:p w:rsidR="003559DF" w:rsidRDefault="003559DF" w:rsidP="003559DF">
      <w:pPr>
        <w:pStyle w:val="Bezmezer"/>
        <w:spacing w:line="360" w:lineRule="auto"/>
      </w:pPr>
    </w:p>
    <w:p w:rsidR="003559DF" w:rsidRDefault="003559DF" w:rsidP="00E4551B">
      <w:pPr>
        <w:pStyle w:val="Bezmezer"/>
        <w:spacing w:line="360" w:lineRule="auto"/>
        <w:ind w:left="0" w:firstLine="0"/>
      </w:pPr>
      <w:r w:rsidRPr="00BC2E87">
        <w:rPr>
          <w:u w:val="single"/>
        </w:rPr>
        <w:t>Cíl č. 1</w:t>
      </w:r>
      <w:r>
        <w:t xml:space="preserve"> Zjistit znalosti P/K s diabetickou retinopatií o vybraných faktorech, které zhoršují diabetickou retinopatii.</w:t>
      </w:r>
    </w:p>
    <w:p w:rsidR="00B442B3" w:rsidRPr="00B442B3" w:rsidRDefault="00B442B3" w:rsidP="00B442B3">
      <w:pPr>
        <w:pStyle w:val="Bezmezer"/>
      </w:pPr>
    </w:p>
    <w:p w:rsidR="00412C4A" w:rsidRDefault="00412C4A" w:rsidP="00412C4A">
      <w:pPr>
        <w:pStyle w:val="Bezmezer"/>
        <w:spacing w:line="360" w:lineRule="auto"/>
        <w:ind w:left="0" w:firstLine="0"/>
      </w:pPr>
      <w:r w:rsidRPr="00BC2E87">
        <w:rPr>
          <w:u w:val="single"/>
        </w:rPr>
        <w:t>Cíl č. 2</w:t>
      </w:r>
      <w:r>
        <w:t xml:space="preserve"> Zjistit znalosti P/K s diabetickou retinopatií o zásadách léčebného režimu.</w:t>
      </w:r>
    </w:p>
    <w:p w:rsidR="00B442B3" w:rsidRDefault="00B442B3" w:rsidP="00B442B3">
      <w:pPr>
        <w:pStyle w:val="Bezmezer"/>
      </w:pPr>
    </w:p>
    <w:p w:rsidR="00412C4A" w:rsidRDefault="00412C4A" w:rsidP="00412C4A">
      <w:pPr>
        <w:pStyle w:val="Bezmezer"/>
        <w:spacing w:line="360" w:lineRule="auto"/>
        <w:ind w:left="0" w:firstLine="0"/>
      </w:pPr>
      <w:r w:rsidRPr="00BC2E87">
        <w:rPr>
          <w:u w:val="single"/>
        </w:rPr>
        <w:t>Cíl č. 3</w:t>
      </w:r>
      <w:r>
        <w:t xml:space="preserve"> Zjistit, zda P/K s diabetickou retinopatií dodržují zásady léčebného režimu.</w:t>
      </w:r>
    </w:p>
    <w:p w:rsidR="00412C4A" w:rsidRDefault="00412C4A" w:rsidP="00412C4A">
      <w:pPr>
        <w:pStyle w:val="Bezmezer"/>
        <w:ind w:left="0" w:firstLine="0"/>
      </w:pPr>
      <w:r>
        <w:t xml:space="preserve"> </w:t>
      </w:r>
    </w:p>
    <w:p w:rsidR="00412C4A" w:rsidRDefault="00412C4A" w:rsidP="00412C4A">
      <w:pPr>
        <w:pStyle w:val="Bezmezer"/>
        <w:ind w:left="0" w:firstLine="0"/>
      </w:pPr>
    </w:p>
    <w:p w:rsidR="00412C4A" w:rsidRDefault="00412C4A" w:rsidP="00412C4A">
      <w:pPr>
        <w:pStyle w:val="Bezmezer"/>
        <w:ind w:left="0" w:firstLine="0"/>
        <w:rPr>
          <w:b/>
          <w:sz w:val="28"/>
          <w:szCs w:val="28"/>
        </w:rPr>
      </w:pPr>
      <w:r>
        <w:rPr>
          <w:b/>
          <w:sz w:val="28"/>
          <w:szCs w:val="28"/>
        </w:rPr>
        <w:t xml:space="preserve">4.2  </w:t>
      </w:r>
      <w:r w:rsidRPr="00412C4A">
        <w:rPr>
          <w:b/>
          <w:sz w:val="28"/>
          <w:szCs w:val="28"/>
        </w:rPr>
        <w:t xml:space="preserve">Hypotézy </w:t>
      </w:r>
    </w:p>
    <w:p w:rsidR="00412C4A" w:rsidRDefault="00412C4A" w:rsidP="00412C4A">
      <w:pPr>
        <w:pStyle w:val="Bezmezer"/>
        <w:ind w:left="0" w:firstLine="0"/>
        <w:rPr>
          <w:b/>
          <w:sz w:val="28"/>
          <w:szCs w:val="28"/>
        </w:rPr>
      </w:pPr>
    </w:p>
    <w:p w:rsidR="00412C4A" w:rsidRPr="00412C4A" w:rsidRDefault="00412C4A" w:rsidP="00412C4A">
      <w:pPr>
        <w:pStyle w:val="Bezmezer"/>
        <w:ind w:left="0" w:firstLine="0"/>
        <w:rPr>
          <w:b/>
          <w:sz w:val="28"/>
          <w:szCs w:val="28"/>
        </w:rPr>
      </w:pPr>
    </w:p>
    <w:p w:rsidR="00130B93" w:rsidRPr="00130B93" w:rsidRDefault="00130B93" w:rsidP="00E4551B">
      <w:pPr>
        <w:pStyle w:val="Bezmezer"/>
        <w:spacing w:line="360" w:lineRule="auto"/>
        <w:ind w:left="0" w:firstLine="0"/>
        <w:rPr>
          <w:u w:val="single"/>
        </w:rPr>
      </w:pPr>
      <w:r w:rsidRPr="00130B93">
        <w:rPr>
          <w:u w:val="single"/>
        </w:rPr>
        <w:t>Hypotéza č. 1</w:t>
      </w:r>
    </w:p>
    <w:p w:rsidR="00130B93" w:rsidRDefault="00130B93" w:rsidP="00E4551B">
      <w:pPr>
        <w:pStyle w:val="Bezmezer"/>
        <w:spacing w:line="360" w:lineRule="auto"/>
        <w:ind w:left="0" w:firstLine="0"/>
      </w:pPr>
      <w:r>
        <w:t>1H</w:t>
      </w:r>
      <w:r w:rsidR="00705189">
        <w:rPr>
          <w:vertAlign w:val="subscript"/>
        </w:rPr>
        <w:t>A</w:t>
      </w:r>
      <w:r>
        <w:t xml:space="preserve">: </w:t>
      </w:r>
      <w:r w:rsidR="00705189">
        <w:t xml:space="preserve">Předpokládáme, že </w:t>
      </w:r>
      <w:r>
        <w:t>existuje vztah mezi pohlavím respondentů a znalostmi rizikových faktorů ovlivňujících diabetickou retinopatii.</w:t>
      </w:r>
    </w:p>
    <w:p w:rsidR="00B442B3" w:rsidRPr="00B442B3" w:rsidRDefault="00B442B3" w:rsidP="00412C4A">
      <w:pPr>
        <w:pStyle w:val="Bezmezer"/>
        <w:ind w:left="0" w:firstLine="0"/>
      </w:pPr>
    </w:p>
    <w:p w:rsidR="00130B93" w:rsidRPr="00130B93" w:rsidRDefault="00130B93" w:rsidP="00E4551B">
      <w:pPr>
        <w:pStyle w:val="Bezmezer"/>
        <w:spacing w:line="360" w:lineRule="auto"/>
        <w:ind w:left="0" w:firstLine="0"/>
        <w:rPr>
          <w:u w:val="single"/>
        </w:rPr>
      </w:pPr>
      <w:r w:rsidRPr="00130B93">
        <w:rPr>
          <w:u w:val="single"/>
        </w:rPr>
        <w:t>Hypotéza č. 2</w:t>
      </w:r>
    </w:p>
    <w:p w:rsidR="00130B93" w:rsidRDefault="00130B93" w:rsidP="00E4551B">
      <w:pPr>
        <w:pStyle w:val="Bezmezer"/>
        <w:spacing w:line="360" w:lineRule="auto"/>
        <w:ind w:left="0" w:firstLine="0"/>
      </w:pPr>
      <w:r>
        <w:t>2H</w:t>
      </w:r>
      <w:r w:rsidR="00705189">
        <w:rPr>
          <w:vertAlign w:val="subscript"/>
        </w:rPr>
        <w:t>A</w:t>
      </w:r>
      <w:r w:rsidR="00705189">
        <w:t xml:space="preserve">: Předpokládáme, že </w:t>
      </w:r>
      <w:r>
        <w:t>existuje vztah mezi věkem respondentů a znalostí správných hodnot normální hladiny glykémie.</w:t>
      </w:r>
    </w:p>
    <w:p w:rsidR="007503C4" w:rsidRPr="00B442B3" w:rsidRDefault="007503C4" w:rsidP="00B442B3">
      <w:pPr>
        <w:pStyle w:val="Bezmezer"/>
      </w:pPr>
    </w:p>
    <w:p w:rsidR="00130B93" w:rsidRPr="00130B93" w:rsidRDefault="00130B93" w:rsidP="00E4551B">
      <w:pPr>
        <w:pStyle w:val="Bezmezer"/>
        <w:spacing w:line="360" w:lineRule="auto"/>
        <w:ind w:left="0" w:firstLine="0"/>
        <w:rPr>
          <w:u w:val="single"/>
        </w:rPr>
      </w:pPr>
      <w:r w:rsidRPr="00130B93">
        <w:rPr>
          <w:u w:val="single"/>
        </w:rPr>
        <w:t>Hypotéza č. 3</w:t>
      </w:r>
    </w:p>
    <w:p w:rsidR="00130B93" w:rsidRDefault="00130B93" w:rsidP="00E4551B">
      <w:pPr>
        <w:pStyle w:val="Bezmezer"/>
        <w:spacing w:line="360" w:lineRule="auto"/>
        <w:ind w:left="0" w:firstLine="0"/>
      </w:pPr>
      <w:r>
        <w:t>3H</w:t>
      </w:r>
      <w:r w:rsidR="00705189">
        <w:rPr>
          <w:vertAlign w:val="subscript"/>
        </w:rPr>
        <w:t>A</w:t>
      </w:r>
      <w:r w:rsidR="00705189">
        <w:t xml:space="preserve">: Předpokládáme, že </w:t>
      </w:r>
      <w:r>
        <w:t>existuje vztah mezi věkem respondentů a znalostí hodnot normálního krevního tlaku.</w:t>
      </w:r>
    </w:p>
    <w:p w:rsidR="007503C4" w:rsidRPr="00B442B3" w:rsidRDefault="007503C4" w:rsidP="00412C4A">
      <w:pPr>
        <w:pStyle w:val="Bezmezer"/>
        <w:ind w:left="0" w:firstLine="0"/>
      </w:pPr>
    </w:p>
    <w:p w:rsidR="00130B93" w:rsidRPr="00130B93" w:rsidRDefault="00130B93" w:rsidP="00E4551B">
      <w:pPr>
        <w:pStyle w:val="Bezmezer"/>
        <w:spacing w:line="360" w:lineRule="auto"/>
        <w:ind w:left="0" w:firstLine="0"/>
        <w:rPr>
          <w:u w:val="single"/>
        </w:rPr>
      </w:pPr>
      <w:r w:rsidRPr="00130B93">
        <w:rPr>
          <w:u w:val="single"/>
        </w:rPr>
        <w:t>Hypotéza č. 4</w:t>
      </w:r>
    </w:p>
    <w:p w:rsidR="00130B93" w:rsidRDefault="00130B93" w:rsidP="00E4551B">
      <w:pPr>
        <w:pStyle w:val="Bezmezer"/>
        <w:spacing w:line="360" w:lineRule="auto"/>
        <w:ind w:left="0" w:firstLine="0"/>
      </w:pPr>
      <w:r>
        <w:t>4H</w:t>
      </w:r>
      <w:r w:rsidR="00705189">
        <w:rPr>
          <w:vertAlign w:val="subscript"/>
        </w:rPr>
        <w:t>A</w:t>
      </w:r>
      <w:r w:rsidR="00705189">
        <w:t xml:space="preserve">: Předpokládáme, že </w:t>
      </w:r>
      <w:r>
        <w:t>existuje vztah mezi věkem respondentů a znalostí zásad správné životosprávy, kterou by měl P/K s DR dodržovat.</w:t>
      </w:r>
    </w:p>
    <w:p w:rsidR="00B442B3" w:rsidRPr="00B442B3" w:rsidRDefault="00B442B3" w:rsidP="00412C4A">
      <w:pPr>
        <w:pStyle w:val="Bezmezer"/>
        <w:ind w:left="0" w:firstLine="0"/>
      </w:pPr>
    </w:p>
    <w:p w:rsidR="00891901" w:rsidRPr="00EB0EFF" w:rsidRDefault="00891901" w:rsidP="00E4551B">
      <w:pPr>
        <w:pStyle w:val="Bezmezer"/>
        <w:spacing w:line="360" w:lineRule="auto"/>
        <w:ind w:left="0" w:firstLine="0"/>
        <w:rPr>
          <w:u w:val="single"/>
        </w:rPr>
      </w:pPr>
      <w:r w:rsidRPr="00EB0EFF">
        <w:rPr>
          <w:u w:val="single"/>
        </w:rPr>
        <w:lastRenderedPageBreak/>
        <w:t>Hypotéza č. 5</w:t>
      </w:r>
    </w:p>
    <w:p w:rsidR="00EB0EFF" w:rsidRDefault="00EB0EFF" w:rsidP="00E4551B">
      <w:pPr>
        <w:pStyle w:val="Bezmezer"/>
        <w:spacing w:line="360" w:lineRule="auto"/>
        <w:ind w:left="0" w:firstLine="0"/>
      </w:pPr>
      <w:r>
        <w:t>5H</w:t>
      </w:r>
      <w:r w:rsidR="00705189">
        <w:rPr>
          <w:vertAlign w:val="subscript"/>
        </w:rPr>
        <w:t>A</w:t>
      </w:r>
      <w:r w:rsidR="00705189">
        <w:t xml:space="preserve">: Předpokládáme, že </w:t>
      </w:r>
      <w:r>
        <w:t xml:space="preserve">existuje vztah mezi věkem respondentů a frekvencí návštěv </w:t>
      </w:r>
      <w:r w:rsidR="00705189">
        <w:t xml:space="preserve">               </w:t>
      </w:r>
      <w:r>
        <w:t>u diabetologa.</w:t>
      </w:r>
    </w:p>
    <w:p w:rsidR="00B442B3" w:rsidRPr="00B442B3" w:rsidRDefault="00B442B3" w:rsidP="00B442B3">
      <w:pPr>
        <w:pStyle w:val="Bezmezer"/>
      </w:pPr>
    </w:p>
    <w:p w:rsidR="00EB0EFF" w:rsidRPr="00EB0EFF" w:rsidRDefault="00EB0EFF" w:rsidP="00E4551B">
      <w:pPr>
        <w:pStyle w:val="Bezmezer"/>
        <w:spacing w:line="360" w:lineRule="auto"/>
        <w:ind w:left="0" w:firstLine="0"/>
        <w:rPr>
          <w:u w:val="single"/>
        </w:rPr>
      </w:pPr>
      <w:r w:rsidRPr="00EB0EFF">
        <w:rPr>
          <w:u w:val="single"/>
        </w:rPr>
        <w:t>Hypotéza č. 6</w:t>
      </w:r>
    </w:p>
    <w:p w:rsidR="00EB0EFF" w:rsidRDefault="00EB0EFF" w:rsidP="00E4551B">
      <w:pPr>
        <w:pStyle w:val="Bezmezer"/>
        <w:spacing w:line="360" w:lineRule="auto"/>
        <w:ind w:left="0" w:firstLine="0"/>
      </w:pPr>
      <w:r>
        <w:t>6H</w:t>
      </w:r>
      <w:r w:rsidR="00705189">
        <w:rPr>
          <w:vertAlign w:val="subscript"/>
        </w:rPr>
        <w:t>A</w:t>
      </w:r>
      <w:r w:rsidR="00705189">
        <w:t xml:space="preserve">: Předpokládáme, že </w:t>
      </w:r>
      <w:r>
        <w:t>existuje vztah mezi pohlavím a dodržováním diety.</w:t>
      </w:r>
    </w:p>
    <w:p w:rsidR="00B442B3" w:rsidRPr="00B442B3" w:rsidRDefault="00B442B3" w:rsidP="00B442B3">
      <w:pPr>
        <w:pStyle w:val="Bezmezer"/>
      </w:pPr>
    </w:p>
    <w:p w:rsidR="00EB0EFF" w:rsidRPr="00EB0EFF" w:rsidRDefault="00EB0EFF" w:rsidP="00E4551B">
      <w:pPr>
        <w:pStyle w:val="Bezmezer"/>
        <w:spacing w:line="360" w:lineRule="auto"/>
        <w:ind w:left="0" w:firstLine="0"/>
        <w:rPr>
          <w:u w:val="single"/>
        </w:rPr>
      </w:pPr>
      <w:r w:rsidRPr="00EB0EFF">
        <w:rPr>
          <w:u w:val="single"/>
        </w:rPr>
        <w:t>Hypotéza č. 7</w:t>
      </w:r>
    </w:p>
    <w:p w:rsidR="00EB0EFF" w:rsidRDefault="00EB0EFF" w:rsidP="00E4551B">
      <w:pPr>
        <w:pStyle w:val="Bezmezer"/>
        <w:spacing w:line="360" w:lineRule="auto"/>
        <w:ind w:left="0" w:firstLine="0"/>
      </w:pPr>
      <w:r>
        <w:t>7H</w:t>
      </w:r>
      <w:r w:rsidR="00705189">
        <w:rPr>
          <w:vertAlign w:val="subscript"/>
        </w:rPr>
        <w:t>A</w:t>
      </w:r>
      <w:r>
        <w:t xml:space="preserve">: </w:t>
      </w:r>
      <w:r w:rsidR="00705189">
        <w:t xml:space="preserve">Předpokládáme, že </w:t>
      </w:r>
      <w:r>
        <w:t>existuje vztah mezi věkem respondentů a pravidelným stravováním.</w:t>
      </w:r>
    </w:p>
    <w:p w:rsidR="00B442B3" w:rsidRPr="00B442B3" w:rsidRDefault="00B442B3" w:rsidP="007503C4">
      <w:pPr>
        <w:pStyle w:val="Bezmezer"/>
        <w:ind w:left="0" w:firstLine="0"/>
      </w:pPr>
    </w:p>
    <w:p w:rsidR="00CC3F72" w:rsidRPr="00CC3F72" w:rsidRDefault="00CC3F72" w:rsidP="00E4551B">
      <w:pPr>
        <w:pStyle w:val="Bezmezer"/>
        <w:spacing w:line="360" w:lineRule="auto"/>
        <w:ind w:left="0" w:firstLine="0"/>
        <w:rPr>
          <w:u w:val="single"/>
        </w:rPr>
      </w:pPr>
      <w:r w:rsidRPr="00CC3F72">
        <w:rPr>
          <w:u w:val="single"/>
        </w:rPr>
        <w:t>Hypotéza č. 8</w:t>
      </w:r>
    </w:p>
    <w:p w:rsidR="00CC3F72" w:rsidRDefault="00CC3F72" w:rsidP="00E4551B">
      <w:pPr>
        <w:pStyle w:val="Bezmezer"/>
        <w:spacing w:line="360" w:lineRule="auto"/>
        <w:ind w:left="0" w:firstLine="0"/>
      </w:pPr>
      <w:r>
        <w:t>8H</w:t>
      </w:r>
      <w:r w:rsidR="00705189">
        <w:rPr>
          <w:vertAlign w:val="subscript"/>
        </w:rPr>
        <w:t>A</w:t>
      </w:r>
      <w:r w:rsidRPr="00CC3F72">
        <w:rPr>
          <w:vertAlign w:val="subscript"/>
        </w:rPr>
        <w:t>:</w:t>
      </w:r>
      <w:r w:rsidR="00705189">
        <w:t xml:space="preserve"> Předpokládáme, že </w:t>
      </w:r>
      <w:r>
        <w:t>existuje vztah mezi pohlavím respondentů a pravidelnou fyzickou aktivitou.</w:t>
      </w:r>
    </w:p>
    <w:p w:rsidR="00A313DC" w:rsidRDefault="00A313DC" w:rsidP="00E4551B">
      <w:pPr>
        <w:pStyle w:val="Bezmezer"/>
        <w:spacing w:line="360" w:lineRule="auto"/>
        <w:ind w:left="0" w:firstLine="0"/>
      </w:pPr>
    </w:p>
    <w:p w:rsidR="003559DF" w:rsidRDefault="003559DF" w:rsidP="003559DF">
      <w:pPr>
        <w:pStyle w:val="Bezmezer"/>
        <w:spacing w:line="360" w:lineRule="auto"/>
        <w:ind w:firstLine="357"/>
      </w:pPr>
    </w:p>
    <w:p w:rsidR="00412C4A" w:rsidRPr="00420498" w:rsidRDefault="00412C4A" w:rsidP="004A1B7D">
      <w:pPr>
        <w:pStyle w:val="Bezmezer"/>
        <w:spacing w:line="360" w:lineRule="auto"/>
        <w:ind w:left="0" w:firstLine="0"/>
        <w:jc w:val="left"/>
        <w:rPr>
          <w:b/>
          <w:sz w:val="28"/>
          <w:szCs w:val="28"/>
        </w:rPr>
      </w:pPr>
      <w:r>
        <w:rPr>
          <w:b/>
          <w:sz w:val="28"/>
          <w:szCs w:val="28"/>
        </w:rPr>
        <w:t>4.3</w:t>
      </w:r>
      <w:r w:rsidR="003559DF" w:rsidRPr="00420498">
        <w:rPr>
          <w:b/>
          <w:sz w:val="28"/>
          <w:szCs w:val="28"/>
        </w:rPr>
        <w:t xml:space="preserve"> </w:t>
      </w:r>
      <w:r w:rsidR="00A66706">
        <w:rPr>
          <w:b/>
          <w:sz w:val="28"/>
          <w:szCs w:val="28"/>
        </w:rPr>
        <w:t xml:space="preserve"> </w:t>
      </w:r>
      <w:r w:rsidR="003559DF" w:rsidRPr="00420498">
        <w:rPr>
          <w:b/>
          <w:sz w:val="28"/>
          <w:szCs w:val="28"/>
        </w:rPr>
        <w:t xml:space="preserve">Metodika výzkumu </w:t>
      </w:r>
    </w:p>
    <w:p w:rsidR="003559DF" w:rsidRDefault="003559DF" w:rsidP="003559DF">
      <w:pPr>
        <w:pStyle w:val="Bezmezer"/>
        <w:spacing w:line="360" w:lineRule="auto"/>
        <w:ind w:firstLine="357"/>
      </w:pPr>
    </w:p>
    <w:p w:rsidR="003559DF" w:rsidRDefault="003559DF" w:rsidP="003559DF">
      <w:pPr>
        <w:pStyle w:val="Bezmezer"/>
        <w:spacing w:line="360" w:lineRule="auto"/>
        <w:ind w:left="0" w:firstLine="357"/>
      </w:pPr>
      <w:r>
        <w:t xml:space="preserve">Pro výzkum v této práci byla zvolena kvantitativní metoda výzkumu a to formou  </w:t>
      </w:r>
      <w:r w:rsidR="00705189">
        <w:t xml:space="preserve">strukturovaného </w:t>
      </w:r>
      <w:r w:rsidR="008876D8">
        <w:t>(</w:t>
      </w:r>
      <w:r>
        <w:t>originálního a dobrovolného) rozhovoru</w:t>
      </w:r>
      <w:r w:rsidR="008876D8">
        <w:t xml:space="preserve"> (= čteného dotazníku)</w:t>
      </w:r>
      <w:r>
        <w:t>. Důvodem k použití rozhovoru</w:t>
      </w:r>
      <w:r w:rsidR="008876D8">
        <w:t xml:space="preserve"> </w:t>
      </w:r>
      <w:r>
        <w:t>byl fakt, že se výzkum vzhledem k dané diagnóze zabýval spíše seniory, pro které by mohlo bý</w:t>
      </w:r>
      <w:r w:rsidR="008876D8">
        <w:t xml:space="preserve">t vyplnění dotazníku obtížnější z důvodu zhoršeného vizu v rámci DR. </w:t>
      </w:r>
      <w:r>
        <w:t xml:space="preserve">Výzkumný </w:t>
      </w:r>
      <w:r w:rsidR="001219DE">
        <w:t xml:space="preserve">strukturovaný </w:t>
      </w:r>
      <w:r>
        <w:t xml:space="preserve">rozhovor </w:t>
      </w:r>
      <w:r w:rsidR="00CA7B59" w:rsidRPr="00CA7B59">
        <w:t>(viz příloha č. 6</w:t>
      </w:r>
      <w:r w:rsidRPr="00CA7B59">
        <w:t>)</w:t>
      </w:r>
      <w:r>
        <w:t xml:space="preserve"> byl sestaven pod odborným vedením vedoucí práce paní Mgr. Aleny Pelcové a na základě prostudované literatury související s problematikou diabetické r</w:t>
      </w:r>
      <w:r w:rsidR="00A66706">
        <w:t>etinopatie s konečnou podobou 42</w:t>
      </w:r>
      <w:r>
        <w:t xml:space="preserve"> otázek. Otázky v rozhovoru byly použity v následující podobě:</w:t>
      </w:r>
    </w:p>
    <w:p w:rsidR="003559DF" w:rsidRDefault="003559DF" w:rsidP="00D9190C">
      <w:pPr>
        <w:pStyle w:val="Bezmezer"/>
        <w:numPr>
          <w:ilvl w:val="0"/>
          <w:numId w:val="28"/>
        </w:numPr>
        <w:spacing w:line="360" w:lineRule="auto"/>
      </w:pPr>
      <w:r>
        <w:t>Uzavřené dichotomické – otázky č. 1, 12, 19. 1., 21, 21. 1., 22, 22. 1.;</w:t>
      </w:r>
    </w:p>
    <w:p w:rsidR="003559DF" w:rsidRDefault="003559DF" w:rsidP="00D9190C">
      <w:pPr>
        <w:pStyle w:val="Bezmezer"/>
        <w:numPr>
          <w:ilvl w:val="0"/>
          <w:numId w:val="28"/>
        </w:numPr>
        <w:spacing w:line="360" w:lineRule="auto"/>
      </w:pPr>
      <w:r>
        <w:t>Uzavřené polytomické – otázky č. 2, 3, 4, 5, 6, 11, 11. 1., 11. 2., 12. 1., 13, 13. 1., 13. 2., 13. 4., 16, 24;</w:t>
      </w:r>
    </w:p>
    <w:p w:rsidR="003559DF" w:rsidRDefault="003559DF" w:rsidP="00D9190C">
      <w:pPr>
        <w:pStyle w:val="Bezmezer"/>
        <w:numPr>
          <w:ilvl w:val="0"/>
          <w:numId w:val="28"/>
        </w:numPr>
        <w:spacing w:line="360" w:lineRule="auto"/>
      </w:pPr>
      <w:r>
        <w:t>Polouzavřené polytomické – otázky č. 7. 1., 7. 2., 8, 12. 2., 12. 3., 13. 3., 17, 17. 1., 18, 19, 20, 23;</w:t>
      </w:r>
    </w:p>
    <w:p w:rsidR="003559DF" w:rsidRDefault="003559DF" w:rsidP="00D9190C">
      <w:pPr>
        <w:pStyle w:val="Bezmezer"/>
        <w:numPr>
          <w:ilvl w:val="0"/>
          <w:numId w:val="28"/>
        </w:numPr>
        <w:spacing w:line="360" w:lineRule="auto"/>
      </w:pPr>
      <w:r>
        <w:t>Otevřené –</w:t>
      </w:r>
      <w:r w:rsidRPr="006A6873">
        <w:t xml:space="preserve"> </w:t>
      </w:r>
      <w:r>
        <w:t>otázky č. 4. 1., 5. 1., 5. 2., 7, 9, 10, 14, 15.</w:t>
      </w:r>
    </w:p>
    <w:p w:rsidR="003559DF" w:rsidRDefault="003559DF" w:rsidP="003559DF">
      <w:pPr>
        <w:pStyle w:val="Bezmezer"/>
        <w:spacing w:line="360" w:lineRule="auto"/>
        <w:ind w:left="1077"/>
      </w:pPr>
    </w:p>
    <w:p w:rsidR="003559DF" w:rsidRDefault="003559DF" w:rsidP="00290C46">
      <w:pPr>
        <w:pStyle w:val="Bezmezer"/>
        <w:spacing w:line="360" w:lineRule="auto"/>
        <w:ind w:left="0" w:firstLine="357"/>
      </w:pPr>
      <w:r>
        <w:lastRenderedPageBreak/>
        <w:t xml:space="preserve">Otázky č. 1 – 3 se týkaly vybraných demografických údajů (pohlaví, věku </w:t>
      </w:r>
      <w:r w:rsidR="00290C46">
        <w:t xml:space="preserve">                         </w:t>
      </w:r>
      <w:r>
        <w:t>a v</w:t>
      </w:r>
      <w:r w:rsidR="007503C4">
        <w:t>zdělání). Zbylé otázky č. 4 – 42</w:t>
      </w:r>
      <w:r>
        <w:t xml:space="preserve"> tvořily zjišťovací část rozhovoru a jejich úkolem bylo zjistit informovanost respondentů s </w:t>
      </w:r>
      <w:r w:rsidR="00E4551B">
        <w:t>DR</w:t>
      </w:r>
      <w:r>
        <w:t xml:space="preserve"> o faktorech, které toto onemocnění zhoršují, o zásadách léčebného režimu této diagnózy a především zda tyto režimy dodržují.</w:t>
      </w:r>
    </w:p>
    <w:p w:rsidR="003559DF" w:rsidRDefault="003559DF" w:rsidP="00290C46">
      <w:pPr>
        <w:pStyle w:val="Bezmezer"/>
        <w:spacing w:line="360" w:lineRule="auto"/>
        <w:ind w:left="0" w:firstLine="357"/>
      </w:pPr>
      <w:r>
        <w:t xml:space="preserve">Výzkumný rozhovor byl po předešlé dohodě </w:t>
      </w:r>
      <w:r w:rsidR="00F51BF1">
        <w:t xml:space="preserve">a </w:t>
      </w:r>
      <w:r w:rsidR="00F03070">
        <w:t xml:space="preserve">ústním </w:t>
      </w:r>
      <w:r w:rsidR="00F51BF1">
        <w:t>souhlasu</w:t>
      </w:r>
      <w:r w:rsidR="00FD241B">
        <w:t xml:space="preserve">                               </w:t>
      </w:r>
      <w:r>
        <w:t>s vrchními sestrami oddělení prováděn na diabetologickém odděl</w:t>
      </w:r>
      <w:r w:rsidR="00F03070">
        <w:t>ení</w:t>
      </w:r>
      <w:r w:rsidR="00A767F6">
        <w:t xml:space="preserve"> </w:t>
      </w:r>
      <w:r>
        <w:t xml:space="preserve">a na oční ambulanci v Krajské nemocnici Liberec, a. s. (dále jen KNL, a.s.). Probíhal od října roku 2012 do ledna roku 2013. </w:t>
      </w:r>
    </w:p>
    <w:p w:rsidR="00412C4A" w:rsidRDefault="00412C4A" w:rsidP="00412C4A">
      <w:pPr>
        <w:pStyle w:val="Bezmezer"/>
        <w:spacing w:line="360" w:lineRule="auto"/>
        <w:ind w:left="0" w:firstLine="0"/>
      </w:pPr>
    </w:p>
    <w:p w:rsidR="00A71EA0" w:rsidRDefault="00A71EA0" w:rsidP="00412C4A">
      <w:pPr>
        <w:pStyle w:val="Bezmezer"/>
        <w:spacing w:line="360" w:lineRule="auto"/>
        <w:ind w:left="0" w:firstLine="0"/>
      </w:pPr>
    </w:p>
    <w:p w:rsidR="00412C4A" w:rsidRDefault="00412C4A" w:rsidP="00412C4A">
      <w:pPr>
        <w:pStyle w:val="Bezmezer"/>
        <w:spacing w:line="360" w:lineRule="auto"/>
        <w:ind w:left="0" w:firstLine="0"/>
        <w:rPr>
          <w:b/>
          <w:sz w:val="28"/>
          <w:szCs w:val="28"/>
        </w:rPr>
      </w:pPr>
      <w:r w:rsidRPr="00412C4A">
        <w:rPr>
          <w:b/>
          <w:sz w:val="28"/>
          <w:szCs w:val="28"/>
        </w:rPr>
        <w:t>4.4  Charakteristika respondentů</w:t>
      </w:r>
    </w:p>
    <w:p w:rsidR="00412C4A" w:rsidRDefault="00412C4A" w:rsidP="00412C4A">
      <w:pPr>
        <w:pStyle w:val="Bezmezer"/>
        <w:spacing w:line="360" w:lineRule="auto"/>
        <w:ind w:left="0" w:firstLine="0"/>
        <w:rPr>
          <w:b/>
          <w:sz w:val="28"/>
          <w:szCs w:val="28"/>
        </w:rPr>
      </w:pPr>
      <w:r>
        <w:rPr>
          <w:b/>
          <w:sz w:val="28"/>
          <w:szCs w:val="28"/>
        </w:rPr>
        <w:tab/>
      </w:r>
    </w:p>
    <w:p w:rsidR="00412C4A" w:rsidRDefault="00412C4A" w:rsidP="008D2E3E">
      <w:pPr>
        <w:pStyle w:val="Bezmezer"/>
        <w:spacing w:line="360" w:lineRule="auto"/>
        <w:ind w:left="0" w:firstLine="357"/>
      </w:pPr>
      <w:r>
        <w:rPr>
          <w:b/>
          <w:sz w:val="28"/>
          <w:szCs w:val="28"/>
        </w:rPr>
        <w:tab/>
      </w:r>
      <w:r>
        <w:t xml:space="preserve">Jediným kritériem pro </w:t>
      </w:r>
      <w:r w:rsidR="008D2E3E">
        <w:t xml:space="preserve">výběr respondentů v </w:t>
      </w:r>
      <w:r>
        <w:t>účast</w:t>
      </w:r>
      <w:r w:rsidR="008D2E3E">
        <w:t>i</w:t>
      </w:r>
      <w:r>
        <w:t xml:space="preserve"> na výzkumu bylo, že se daný respondent léčil s DR a byl schopen a ochoten spolupracovat (vyjádřený ústní souhlas). Celkem bylo osloveno 50 náhodných respondentů, u kterých byl proveden rozhovor. Z šetření nebyl vyloučen ani jeden rozhovor, všechny byly zodpovězeny správně </w:t>
      </w:r>
      <w:r w:rsidR="008D2E3E">
        <w:t xml:space="preserve">                </w:t>
      </w:r>
      <w:r>
        <w:t>a úplně. Ke zpracování bylo tedy použito 50 rozhovorů, což činí 100%.</w:t>
      </w:r>
    </w:p>
    <w:p w:rsidR="003559DF" w:rsidRDefault="003559DF" w:rsidP="008D2E3E">
      <w:pPr>
        <w:pStyle w:val="Bezmezer"/>
        <w:spacing w:line="360" w:lineRule="auto"/>
        <w:ind w:left="0" w:firstLine="0"/>
        <w:rPr>
          <w:b/>
        </w:rPr>
      </w:pPr>
    </w:p>
    <w:p w:rsidR="00A71EA0" w:rsidRPr="00420498" w:rsidRDefault="00A71EA0" w:rsidP="008D2E3E">
      <w:pPr>
        <w:pStyle w:val="Bezmezer"/>
        <w:spacing w:line="360" w:lineRule="auto"/>
        <w:ind w:left="0" w:firstLine="0"/>
        <w:rPr>
          <w:b/>
        </w:rPr>
      </w:pPr>
    </w:p>
    <w:p w:rsidR="003559DF" w:rsidRPr="00420498" w:rsidRDefault="003B2789" w:rsidP="004A1B7D">
      <w:pPr>
        <w:pStyle w:val="Bezmezer"/>
        <w:keepNext/>
        <w:spacing w:line="360" w:lineRule="auto"/>
        <w:ind w:left="0" w:firstLine="0"/>
        <w:jc w:val="left"/>
        <w:rPr>
          <w:b/>
          <w:sz w:val="28"/>
          <w:szCs w:val="28"/>
        </w:rPr>
      </w:pPr>
      <w:r>
        <w:rPr>
          <w:b/>
          <w:sz w:val="28"/>
          <w:szCs w:val="28"/>
        </w:rPr>
        <w:t>4.5</w:t>
      </w:r>
      <w:r w:rsidR="00A80B7F">
        <w:rPr>
          <w:b/>
          <w:sz w:val="28"/>
          <w:szCs w:val="28"/>
        </w:rPr>
        <w:t xml:space="preserve">  </w:t>
      </w:r>
      <w:r w:rsidR="003559DF" w:rsidRPr="00420498">
        <w:rPr>
          <w:b/>
          <w:sz w:val="28"/>
          <w:szCs w:val="28"/>
        </w:rPr>
        <w:t>Analýza a interpretace výsledků</w:t>
      </w:r>
    </w:p>
    <w:p w:rsidR="003559DF" w:rsidRDefault="003559DF" w:rsidP="003559DF">
      <w:pPr>
        <w:pStyle w:val="Bezmezer"/>
        <w:keepNext/>
        <w:spacing w:line="360" w:lineRule="auto"/>
        <w:ind w:firstLine="357"/>
      </w:pPr>
    </w:p>
    <w:p w:rsidR="003559DF" w:rsidRPr="002A6DEC" w:rsidRDefault="003559DF" w:rsidP="003559DF">
      <w:pPr>
        <w:pStyle w:val="Bezmezer"/>
        <w:keepNext/>
        <w:spacing w:line="360" w:lineRule="auto"/>
        <w:ind w:left="0" w:firstLine="357"/>
      </w:pPr>
      <w:r>
        <w:t>Následující část obsahuje analýzu dat získaných z výzkumného šetření.</w:t>
      </w:r>
      <w:r w:rsidRPr="00D52DFF">
        <w:t xml:space="preserve"> </w:t>
      </w:r>
      <w:r>
        <w:t>Ke zpracování bylo použito 50 plně vyplněných rozhovorů, což je hodnoceno jako 100%.</w:t>
      </w:r>
    </w:p>
    <w:p w:rsidR="003559DF" w:rsidRDefault="003559DF" w:rsidP="003559DF">
      <w:pPr>
        <w:pStyle w:val="Bezmezer"/>
        <w:spacing w:line="360" w:lineRule="auto"/>
        <w:ind w:left="0" w:firstLine="357"/>
      </w:pPr>
      <w:r>
        <w:t xml:space="preserve"> Výsledky jednotlivých dat</w:t>
      </w:r>
      <w:r w:rsidR="00BA6745">
        <w:t xml:space="preserve"> byly</w:t>
      </w:r>
      <w:r>
        <w:t xml:space="preserve"> zpracovány pomocí programu Microsoft Office Excel 2007 do kontingenčních t</w:t>
      </w:r>
      <w:r w:rsidR="00BA6745">
        <w:t>abulek a u každé položky byla</w:t>
      </w:r>
      <w:r>
        <w:t xml:space="preserve"> vyjádřena absolu</w:t>
      </w:r>
      <w:r w:rsidR="00BA6745">
        <w:t>tní četnost (počet respondentů/</w:t>
      </w:r>
      <w:r>
        <w:t>odpovědí) a relativní četnost (procentuální vyjádření), která byla zaokrouhlena na dvě desetinná místa. Rozbor dat je rozdělen na část obsahující demografické údaje (ot</w:t>
      </w:r>
      <w:r w:rsidR="00D36DD0">
        <w:t>ázky</w:t>
      </w:r>
      <w:r>
        <w:t xml:space="preserve"> č. 1 – 3) a část zabývající se zjišťujícími otázkami (ot</w:t>
      </w:r>
      <w:r w:rsidR="00D36DD0">
        <w:t>ázky</w:t>
      </w:r>
      <w:r w:rsidR="009D2256">
        <w:t xml:space="preserve"> č. 4 – 42</w:t>
      </w:r>
      <w:r>
        <w:t>). U vybraných zjišťujících otázek, kde u respondentů zjišťujeme jejich znalosti o dané problematice, jsou správné odpovědi zvýrazněny tučně a pro názornost zajímavých údajů je přidán k vybraným položkám graf s relativními četnostmi (v %).</w:t>
      </w:r>
    </w:p>
    <w:p w:rsidR="003B2789" w:rsidRDefault="003B2789" w:rsidP="002C31D5">
      <w:pPr>
        <w:pStyle w:val="Bezmezer"/>
        <w:spacing w:line="360" w:lineRule="auto"/>
        <w:ind w:left="0" w:firstLine="0"/>
      </w:pPr>
    </w:p>
    <w:p w:rsidR="003559DF" w:rsidRPr="00183D7E" w:rsidRDefault="003559DF" w:rsidP="00D9190C">
      <w:pPr>
        <w:pStyle w:val="Bezmezer"/>
        <w:numPr>
          <w:ilvl w:val="0"/>
          <w:numId w:val="29"/>
        </w:numPr>
        <w:spacing w:line="360" w:lineRule="auto"/>
        <w:ind w:left="0" w:firstLine="0"/>
        <w:rPr>
          <w:b/>
        </w:rPr>
      </w:pPr>
      <w:r w:rsidRPr="00183D7E">
        <w:rPr>
          <w:b/>
        </w:rPr>
        <w:lastRenderedPageBreak/>
        <w:t>Demografická část</w:t>
      </w:r>
    </w:p>
    <w:p w:rsidR="003559DF" w:rsidRDefault="003559DF" w:rsidP="003559DF">
      <w:pPr>
        <w:pStyle w:val="Bezmezer"/>
        <w:spacing w:line="360" w:lineRule="auto"/>
        <w:ind w:left="1077"/>
      </w:pPr>
    </w:p>
    <w:p w:rsidR="003559DF" w:rsidRDefault="003559DF" w:rsidP="003559DF">
      <w:pPr>
        <w:pStyle w:val="Bezmezer"/>
        <w:spacing w:line="360" w:lineRule="auto"/>
        <w:ind w:left="0" w:firstLine="0"/>
      </w:pPr>
      <w:r>
        <w:t xml:space="preserve">Touto problematikou se zabývaly otázky č. 1 – 3. </w:t>
      </w:r>
      <w:r w:rsidRPr="000E06FD">
        <w:t>(viz příloha č.</w:t>
      </w:r>
      <w:r w:rsidR="00CA7B59" w:rsidRPr="000E06FD">
        <w:t xml:space="preserve"> 6</w:t>
      </w:r>
      <w:r w:rsidRPr="000E06FD">
        <w:t>)</w:t>
      </w:r>
      <w:r>
        <w:t xml:space="preserve">         </w:t>
      </w:r>
    </w:p>
    <w:p w:rsidR="003559DF" w:rsidRDefault="003559DF" w:rsidP="003559DF">
      <w:pPr>
        <w:pStyle w:val="Bezmezer"/>
        <w:spacing w:line="360" w:lineRule="auto"/>
        <w:ind w:left="0" w:firstLine="0"/>
      </w:pPr>
    </w:p>
    <w:p w:rsidR="003559DF" w:rsidRPr="00183D7E" w:rsidRDefault="00FD241B" w:rsidP="003559DF">
      <w:pPr>
        <w:pStyle w:val="Bezmezer"/>
        <w:spacing w:line="360" w:lineRule="auto"/>
        <w:ind w:left="0" w:firstLine="0"/>
        <w:rPr>
          <w:b/>
        </w:rPr>
      </w:pPr>
      <w:r>
        <w:rPr>
          <w:b/>
        </w:rPr>
        <w:t>Položka</w:t>
      </w:r>
      <w:r w:rsidR="003559DF" w:rsidRPr="00183D7E">
        <w:rPr>
          <w:b/>
        </w:rPr>
        <w:t xml:space="preserve"> č. 1</w:t>
      </w:r>
      <w:r w:rsidR="003559DF">
        <w:rPr>
          <w:b/>
        </w:rPr>
        <w:t xml:space="preserve"> </w:t>
      </w:r>
      <w:r w:rsidR="003559DF" w:rsidRPr="00183D7E">
        <w:rPr>
          <w:b/>
        </w:rPr>
        <w:t>: Pohlaví</w:t>
      </w:r>
    </w:p>
    <w:p w:rsidR="003559DF" w:rsidRDefault="003559DF" w:rsidP="003559DF">
      <w:pPr>
        <w:pStyle w:val="Bezmezer"/>
        <w:spacing w:line="360" w:lineRule="auto"/>
        <w:ind w:left="0" w:firstLine="0"/>
      </w:pPr>
    </w:p>
    <w:p w:rsidR="003559DF" w:rsidRDefault="003559DF" w:rsidP="003559DF">
      <w:pPr>
        <w:pStyle w:val="Bezmezer"/>
        <w:spacing w:line="360" w:lineRule="auto"/>
        <w:ind w:left="0" w:firstLine="0"/>
      </w:pPr>
      <w:r>
        <w:t>Tab. č. 1 : Pohlaví</w:t>
      </w:r>
    </w:p>
    <w:tbl>
      <w:tblPr>
        <w:tblW w:w="7513" w:type="dxa"/>
        <w:tblInd w:w="70" w:type="dxa"/>
        <w:tblCellMar>
          <w:left w:w="70" w:type="dxa"/>
          <w:right w:w="70" w:type="dxa"/>
        </w:tblCellMar>
        <w:tblLook w:val="04A0"/>
      </w:tblPr>
      <w:tblGrid>
        <w:gridCol w:w="2268"/>
        <w:gridCol w:w="2694"/>
        <w:gridCol w:w="2551"/>
      </w:tblGrid>
      <w:tr w:rsidR="003559DF" w:rsidRPr="00FA22A5">
        <w:trPr>
          <w:trHeight w:val="832"/>
        </w:trPr>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0E06FD" w:rsidP="000E06FD">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Pohl</w:t>
            </w:r>
            <w:r w:rsidR="003559DF" w:rsidRPr="00785E59">
              <w:rPr>
                <w:rFonts w:ascii="Times New Roman" w:eastAsia="Times New Roman" w:hAnsi="Times New Roman"/>
                <w:b/>
                <w:bCs/>
                <w:color w:val="000000"/>
                <w:sz w:val="24"/>
                <w:szCs w:val="24"/>
                <w:lang w:eastAsia="cs-CZ"/>
              </w:rPr>
              <w:t>aví</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785E59" w:rsidP="00785E59">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 xml:space="preserve">Absolutní </w:t>
            </w:r>
            <w:r w:rsidR="003559DF" w:rsidRPr="00785E59">
              <w:rPr>
                <w:rFonts w:ascii="Times New Roman" w:eastAsia="Times New Roman" w:hAnsi="Times New Roman"/>
                <w:b/>
                <w:bCs/>
                <w:color w:val="000000"/>
                <w:sz w:val="24"/>
                <w:szCs w:val="24"/>
                <w:lang w:eastAsia="cs-CZ"/>
              </w:rPr>
              <w:t>četnost</w:t>
            </w:r>
          </w:p>
          <w:p w:rsidR="003559DF" w:rsidRPr="00785E59" w:rsidRDefault="003559DF"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58498B">
            <w:pPr>
              <w:spacing w:line="240" w:lineRule="auto"/>
              <w:ind w:left="0" w:firstLine="0"/>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Relativní četnost</w:t>
            </w:r>
          </w:p>
          <w:p w:rsidR="003559DF" w:rsidRPr="00785E59" w:rsidRDefault="003559DF" w:rsidP="0058498B">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w:t>
            </w:r>
          </w:p>
        </w:tc>
      </w:tr>
      <w:tr w:rsidR="003559DF" w:rsidRPr="00FA22A5">
        <w:trPr>
          <w:trHeight w:val="84"/>
        </w:trPr>
        <w:tc>
          <w:tcPr>
            <w:tcW w:w="2268"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A71EA0" w:rsidP="00785E59">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m</w:t>
            </w:r>
            <w:r w:rsidR="003559DF" w:rsidRPr="00785E59">
              <w:rPr>
                <w:rFonts w:ascii="Times New Roman" w:eastAsia="Times New Roman" w:hAnsi="Times New Roman"/>
                <w:color w:val="000000"/>
                <w:sz w:val="24"/>
                <w:szCs w:val="24"/>
                <w:lang w:eastAsia="cs-CZ"/>
              </w:rPr>
              <w:t>už</w:t>
            </w:r>
          </w:p>
        </w:tc>
        <w:tc>
          <w:tcPr>
            <w:tcW w:w="2694" w:type="dxa"/>
            <w:tcBorders>
              <w:top w:val="nil"/>
              <w:left w:val="nil"/>
              <w:bottom w:val="single" w:sz="4" w:space="0" w:color="auto"/>
              <w:right w:val="single" w:sz="4" w:space="0" w:color="auto"/>
            </w:tcBorders>
            <w:shd w:val="clear" w:color="auto" w:fill="auto"/>
            <w:noWrap/>
            <w:vAlign w:val="center"/>
          </w:tcPr>
          <w:p w:rsidR="003559DF" w:rsidRPr="00785E59" w:rsidRDefault="003559DF"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25</w:t>
            </w:r>
          </w:p>
        </w:tc>
        <w:tc>
          <w:tcPr>
            <w:tcW w:w="2551" w:type="dxa"/>
            <w:tcBorders>
              <w:top w:val="nil"/>
              <w:left w:val="nil"/>
              <w:bottom w:val="single" w:sz="4" w:space="0" w:color="auto"/>
              <w:right w:val="single" w:sz="4" w:space="0" w:color="auto"/>
            </w:tcBorders>
            <w:shd w:val="clear" w:color="auto" w:fill="auto"/>
            <w:noWrap/>
            <w:vAlign w:val="center"/>
          </w:tcPr>
          <w:p w:rsidR="003559DF" w:rsidRPr="00785E59" w:rsidRDefault="003559DF"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50,00</w:t>
            </w:r>
          </w:p>
        </w:tc>
      </w:tr>
      <w:tr w:rsidR="003559DF" w:rsidRPr="00FA22A5">
        <w:trPr>
          <w:trHeight w:val="84"/>
        </w:trPr>
        <w:tc>
          <w:tcPr>
            <w:tcW w:w="2268"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A71EA0" w:rsidP="00785E59">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ž</w:t>
            </w:r>
            <w:r w:rsidR="003559DF" w:rsidRPr="00785E59">
              <w:rPr>
                <w:rFonts w:ascii="Times New Roman" w:eastAsia="Times New Roman" w:hAnsi="Times New Roman"/>
                <w:color w:val="000000"/>
                <w:sz w:val="24"/>
                <w:szCs w:val="24"/>
                <w:lang w:eastAsia="cs-CZ"/>
              </w:rPr>
              <w:t>ena</w:t>
            </w:r>
          </w:p>
        </w:tc>
        <w:tc>
          <w:tcPr>
            <w:tcW w:w="2694" w:type="dxa"/>
            <w:tcBorders>
              <w:top w:val="nil"/>
              <w:left w:val="nil"/>
              <w:bottom w:val="single" w:sz="4" w:space="0" w:color="auto"/>
              <w:right w:val="single" w:sz="4" w:space="0" w:color="auto"/>
            </w:tcBorders>
            <w:shd w:val="clear" w:color="auto" w:fill="auto"/>
            <w:noWrap/>
            <w:vAlign w:val="center"/>
          </w:tcPr>
          <w:p w:rsidR="003559DF" w:rsidRPr="00785E59" w:rsidRDefault="003559DF"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25</w:t>
            </w:r>
          </w:p>
        </w:tc>
        <w:tc>
          <w:tcPr>
            <w:tcW w:w="2551" w:type="dxa"/>
            <w:tcBorders>
              <w:top w:val="nil"/>
              <w:left w:val="nil"/>
              <w:bottom w:val="single" w:sz="4" w:space="0" w:color="auto"/>
              <w:right w:val="single" w:sz="4" w:space="0" w:color="auto"/>
            </w:tcBorders>
            <w:shd w:val="clear" w:color="auto" w:fill="auto"/>
            <w:noWrap/>
            <w:vAlign w:val="center"/>
          </w:tcPr>
          <w:p w:rsidR="003559DF" w:rsidRPr="00785E59" w:rsidRDefault="003559DF"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50,00</w:t>
            </w:r>
          </w:p>
        </w:tc>
      </w:tr>
      <w:tr w:rsidR="003559DF" w:rsidRPr="00FA22A5">
        <w:trPr>
          <w:trHeight w:val="54"/>
        </w:trPr>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420498" w:rsidP="00785E59">
            <w:pPr>
              <w:spacing w:line="240" w:lineRule="auto"/>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C</w:t>
            </w:r>
            <w:r w:rsidR="003559DF" w:rsidRPr="00785E59">
              <w:rPr>
                <w:rFonts w:ascii="Times New Roman" w:eastAsia="Times New Roman" w:hAnsi="Times New Roman"/>
                <w:b/>
                <w:bCs/>
                <w:color w:val="000000"/>
                <w:sz w:val="24"/>
                <w:szCs w:val="24"/>
                <w:lang w:eastAsia="cs-CZ"/>
              </w:rPr>
              <w:t>elkem</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pPr>
    </w:p>
    <w:p w:rsidR="000B1FB8" w:rsidRDefault="003559DF" w:rsidP="003559DF">
      <w:pPr>
        <w:pStyle w:val="Bezmezer"/>
        <w:spacing w:line="360" w:lineRule="auto"/>
        <w:ind w:left="0" w:firstLine="0"/>
      </w:pPr>
      <w:r>
        <w:t>Z 50 respondentů se zúčastnilo výzkumu 25 mužů (50,00</w:t>
      </w:r>
      <w:r w:rsidR="00290C46">
        <w:t xml:space="preserve"> </w:t>
      </w:r>
      <w:r>
        <w:t>%) a 25 žen (50,00</w:t>
      </w:r>
      <w:r w:rsidR="00290C46">
        <w:t xml:space="preserve"> </w:t>
      </w:r>
      <w:r>
        <w:t>%).</w:t>
      </w:r>
    </w:p>
    <w:p w:rsidR="00F03070" w:rsidRDefault="00F03070" w:rsidP="003559DF">
      <w:pPr>
        <w:pStyle w:val="Bezmezer"/>
        <w:spacing w:line="360" w:lineRule="auto"/>
        <w:ind w:left="0" w:firstLine="0"/>
      </w:pPr>
    </w:p>
    <w:p w:rsidR="003559DF" w:rsidRDefault="00FD241B" w:rsidP="003559DF">
      <w:pPr>
        <w:pStyle w:val="Bezmezer"/>
        <w:keepNext/>
        <w:spacing w:line="360" w:lineRule="auto"/>
        <w:ind w:left="0" w:firstLine="0"/>
        <w:rPr>
          <w:b/>
        </w:rPr>
      </w:pPr>
      <w:r>
        <w:rPr>
          <w:b/>
        </w:rPr>
        <w:t>Položka</w:t>
      </w:r>
      <w:r w:rsidR="003559DF" w:rsidRPr="009B2298">
        <w:rPr>
          <w:b/>
        </w:rPr>
        <w:t xml:space="preserve"> č. 2: Věk </w:t>
      </w:r>
    </w:p>
    <w:p w:rsidR="003559DF" w:rsidRDefault="003559DF" w:rsidP="003559DF">
      <w:pPr>
        <w:pStyle w:val="Bezmezer"/>
        <w:keepNext/>
        <w:spacing w:line="360" w:lineRule="auto"/>
        <w:ind w:left="0" w:firstLine="0"/>
        <w:rPr>
          <w:b/>
        </w:rPr>
      </w:pPr>
    </w:p>
    <w:p w:rsidR="003559DF" w:rsidRPr="00BC0CA6" w:rsidRDefault="003559DF" w:rsidP="003559DF">
      <w:pPr>
        <w:pStyle w:val="Bezmezer"/>
        <w:keepNext/>
        <w:spacing w:line="360" w:lineRule="auto"/>
        <w:ind w:left="0" w:firstLine="0"/>
      </w:pPr>
      <w:r>
        <w:t>Tab. č. 2: Věk</w:t>
      </w:r>
    </w:p>
    <w:tbl>
      <w:tblPr>
        <w:tblpPr w:leftFromText="141" w:rightFromText="141" w:vertAnchor="text" w:horzAnchor="margin" w:tblpY="73"/>
        <w:tblW w:w="7583" w:type="dxa"/>
        <w:tblCellMar>
          <w:left w:w="70" w:type="dxa"/>
          <w:right w:w="70" w:type="dxa"/>
        </w:tblCellMar>
        <w:tblLook w:val="04A0"/>
      </w:tblPr>
      <w:tblGrid>
        <w:gridCol w:w="2338"/>
        <w:gridCol w:w="2694"/>
        <w:gridCol w:w="2551"/>
      </w:tblGrid>
      <w:tr w:rsidR="00785E59" w:rsidRPr="00FA22A5">
        <w:trPr>
          <w:trHeight w:val="639"/>
        </w:trPr>
        <w:tc>
          <w:tcPr>
            <w:tcW w:w="233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85E59" w:rsidRPr="00785E59" w:rsidRDefault="00785E59" w:rsidP="00785E59">
            <w:pPr>
              <w:spacing w:line="240" w:lineRule="auto"/>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Věk</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tcPr>
          <w:p w:rsidR="00785E59" w:rsidRPr="00785E59" w:rsidRDefault="00785E59" w:rsidP="00CE3FF5">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Absolutní četnost</w:t>
            </w:r>
          </w:p>
          <w:p w:rsidR="00785E59" w:rsidRPr="00785E59" w:rsidRDefault="00785E59" w:rsidP="00CE3FF5">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tcPr>
          <w:p w:rsidR="00785E59" w:rsidRPr="00785E59" w:rsidRDefault="00785E59"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Relativní četnost</w:t>
            </w:r>
          </w:p>
          <w:p w:rsidR="0058498B" w:rsidRPr="00785E59" w:rsidRDefault="00785E59" w:rsidP="0058498B">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w:t>
            </w:r>
          </w:p>
        </w:tc>
      </w:tr>
      <w:tr w:rsidR="00785E59" w:rsidRPr="00FA22A5">
        <w:trPr>
          <w:trHeight w:val="14"/>
        </w:trPr>
        <w:tc>
          <w:tcPr>
            <w:tcW w:w="2338" w:type="dxa"/>
            <w:tcBorders>
              <w:top w:val="nil"/>
              <w:left w:val="single" w:sz="4" w:space="0" w:color="auto"/>
              <w:bottom w:val="single" w:sz="4" w:space="0" w:color="auto"/>
              <w:right w:val="single" w:sz="4" w:space="0" w:color="auto"/>
            </w:tcBorders>
            <w:shd w:val="clear" w:color="auto" w:fill="auto"/>
            <w:noWrap/>
            <w:vAlign w:val="center"/>
          </w:tcPr>
          <w:p w:rsidR="00785E59" w:rsidRPr="00785E59" w:rsidRDefault="00A71EA0" w:rsidP="00785E59">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50 −</w:t>
            </w:r>
            <w:r w:rsidR="00785E59" w:rsidRPr="00785E59">
              <w:rPr>
                <w:rFonts w:ascii="Times New Roman" w:eastAsia="Times New Roman" w:hAnsi="Times New Roman"/>
                <w:color w:val="000000"/>
                <w:sz w:val="24"/>
                <w:szCs w:val="24"/>
                <w:lang w:eastAsia="cs-CZ"/>
              </w:rPr>
              <w:t xml:space="preserve"> 59 let</w:t>
            </w:r>
          </w:p>
        </w:tc>
        <w:tc>
          <w:tcPr>
            <w:tcW w:w="2694"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9</w:t>
            </w:r>
          </w:p>
        </w:tc>
        <w:tc>
          <w:tcPr>
            <w:tcW w:w="2551"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18,00</w:t>
            </w:r>
          </w:p>
        </w:tc>
      </w:tr>
      <w:tr w:rsidR="00785E59" w:rsidRPr="00FA22A5">
        <w:trPr>
          <w:trHeight w:val="14"/>
        </w:trPr>
        <w:tc>
          <w:tcPr>
            <w:tcW w:w="2338" w:type="dxa"/>
            <w:tcBorders>
              <w:top w:val="nil"/>
              <w:left w:val="single" w:sz="4" w:space="0" w:color="auto"/>
              <w:bottom w:val="single" w:sz="4" w:space="0" w:color="auto"/>
              <w:right w:val="single" w:sz="4" w:space="0" w:color="auto"/>
            </w:tcBorders>
            <w:shd w:val="clear" w:color="auto" w:fill="auto"/>
            <w:noWrap/>
            <w:vAlign w:val="center"/>
          </w:tcPr>
          <w:p w:rsidR="00785E59" w:rsidRPr="00785E59" w:rsidRDefault="00785E59" w:rsidP="00A71EA0">
            <w:pPr>
              <w:spacing w:line="240" w:lineRule="auto"/>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 xml:space="preserve">60 </w:t>
            </w:r>
            <w:r w:rsidR="00A71EA0">
              <w:rPr>
                <w:rFonts w:ascii="Times New Roman" w:eastAsia="Times New Roman" w:hAnsi="Times New Roman"/>
                <w:color w:val="000000"/>
                <w:sz w:val="24"/>
                <w:szCs w:val="24"/>
                <w:lang w:eastAsia="cs-CZ"/>
              </w:rPr>
              <w:t>−</w:t>
            </w:r>
            <w:r w:rsidRPr="00785E59">
              <w:rPr>
                <w:rFonts w:ascii="Times New Roman" w:eastAsia="Times New Roman" w:hAnsi="Times New Roman"/>
                <w:color w:val="000000"/>
                <w:sz w:val="24"/>
                <w:szCs w:val="24"/>
                <w:lang w:eastAsia="cs-CZ"/>
              </w:rPr>
              <w:t xml:space="preserve"> 69 let</w:t>
            </w:r>
          </w:p>
        </w:tc>
        <w:tc>
          <w:tcPr>
            <w:tcW w:w="2694"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21</w:t>
            </w:r>
          </w:p>
        </w:tc>
        <w:tc>
          <w:tcPr>
            <w:tcW w:w="2551"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42,00</w:t>
            </w:r>
          </w:p>
        </w:tc>
      </w:tr>
      <w:tr w:rsidR="00785E59" w:rsidRPr="00FA22A5">
        <w:trPr>
          <w:trHeight w:val="14"/>
        </w:trPr>
        <w:tc>
          <w:tcPr>
            <w:tcW w:w="2338" w:type="dxa"/>
            <w:tcBorders>
              <w:top w:val="nil"/>
              <w:left w:val="single" w:sz="4" w:space="0" w:color="auto"/>
              <w:bottom w:val="single" w:sz="4" w:space="0" w:color="auto"/>
              <w:right w:val="single" w:sz="4" w:space="0" w:color="auto"/>
            </w:tcBorders>
            <w:shd w:val="clear" w:color="auto" w:fill="auto"/>
            <w:noWrap/>
            <w:vAlign w:val="center"/>
          </w:tcPr>
          <w:p w:rsidR="00785E59" w:rsidRPr="00785E59" w:rsidRDefault="00A71EA0" w:rsidP="00785E59">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70 −</w:t>
            </w:r>
            <w:r w:rsidR="00785E59" w:rsidRPr="00785E59">
              <w:rPr>
                <w:rFonts w:ascii="Times New Roman" w:eastAsia="Times New Roman" w:hAnsi="Times New Roman"/>
                <w:color w:val="000000"/>
                <w:sz w:val="24"/>
                <w:szCs w:val="24"/>
                <w:lang w:eastAsia="cs-CZ"/>
              </w:rPr>
              <w:t xml:space="preserve"> 79 let</w:t>
            </w:r>
          </w:p>
        </w:tc>
        <w:tc>
          <w:tcPr>
            <w:tcW w:w="2694"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15</w:t>
            </w:r>
          </w:p>
        </w:tc>
        <w:tc>
          <w:tcPr>
            <w:tcW w:w="2551"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30,00</w:t>
            </w:r>
          </w:p>
        </w:tc>
      </w:tr>
      <w:tr w:rsidR="00785E59" w:rsidRPr="00FA22A5">
        <w:trPr>
          <w:trHeight w:val="14"/>
        </w:trPr>
        <w:tc>
          <w:tcPr>
            <w:tcW w:w="2338" w:type="dxa"/>
            <w:tcBorders>
              <w:top w:val="nil"/>
              <w:left w:val="single" w:sz="4" w:space="0" w:color="auto"/>
              <w:bottom w:val="single" w:sz="4" w:space="0" w:color="auto"/>
              <w:right w:val="single" w:sz="4" w:space="0" w:color="auto"/>
            </w:tcBorders>
            <w:shd w:val="clear" w:color="auto" w:fill="auto"/>
            <w:noWrap/>
            <w:vAlign w:val="center"/>
          </w:tcPr>
          <w:p w:rsidR="00785E59" w:rsidRPr="00785E59" w:rsidRDefault="00A71EA0" w:rsidP="00785E59">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80 −</w:t>
            </w:r>
            <w:r w:rsidR="00785E59" w:rsidRPr="00785E59">
              <w:rPr>
                <w:rFonts w:ascii="Times New Roman" w:eastAsia="Times New Roman" w:hAnsi="Times New Roman"/>
                <w:color w:val="000000"/>
                <w:sz w:val="24"/>
                <w:szCs w:val="24"/>
                <w:lang w:eastAsia="cs-CZ"/>
              </w:rPr>
              <w:t xml:space="preserve"> 89 let</w:t>
            </w:r>
          </w:p>
        </w:tc>
        <w:tc>
          <w:tcPr>
            <w:tcW w:w="2694"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5</w:t>
            </w:r>
          </w:p>
        </w:tc>
        <w:tc>
          <w:tcPr>
            <w:tcW w:w="2551" w:type="dxa"/>
            <w:tcBorders>
              <w:top w:val="nil"/>
              <w:left w:val="nil"/>
              <w:bottom w:val="single" w:sz="4" w:space="0" w:color="auto"/>
              <w:right w:val="single" w:sz="4" w:space="0" w:color="auto"/>
            </w:tcBorders>
            <w:shd w:val="clear" w:color="auto" w:fill="auto"/>
            <w:noWrap/>
            <w:vAlign w:val="center"/>
          </w:tcPr>
          <w:p w:rsidR="00785E59" w:rsidRPr="00785E59" w:rsidRDefault="00785E59" w:rsidP="00785E59">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10,00</w:t>
            </w:r>
          </w:p>
        </w:tc>
      </w:tr>
      <w:tr w:rsidR="00785E59" w:rsidRPr="00FA22A5">
        <w:trPr>
          <w:trHeight w:val="57"/>
        </w:trPr>
        <w:tc>
          <w:tcPr>
            <w:tcW w:w="2338" w:type="dxa"/>
            <w:tcBorders>
              <w:top w:val="single" w:sz="4" w:space="0" w:color="auto"/>
              <w:left w:val="single" w:sz="4" w:space="0" w:color="auto"/>
              <w:bottom w:val="single" w:sz="4" w:space="0" w:color="auto"/>
              <w:right w:val="single" w:sz="4" w:space="0" w:color="auto"/>
            </w:tcBorders>
            <w:shd w:val="clear" w:color="DBE5F1" w:fill="DBE5F1"/>
            <w:noWrap/>
            <w:vAlign w:val="bottom"/>
          </w:tcPr>
          <w:p w:rsidR="00785E59" w:rsidRPr="00785E59" w:rsidRDefault="00CE3FF5" w:rsidP="00CE3FF5">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785E59" w:rsidRPr="00785E59">
              <w:rPr>
                <w:rFonts w:ascii="Times New Roman" w:eastAsia="Times New Roman" w:hAnsi="Times New Roman"/>
                <w:b/>
                <w:bCs/>
                <w:color w:val="000000"/>
                <w:sz w:val="24"/>
                <w:szCs w:val="24"/>
                <w:lang w:eastAsia="cs-CZ"/>
              </w:rPr>
              <w:t>elkem</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85E59" w:rsidRPr="00785E59" w:rsidRDefault="00785E59"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85E59" w:rsidRPr="00785E59" w:rsidRDefault="00785E59" w:rsidP="00785E59">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785E59" w:rsidRDefault="00785E59" w:rsidP="003559DF">
      <w:pPr>
        <w:pStyle w:val="Bezmezer"/>
        <w:spacing w:line="360" w:lineRule="auto"/>
        <w:ind w:left="0" w:firstLine="0"/>
      </w:pPr>
    </w:p>
    <w:p w:rsidR="00785E59" w:rsidRDefault="00785E59" w:rsidP="003559DF">
      <w:pPr>
        <w:pStyle w:val="Bezmezer"/>
        <w:spacing w:line="360" w:lineRule="auto"/>
        <w:ind w:left="0" w:firstLine="0"/>
      </w:pPr>
    </w:p>
    <w:p w:rsidR="00785E59" w:rsidRDefault="00785E59" w:rsidP="003559DF">
      <w:pPr>
        <w:pStyle w:val="Bezmezer"/>
        <w:spacing w:line="360" w:lineRule="auto"/>
        <w:ind w:left="0" w:firstLine="0"/>
      </w:pPr>
    </w:p>
    <w:p w:rsidR="00785E59" w:rsidRDefault="00785E59" w:rsidP="003559DF">
      <w:pPr>
        <w:pStyle w:val="Bezmezer"/>
        <w:spacing w:line="360" w:lineRule="auto"/>
        <w:ind w:left="0" w:firstLine="0"/>
      </w:pPr>
    </w:p>
    <w:p w:rsidR="00F03070" w:rsidRPr="00F03070" w:rsidRDefault="00F03070" w:rsidP="00F03070">
      <w:pPr>
        <w:pStyle w:val="Bezmezer"/>
        <w:spacing w:line="360" w:lineRule="auto"/>
      </w:pPr>
    </w:p>
    <w:p w:rsidR="004A1B7D" w:rsidRDefault="00785E59" w:rsidP="00785E59">
      <w:pPr>
        <w:pStyle w:val="Bezmezer"/>
        <w:spacing w:line="360" w:lineRule="auto"/>
        <w:ind w:left="0" w:firstLine="0"/>
      </w:pPr>
      <w:r>
        <w:t xml:space="preserve">Ve </w:t>
      </w:r>
      <w:r w:rsidR="003559DF">
        <w:t>výzkumném souboru bylo ve věkovém rozmezí 50 – 59 let 9 (18,00 %) respondentů, v rozmezí 60 – 69 let bylo 21 (42,00 %) respondentů, rozmezí 70 – 79 let bylo zastoupeno</w:t>
      </w:r>
      <w:r w:rsidR="000E06FD">
        <w:t xml:space="preserve"> 15 (30,00 %) respondenty a 5 (</w:t>
      </w:r>
      <w:r w:rsidR="003559DF">
        <w:t>10,00</w:t>
      </w:r>
      <w:r>
        <w:t xml:space="preserve"> </w:t>
      </w:r>
      <w:r w:rsidR="003559DF">
        <w:t xml:space="preserve">%) respondentů zastupovalo věkové rozmezí 80 – 89 let. </w:t>
      </w:r>
    </w:p>
    <w:p w:rsidR="00290C46" w:rsidRDefault="00290C46" w:rsidP="00785E59">
      <w:pPr>
        <w:pStyle w:val="Bezmezer"/>
        <w:spacing w:line="360" w:lineRule="auto"/>
        <w:ind w:left="0" w:firstLine="0"/>
      </w:pPr>
    </w:p>
    <w:p w:rsidR="003B2789" w:rsidRDefault="003B2789" w:rsidP="00785E59">
      <w:pPr>
        <w:pStyle w:val="Bezmezer"/>
        <w:spacing w:line="360" w:lineRule="auto"/>
        <w:ind w:left="0" w:firstLine="0"/>
      </w:pPr>
    </w:p>
    <w:p w:rsidR="003B2789" w:rsidRDefault="003B2789" w:rsidP="00785E59">
      <w:pPr>
        <w:pStyle w:val="Bezmezer"/>
        <w:spacing w:line="360" w:lineRule="auto"/>
        <w:ind w:left="0" w:firstLine="0"/>
      </w:pPr>
    </w:p>
    <w:p w:rsidR="003559DF" w:rsidRPr="00BC0CA6" w:rsidRDefault="00FD241B" w:rsidP="003559DF">
      <w:pPr>
        <w:pStyle w:val="Bezmezer"/>
        <w:keepNext/>
        <w:spacing w:line="360" w:lineRule="auto"/>
        <w:ind w:left="0" w:firstLine="0"/>
        <w:rPr>
          <w:b/>
        </w:rPr>
      </w:pPr>
      <w:r>
        <w:rPr>
          <w:b/>
        </w:rPr>
        <w:lastRenderedPageBreak/>
        <w:t>Položka</w:t>
      </w:r>
      <w:r w:rsidR="003559DF" w:rsidRPr="00BC0CA6">
        <w:rPr>
          <w:b/>
        </w:rPr>
        <w:t xml:space="preserve"> č. 3: Vzdělání</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3: Vzdělání</w:t>
      </w:r>
    </w:p>
    <w:tbl>
      <w:tblPr>
        <w:tblW w:w="7528" w:type="dxa"/>
        <w:tblInd w:w="55" w:type="dxa"/>
        <w:tblCellMar>
          <w:left w:w="70" w:type="dxa"/>
          <w:right w:w="70" w:type="dxa"/>
        </w:tblCellMar>
        <w:tblLook w:val="04A0"/>
      </w:tblPr>
      <w:tblGrid>
        <w:gridCol w:w="2850"/>
        <w:gridCol w:w="2268"/>
        <w:gridCol w:w="2410"/>
      </w:tblGrid>
      <w:tr w:rsidR="003559DF" w:rsidRPr="00FA22A5">
        <w:trPr>
          <w:trHeight w:val="219"/>
        </w:trPr>
        <w:tc>
          <w:tcPr>
            <w:tcW w:w="285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4A1B7D">
            <w:pPr>
              <w:spacing w:line="240" w:lineRule="auto"/>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Vzdělání</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D36DD0"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 xml:space="preserve">Absolutní četnost </w:t>
            </w:r>
          </w:p>
          <w:p w:rsidR="003559DF"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(n)</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 xml:space="preserve">Relativní četnost </w:t>
            </w:r>
          </w:p>
          <w:p w:rsidR="003559DF"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w:t>
            </w:r>
          </w:p>
        </w:tc>
      </w:tr>
      <w:tr w:rsidR="003559DF" w:rsidRPr="00FA22A5">
        <w:trPr>
          <w:trHeight w:val="219"/>
        </w:trPr>
        <w:tc>
          <w:tcPr>
            <w:tcW w:w="2850"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Z</w:t>
            </w:r>
            <w:r w:rsidR="003559DF" w:rsidRPr="00785E59">
              <w:rPr>
                <w:rFonts w:ascii="Times New Roman" w:eastAsia="Times New Roman" w:hAnsi="Times New Roman"/>
                <w:color w:val="000000"/>
                <w:sz w:val="24"/>
                <w:szCs w:val="24"/>
                <w:lang w:eastAsia="cs-CZ"/>
              </w:rPr>
              <w:t>ákladní</w:t>
            </w:r>
          </w:p>
        </w:tc>
        <w:tc>
          <w:tcPr>
            <w:tcW w:w="2268"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6</w:t>
            </w:r>
          </w:p>
        </w:tc>
        <w:tc>
          <w:tcPr>
            <w:tcW w:w="2410"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12,00</w:t>
            </w:r>
          </w:p>
        </w:tc>
      </w:tr>
      <w:tr w:rsidR="003559DF" w:rsidRPr="00FA22A5">
        <w:trPr>
          <w:trHeight w:val="219"/>
        </w:trPr>
        <w:tc>
          <w:tcPr>
            <w:tcW w:w="2850"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V</w:t>
            </w:r>
            <w:r w:rsidR="003559DF" w:rsidRPr="00785E59">
              <w:rPr>
                <w:rFonts w:ascii="Times New Roman" w:eastAsia="Times New Roman" w:hAnsi="Times New Roman"/>
                <w:color w:val="000000"/>
                <w:sz w:val="24"/>
                <w:szCs w:val="24"/>
                <w:lang w:eastAsia="cs-CZ"/>
              </w:rPr>
              <w:t>yučen</w:t>
            </w:r>
          </w:p>
        </w:tc>
        <w:tc>
          <w:tcPr>
            <w:tcW w:w="2268"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24</w:t>
            </w:r>
          </w:p>
        </w:tc>
        <w:tc>
          <w:tcPr>
            <w:tcW w:w="2410"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48,00</w:t>
            </w:r>
          </w:p>
        </w:tc>
      </w:tr>
      <w:tr w:rsidR="003559DF" w:rsidRPr="00FA22A5">
        <w:trPr>
          <w:trHeight w:val="219"/>
        </w:trPr>
        <w:tc>
          <w:tcPr>
            <w:tcW w:w="2850"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3559DF" w:rsidP="00874BDF">
            <w:pPr>
              <w:spacing w:line="240" w:lineRule="auto"/>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středoškolské s</w:t>
            </w:r>
            <w:r w:rsidR="00075A63">
              <w:rPr>
                <w:rFonts w:ascii="Times New Roman" w:eastAsia="Times New Roman" w:hAnsi="Times New Roman"/>
                <w:color w:val="000000"/>
                <w:sz w:val="24"/>
                <w:szCs w:val="24"/>
                <w:lang w:eastAsia="cs-CZ"/>
              </w:rPr>
              <w:t> </w:t>
            </w:r>
            <w:r w:rsidRPr="00785E59">
              <w:rPr>
                <w:rFonts w:ascii="Times New Roman" w:eastAsia="Times New Roman" w:hAnsi="Times New Roman"/>
                <w:color w:val="000000"/>
                <w:sz w:val="24"/>
                <w:szCs w:val="24"/>
                <w:lang w:eastAsia="cs-CZ"/>
              </w:rPr>
              <w:t>maturitou</w:t>
            </w:r>
          </w:p>
        </w:tc>
        <w:tc>
          <w:tcPr>
            <w:tcW w:w="2268"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20</w:t>
            </w:r>
          </w:p>
        </w:tc>
        <w:tc>
          <w:tcPr>
            <w:tcW w:w="2410"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40,00</w:t>
            </w:r>
          </w:p>
        </w:tc>
      </w:tr>
      <w:tr w:rsidR="003559DF" w:rsidRPr="00FA22A5">
        <w:trPr>
          <w:trHeight w:val="219"/>
        </w:trPr>
        <w:tc>
          <w:tcPr>
            <w:tcW w:w="2850"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3559DF" w:rsidP="00874BDF">
            <w:pPr>
              <w:spacing w:line="240" w:lineRule="auto"/>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vyšší odborné</w:t>
            </w:r>
          </w:p>
        </w:tc>
        <w:tc>
          <w:tcPr>
            <w:tcW w:w="2268"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0</w:t>
            </w:r>
          </w:p>
        </w:tc>
        <w:tc>
          <w:tcPr>
            <w:tcW w:w="2410"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0,00</w:t>
            </w:r>
          </w:p>
        </w:tc>
      </w:tr>
      <w:tr w:rsidR="003559DF" w:rsidRPr="00FA22A5">
        <w:trPr>
          <w:trHeight w:val="219"/>
        </w:trPr>
        <w:tc>
          <w:tcPr>
            <w:tcW w:w="2850" w:type="dxa"/>
            <w:tcBorders>
              <w:top w:val="nil"/>
              <w:left w:val="single" w:sz="4" w:space="0" w:color="auto"/>
              <w:bottom w:val="single" w:sz="4" w:space="0" w:color="auto"/>
              <w:right w:val="single" w:sz="4" w:space="0" w:color="auto"/>
            </w:tcBorders>
            <w:shd w:val="clear" w:color="auto" w:fill="auto"/>
            <w:noWrap/>
            <w:vAlign w:val="center"/>
          </w:tcPr>
          <w:p w:rsidR="003559DF" w:rsidRPr="00785E59"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V</w:t>
            </w:r>
            <w:r w:rsidR="003559DF" w:rsidRPr="00785E59">
              <w:rPr>
                <w:rFonts w:ascii="Times New Roman" w:eastAsia="Times New Roman" w:hAnsi="Times New Roman"/>
                <w:color w:val="000000"/>
                <w:sz w:val="24"/>
                <w:szCs w:val="24"/>
                <w:lang w:eastAsia="cs-CZ"/>
              </w:rPr>
              <w:t>ysokoškolské</w:t>
            </w:r>
          </w:p>
        </w:tc>
        <w:tc>
          <w:tcPr>
            <w:tcW w:w="2268"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0</w:t>
            </w:r>
          </w:p>
        </w:tc>
        <w:tc>
          <w:tcPr>
            <w:tcW w:w="2410" w:type="dxa"/>
            <w:tcBorders>
              <w:top w:val="nil"/>
              <w:left w:val="nil"/>
              <w:bottom w:val="single" w:sz="4" w:space="0" w:color="auto"/>
              <w:right w:val="single" w:sz="4" w:space="0" w:color="auto"/>
            </w:tcBorders>
            <w:shd w:val="clear" w:color="auto" w:fill="auto"/>
            <w:noWrap/>
            <w:vAlign w:val="center"/>
          </w:tcPr>
          <w:p w:rsidR="003559DF" w:rsidRPr="00785E59" w:rsidRDefault="003559DF" w:rsidP="00874BDF">
            <w:pPr>
              <w:spacing w:line="240" w:lineRule="auto"/>
              <w:jc w:val="center"/>
              <w:rPr>
                <w:rFonts w:ascii="Times New Roman" w:eastAsia="Times New Roman" w:hAnsi="Times New Roman"/>
                <w:color w:val="000000"/>
                <w:sz w:val="24"/>
                <w:szCs w:val="24"/>
                <w:lang w:eastAsia="cs-CZ"/>
              </w:rPr>
            </w:pPr>
            <w:r w:rsidRPr="00785E59">
              <w:rPr>
                <w:rFonts w:ascii="Times New Roman" w:eastAsia="Times New Roman" w:hAnsi="Times New Roman"/>
                <w:color w:val="000000"/>
                <w:sz w:val="24"/>
                <w:szCs w:val="24"/>
                <w:lang w:eastAsia="cs-CZ"/>
              </w:rPr>
              <w:t>0,00</w:t>
            </w:r>
          </w:p>
        </w:tc>
      </w:tr>
      <w:tr w:rsidR="003559DF" w:rsidRPr="00FA22A5">
        <w:trPr>
          <w:trHeight w:val="219"/>
        </w:trPr>
        <w:tc>
          <w:tcPr>
            <w:tcW w:w="285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66426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785E59">
              <w:rPr>
                <w:rFonts w:ascii="Times New Roman" w:eastAsia="Times New Roman" w:hAnsi="Times New Roman"/>
                <w:b/>
                <w:bCs/>
                <w:color w:val="000000"/>
                <w:sz w:val="24"/>
                <w:szCs w:val="24"/>
                <w:lang w:eastAsia="cs-CZ"/>
              </w:rPr>
              <w:t>elkem</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50</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785E59" w:rsidRDefault="003559DF" w:rsidP="00874BDF">
            <w:pPr>
              <w:spacing w:line="240" w:lineRule="auto"/>
              <w:jc w:val="center"/>
              <w:rPr>
                <w:rFonts w:ascii="Times New Roman" w:eastAsia="Times New Roman" w:hAnsi="Times New Roman"/>
                <w:b/>
                <w:bCs/>
                <w:color w:val="000000"/>
                <w:sz w:val="24"/>
                <w:szCs w:val="24"/>
                <w:lang w:eastAsia="cs-CZ"/>
              </w:rPr>
            </w:pPr>
            <w:r w:rsidRPr="00785E59">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3559DF">
      <w:pPr>
        <w:pStyle w:val="Bezmezer"/>
        <w:spacing w:line="360" w:lineRule="auto"/>
        <w:ind w:left="0" w:firstLine="0"/>
      </w:pPr>
      <w:r>
        <w:t>6 (12,00 %) respondentů dosáhlo základního vzdělání, vyučeno bylo 24 (48,00 %) respondentů a 20 (40,00 %) respondentů dosáhlo středoškolského vzdělání s maturitou. Vyššího odborného vzdělání ani vysokoškolského vzdělání nikdo z dotazovaných respondentů nedosáhl.</w:t>
      </w:r>
    </w:p>
    <w:p w:rsidR="00753623" w:rsidRDefault="00753623" w:rsidP="007503C4">
      <w:pPr>
        <w:pStyle w:val="Bezmezer"/>
        <w:spacing w:line="360" w:lineRule="auto"/>
        <w:ind w:left="0" w:firstLine="0"/>
      </w:pPr>
    </w:p>
    <w:p w:rsidR="007503C4" w:rsidRDefault="007503C4" w:rsidP="007503C4">
      <w:pPr>
        <w:pStyle w:val="Bezmezer"/>
        <w:spacing w:line="360" w:lineRule="auto"/>
        <w:ind w:left="0" w:firstLine="0"/>
      </w:pPr>
    </w:p>
    <w:p w:rsidR="003559DF" w:rsidRDefault="003559DF" w:rsidP="00D9190C">
      <w:pPr>
        <w:pStyle w:val="Bezmezer"/>
        <w:numPr>
          <w:ilvl w:val="0"/>
          <w:numId w:val="29"/>
        </w:numPr>
        <w:spacing w:line="360" w:lineRule="auto"/>
        <w:ind w:left="0" w:firstLine="0"/>
        <w:rPr>
          <w:b/>
        </w:rPr>
      </w:pPr>
      <w:r w:rsidRPr="00755C4E">
        <w:rPr>
          <w:b/>
        </w:rPr>
        <w:t>Zjišťovací část</w:t>
      </w:r>
    </w:p>
    <w:p w:rsidR="003559DF" w:rsidRPr="00755C4E" w:rsidRDefault="003559DF" w:rsidP="003559DF">
      <w:pPr>
        <w:pStyle w:val="Bezmezer"/>
        <w:spacing w:line="360" w:lineRule="auto"/>
        <w:ind w:left="0" w:firstLine="0"/>
        <w:rPr>
          <w:b/>
        </w:rPr>
      </w:pPr>
    </w:p>
    <w:p w:rsidR="003559DF" w:rsidRPr="00DE3611" w:rsidRDefault="003559DF" w:rsidP="003559DF">
      <w:pPr>
        <w:pStyle w:val="Bezmezer"/>
        <w:spacing w:line="360" w:lineRule="auto"/>
        <w:ind w:left="0" w:firstLine="0"/>
        <w:rPr>
          <w:color w:val="FF0000"/>
        </w:rPr>
      </w:pPr>
      <w:r>
        <w:t>Touto problemati</w:t>
      </w:r>
      <w:r w:rsidR="00705189">
        <w:t>kou se zabývaly otázky č. 4 – 42</w:t>
      </w:r>
      <w:r>
        <w:t xml:space="preserve">. </w:t>
      </w:r>
      <w:r w:rsidRPr="00CA7B59">
        <w:t>(viz příloha č.</w:t>
      </w:r>
      <w:r w:rsidR="000E06FD">
        <w:t xml:space="preserve"> </w:t>
      </w:r>
      <w:r w:rsidR="00CA7B59" w:rsidRPr="00CA7B59">
        <w:t>6</w:t>
      </w:r>
      <w:r w:rsidRPr="00CA7B59">
        <w:t>)</w:t>
      </w:r>
    </w:p>
    <w:p w:rsidR="003559DF" w:rsidRPr="001F2778" w:rsidRDefault="003559DF" w:rsidP="003559DF">
      <w:pPr>
        <w:pStyle w:val="Bezmezer"/>
        <w:spacing w:line="360" w:lineRule="auto"/>
        <w:ind w:left="0" w:firstLine="0"/>
        <w:rPr>
          <w:b/>
        </w:rPr>
      </w:pPr>
    </w:p>
    <w:p w:rsidR="003559DF" w:rsidRDefault="00FD241B" w:rsidP="003559DF">
      <w:pPr>
        <w:pStyle w:val="Bezmezer"/>
        <w:spacing w:line="360" w:lineRule="auto"/>
        <w:ind w:left="0" w:firstLine="0"/>
        <w:rPr>
          <w:b/>
        </w:rPr>
      </w:pPr>
      <w:r>
        <w:rPr>
          <w:b/>
        </w:rPr>
        <w:t>Položka</w:t>
      </w:r>
      <w:r w:rsidR="003559DF" w:rsidRPr="001F2778">
        <w:rPr>
          <w:b/>
        </w:rPr>
        <w:t xml:space="preserve"> č. 4: </w:t>
      </w:r>
      <w:r>
        <w:rPr>
          <w:b/>
        </w:rPr>
        <w:t>Typ DM uváděný respondenty</w:t>
      </w:r>
    </w:p>
    <w:p w:rsidR="00753623" w:rsidRDefault="00753623" w:rsidP="003559DF">
      <w:pPr>
        <w:pStyle w:val="Bezmezer"/>
        <w:spacing w:line="360" w:lineRule="auto"/>
        <w:ind w:left="0" w:firstLine="0"/>
        <w:rPr>
          <w:b/>
        </w:rPr>
      </w:pPr>
    </w:p>
    <w:p w:rsidR="0058498B" w:rsidRDefault="00753623" w:rsidP="003559DF">
      <w:pPr>
        <w:pStyle w:val="Bezmezer"/>
        <w:spacing w:line="360" w:lineRule="auto"/>
        <w:ind w:left="0" w:firstLine="0"/>
      </w:pPr>
      <w:r>
        <w:t>Tab. č. 4: Typ DM uváděný respondenty</w:t>
      </w:r>
    </w:p>
    <w:tbl>
      <w:tblPr>
        <w:tblW w:w="7528" w:type="dxa"/>
        <w:tblInd w:w="55" w:type="dxa"/>
        <w:tblCellMar>
          <w:left w:w="70" w:type="dxa"/>
          <w:right w:w="70" w:type="dxa"/>
        </w:tblCellMar>
        <w:tblLook w:val="04A0"/>
      </w:tblPr>
      <w:tblGrid>
        <w:gridCol w:w="2425"/>
        <w:gridCol w:w="2552"/>
        <w:gridCol w:w="2551"/>
      </w:tblGrid>
      <w:tr w:rsidR="00753623" w:rsidRPr="00FA22A5">
        <w:trPr>
          <w:trHeight w:val="756"/>
        </w:trPr>
        <w:tc>
          <w:tcPr>
            <w:tcW w:w="242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753623">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Typ DM uváděný respondenty</w:t>
            </w:r>
          </w:p>
        </w:tc>
        <w:tc>
          <w:tcPr>
            <w:tcW w:w="25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Absolutní četnost </w:t>
            </w:r>
          </w:p>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Relativní četnost </w:t>
            </w:r>
          </w:p>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w:t>
            </w:r>
          </w:p>
        </w:tc>
      </w:tr>
      <w:tr w:rsidR="00753623" w:rsidRPr="00FA22A5">
        <w:trPr>
          <w:trHeight w:val="150"/>
        </w:trPr>
        <w:tc>
          <w:tcPr>
            <w:tcW w:w="2425"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847158">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DM 1. typu</w:t>
            </w:r>
          </w:p>
        </w:tc>
        <w:tc>
          <w:tcPr>
            <w:tcW w:w="2552"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8</w:t>
            </w:r>
          </w:p>
        </w:tc>
        <w:tc>
          <w:tcPr>
            <w:tcW w:w="2551"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16,00</w:t>
            </w:r>
          </w:p>
        </w:tc>
      </w:tr>
      <w:tr w:rsidR="00753623" w:rsidRPr="00FA22A5">
        <w:trPr>
          <w:trHeight w:val="150"/>
        </w:trPr>
        <w:tc>
          <w:tcPr>
            <w:tcW w:w="2425"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847158">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DM 2. typu</w:t>
            </w:r>
          </w:p>
        </w:tc>
        <w:tc>
          <w:tcPr>
            <w:tcW w:w="2552"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36</w:t>
            </w:r>
          </w:p>
        </w:tc>
        <w:tc>
          <w:tcPr>
            <w:tcW w:w="2551"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72,00</w:t>
            </w:r>
          </w:p>
        </w:tc>
      </w:tr>
      <w:tr w:rsidR="00753623" w:rsidRPr="00FA22A5">
        <w:trPr>
          <w:trHeight w:val="150"/>
        </w:trPr>
        <w:tc>
          <w:tcPr>
            <w:tcW w:w="2425"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847158">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LADA</w:t>
            </w:r>
          </w:p>
        </w:tc>
        <w:tc>
          <w:tcPr>
            <w:tcW w:w="2552"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551"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753623" w:rsidRPr="00FA22A5">
        <w:trPr>
          <w:trHeight w:val="150"/>
        </w:trPr>
        <w:tc>
          <w:tcPr>
            <w:tcW w:w="2425"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847158">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nevím</w:t>
            </w:r>
          </w:p>
        </w:tc>
        <w:tc>
          <w:tcPr>
            <w:tcW w:w="2552"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6</w:t>
            </w:r>
          </w:p>
        </w:tc>
        <w:tc>
          <w:tcPr>
            <w:tcW w:w="2551"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12,00</w:t>
            </w:r>
          </w:p>
        </w:tc>
      </w:tr>
      <w:tr w:rsidR="00753623" w:rsidRPr="00FA22A5">
        <w:trPr>
          <w:trHeight w:val="150"/>
        </w:trPr>
        <w:tc>
          <w:tcPr>
            <w:tcW w:w="242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611B11" w:rsidP="00847158">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753623" w:rsidRPr="00B112B2">
              <w:rPr>
                <w:rFonts w:ascii="Times New Roman" w:eastAsia="Times New Roman" w:hAnsi="Times New Roman"/>
                <w:b/>
                <w:bCs/>
                <w:color w:val="000000"/>
                <w:sz w:val="24"/>
                <w:szCs w:val="24"/>
                <w:lang w:eastAsia="cs-CZ"/>
              </w:rPr>
              <w:t>elkem</w:t>
            </w:r>
          </w:p>
        </w:tc>
        <w:tc>
          <w:tcPr>
            <w:tcW w:w="25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753623" w:rsidRDefault="00753623" w:rsidP="003559DF">
      <w:pPr>
        <w:pStyle w:val="Bezmezer"/>
        <w:spacing w:line="360" w:lineRule="auto"/>
        <w:ind w:left="0" w:firstLine="0"/>
      </w:pPr>
    </w:p>
    <w:p w:rsidR="003559DF" w:rsidRDefault="003559DF" w:rsidP="003559DF">
      <w:pPr>
        <w:pStyle w:val="Bezmezer"/>
        <w:spacing w:line="360" w:lineRule="auto"/>
        <w:ind w:left="0" w:firstLine="0"/>
      </w:pPr>
      <w:r>
        <w:t>8 (16,00 %) respondentů udávalo, že se léčí s DM 1. typu, nejčastěji uváděna byla léčba DM 2. typu, kdy takto odpovědělo 36 (72,00 %) respondentů. Typem LADA se neléčil žádný z tázaných respondentů a nevím odpovědělo 6 (12,00 %) z tázaných respondentů.</w:t>
      </w:r>
    </w:p>
    <w:p w:rsidR="003559DF" w:rsidRDefault="003559DF" w:rsidP="00DE3611">
      <w:pPr>
        <w:pStyle w:val="Bezmezer"/>
        <w:spacing w:line="360" w:lineRule="auto"/>
        <w:ind w:left="0" w:firstLine="0"/>
      </w:pPr>
    </w:p>
    <w:p w:rsidR="003559DF" w:rsidRDefault="00FD241B" w:rsidP="003559DF">
      <w:pPr>
        <w:pStyle w:val="Bezmezer"/>
        <w:keepNext/>
        <w:spacing w:line="360" w:lineRule="auto"/>
        <w:ind w:left="0" w:firstLine="0"/>
        <w:rPr>
          <w:b/>
        </w:rPr>
      </w:pPr>
      <w:r>
        <w:rPr>
          <w:b/>
        </w:rPr>
        <w:lastRenderedPageBreak/>
        <w:t>Položka</w:t>
      </w:r>
      <w:r w:rsidR="000D26E9">
        <w:rPr>
          <w:b/>
        </w:rPr>
        <w:t xml:space="preserve"> č. 5</w:t>
      </w:r>
      <w:r w:rsidR="003559DF" w:rsidRPr="001F2778">
        <w:rPr>
          <w:b/>
        </w:rPr>
        <w:t xml:space="preserve">: </w:t>
      </w:r>
      <w:r>
        <w:rPr>
          <w:b/>
        </w:rPr>
        <w:t>Věk počátku léčby DM uváděný respondenty</w:t>
      </w:r>
    </w:p>
    <w:p w:rsidR="00753623" w:rsidRDefault="00753623" w:rsidP="003559DF">
      <w:pPr>
        <w:pStyle w:val="Bezmezer"/>
        <w:keepNext/>
        <w:spacing w:line="360" w:lineRule="auto"/>
        <w:ind w:left="0" w:firstLine="0"/>
        <w:rPr>
          <w:b/>
        </w:rPr>
      </w:pPr>
    </w:p>
    <w:p w:rsidR="00753623" w:rsidRPr="00753623" w:rsidRDefault="00753623" w:rsidP="00753623">
      <w:pPr>
        <w:pStyle w:val="Bezmezer"/>
        <w:keepNext/>
        <w:spacing w:line="360" w:lineRule="auto"/>
        <w:ind w:left="0" w:firstLine="0"/>
      </w:pPr>
      <w:r>
        <w:t>Tab. č. 5: Věk počátku léčby DM uváděný respondenty</w:t>
      </w:r>
    </w:p>
    <w:tbl>
      <w:tblPr>
        <w:tblW w:w="7513" w:type="dxa"/>
        <w:tblInd w:w="70" w:type="dxa"/>
        <w:tblCellMar>
          <w:left w:w="70" w:type="dxa"/>
          <w:right w:w="70" w:type="dxa"/>
        </w:tblCellMar>
        <w:tblLook w:val="04A0"/>
      </w:tblPr>
      <w:tblGrid>
        <w:gridCol w:w="2977"/>
        <w:gridCol w:w="2268"/>
        <w:gridCol w:w="2268"/>
      </w:tblGrid>
      <w:tr w:rsidR="00753623" w:rsidRPr="00FA22A5">
        <w:trPr>
          <w:trHeight w:val="190"/>
        </w:trPr>
        <w:tc>
          <w:tcPr>
            <w:tcW w:w="297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753623">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Věk počátku léčby DM uváděný respondenty</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Absolutní četnost</w:t>
            </w:r>
          </w:p>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 (n)</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Relativní četnost</w:t>
            </w:r>
          </w:p>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 (%)</w:t>
            </w:r>
          </w:p>
        </w:tc>
      </w:tr>
      <w:tr w:rsidR="00753623" w:rsidRPr="00FA22A5">
        <w:trPr>
          <w:trHeight w:val="190"/>
        </w:trPr>
        <w:tc>
          <w:tcPr>
            <w:tcW w:w="2977"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E801C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 xml:space="preserve">20 </w:t>
            </w:r>
            <w:r w:rsidR="00E801CF">
              <w:rPr>
                <w:rFonts w:ascii="Times New Roman" w:eastAsia="Times New Roman" w:hAnsi="Times New Roman"/>
                <w:color w:val="000000"/>
                <w:sz w:val="24"/>
                <w:szCs w:val="24"/>
                <w:lang w:eastAsia="cs-CZ"/>
              </w:rPr>
              <w:t>−</w:t>
            </w:r>
            <w:r w:rsidRPr="00B112B2">
              <w:rPr>
                <w:rFonts w:ascii="Times New Roman" w:eastAsia="Times New Roman" w:hAnsi="Times New Roman"/>
                <w:color w:val="000000"/>
                <w:sz w:val="24"/>
                <w:szCs w:val="24"/>
                <w:lang w:eastAsia="cs-CZ"/>
              </w:rPr>
              <w:t xml:space="preserve"> 39 let</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8</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16,00</w:t>
            </w:r>
          </w:p>
        </w:tc>
      </w:tr>
      <w:tr w:rsidR="00753623" w:rsidRPr="00FA22A5">
        <w:trPr>
          <w:trHeight w:val="190"/>
        </w:trPr>
        <w:tc>
          <w:tcPr>
            <w:tcW w:w="2977"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E801C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 xml:space="preserve">40 </w:t>
            </w:r>
            <w:r w:rsidR="00E801CF">
              <w:rPr>
                <w:rFonts w:ascii="Times New Roman" w:eastAsia="Times New Roman" w:hAnsi="Times New Roman"/>
                <w:color w:val="000000"/>
                <w:sz w:val="24"/>
                <w:szCs w:val="24"/>
                <w:lang w:eastAsia="cs-CZ"/>
              </w:rPr>
              <w:t>−</w:t>
            </w:r>
            <w:r w:rsidRPr="00B112B2">
              <w:rPr>
                <w:rFonts w:ascii="Times New Roman" w:eastAsia="Times New Roman" w:hAnsi="Times New Roman"/>
                <w:color w:val="000000"/>
                <w:sz w:val="24"/>
                <w:szCs w:val="24"/>
                <w:lang w:eastAsia="cs-CZ"/>
              </w:rPr>
              <w:t xml:space="preserve"> 59 let</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31</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62,00</w:t>
            </w:r>
          </w:p>
        </w:tc>
      </w:tr>
      <w:tr w:rsidR="00753623" w:rsidRPr="00FA22A5">
        <w:trPr>
          <w:trHeight w:val="190"/>
        </w:trPr>
        <w:tc>
          <w:tcPr>
            <w:tcW w:w="2977"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753623" w:rsidP="00E801C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 xml:space="preserve">60 </w:t>
            </w:r>
            <w:r w:rsidR="00E801CF">
              <w:rPr>
                <w:rFonts w:ascii="Times New Roman" w:eastAsia="Times New Roman" w:hAnsi="Times New Roman"/>
                <w:color w:val="000000"/>
                <w:sz w:val="24"/>
                <w:szCs w:val="24"/>
                <w:lang w:eastAsia="cs-CZ"/>
              </w:rPr>
              <w:t xml:space="preserve">− </w:t>
            </w:r>
            <w:r w:rsidRPr="00B112B2">
              <w:rPr>
                <w:rFonts w:ascii="Times New Roman" w:eastAsia="Times New Roman" w:hAnsi="Times New Roman"/>
                <w:color w:val="000000"/>
                <w:sz w:val="24"/>
                <w:szCs w:val="24"/>
                <w:lang w:eastAsia="cs-CZ"/>
              </w:rPr>
              <w:t>79 let</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10</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20,00</w:t>
            </w:r>
          </w:p>
        </w:tc>
      </w:tr>
      <w:tr w:rsidR="00753623" w:rsidRPr="00FA22A5">
        <w:trPr>
          <w:trHeight w:val="190"/>
        </w:trPr>
        <w:tc>
          <w:tcPr>
            <w:tcW w:w="2977" w:type="dxa"/>
            <w:tcBorders>
              <w:top w:val="nil"/>
              <w:left w:val="single" w:sz="4" w:space="0" w:color="auto"/>
              <w:bottom w:val="single" w:sz="4" w:space="0" w:color="auto"/>
              <w:right w:val="single" w:sz="4" w:space="0" w:color="auto"/>
            </w:tcBorders>
            <w:shd w:val="clear" w:color="auto" w:fill="auto"/>
            <w:noWrap/>
            <w:vAlign w:val="center"/>
          </w:tcPr>
          <w:p w:rsidR="00753623" w:rsidRPr="00B112B2" w:rsidRDefault="00075A63" w:rsidP="00847158">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753623" w:rsidRPr="00B112B2">
              <w:rPr>
                <w:rFonts w:ascii="Times New Roman" w:eastAsia="Times New Roman" w:hAnsi="Times New Roman"/>
                <w:color w:val="000000"/>
                <w:sz w:val="24"/>
                <w:szCs w:val="24"/>
                <w:lang w:eastAsia="cs-CZ"/>
              </w:rPr>
              <w:t>evím</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w:t>
            </w:r>
          </w:p>
        </w:tc>
        <w:tc>
          <w:tcPr>
            <w:tcW w:w="2268" w:type="dxa"/>
            <w:tcBorders>
              <w:top w:val="nil"/>
              <w:left w:val="nil"/>
              <w:bottom w:val="single" w:sz="4" w:space="0" w:color="auto"/>
              <w:right w:val="single" w:sz="4" w:space="0" w:color="auto"/>
            </w:tcBorders>
            <w:shd w:val="clear" w:color="auto" w:fill="auto"/>
            <w:noWrap/>
            <w:vAlign w:val="center"/>
          </w:tcPr>
          <w:p w:rsidR="00753623" w:rsidRPr="00B112B2" w:rsidRDefault="00753623" w:rsidP="00847158">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2,00</w:t>
            </w:r>
          </w:p>
        </w:tc>
      </w:tr>
      <w:tr w:rsidR="00753623" w:rsidRPr="00FA22A5">
        <w:trPr>
          <w:trHeight w:val="190"/>
        </w:trPr>
        <w:tc>
          <w:tcPr>
            <w:tcW w:w="297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Celkem</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753623" w:rsidRPr="00B112B2" w:rsidRDefault="00753623" w:rsidP="00847158">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DE3611">
      <w:pPr>
        <w:pStyle w:val="Bezmezer"/>
        <w:spacing w:line="360" w:lineRule="auto"/>
        <w:ind w:left="0" w:firstLine="0"/>
      </w:pPr>
      <w:r>
        <w:t>V rozmezí od 20 – 39 let se léčí 8 (16,00</w:t>
      </w:r>
      <w:r w:rsidR="00290C46">
        <w:t xml:space="preserve"> </w:t>
      </w:r>
      <w:r>
        <w:t>%) tázaných respondentů, nejvíce respondentů 31 (62,00 %) se léčí v rozmezí od 40 – 59 let, 10 (20,00 %) respondentů se léčí s DM v rozmezí od 60 – 79 let a 1 (2,00 %) respondent nevěděl, od kolika let se s DM léčí.</w:t>
      </w:r>
    </w:p>
    <w:p w:rsidR="003559DF" w:rsidRDefault="003559DF" w:rsidP="00DE3611">
      <w:pPr>
        <w:pStyle w:val="Bezmezer"/>
        <w:spacing w:line="360" w:lineRule="auto"/>
        <w:ind w:left="0" w:firstLine="0"/>
      </w:pPr>
      <w:r>
        <w:t>Nejnižší věk počátku léčby DM byl 21 let a nejvyšší věk počátku léčby DM byl 75 let. Průměrný věk počátku léčby DM byl 50, 76 let.</w:t>
      </w:r>
    </w:p>
    <w:p w:rsidR="003559DF" w:rsidRDefault="003559DF" w:rsidP="00DE3611">
      <w:pPr>
        <w:pStyle w:val="Bezmezer"/>
        <w:spacing w:line="360" w:lineRule="auto"/>
        <w:ind w:left="0" w:firstLine="0"/>
      </w:pPr>
    </w:p>
    <w:p w:rsidR="003559DF" w:rsidRPr="00CE1E8F" w:rsidRDefault="00FD241B" w:rsidP="003559DF">
      <w:pPr>
        <w:pStyle w:val="Bezmezer"/>
        <w:keepNext/>
        <w:spacing w:line="360" w:lineRule="auto"/>
        <w:ind w:left="0" w:firstLine="0"/>
        <w:rPr>
          <w:b/>
        </w:rPr>
      </w:pPr>
      <w:r>
        <w:rPr>
          <w:b/>
        </w:rPr>
        <w:t>Položka</w:t>
      </w:r>
      <w:r w:rsidR="000D26E9">
        <w:rPr>
          <w:b/>
        </w:rPr>
        <w:t xml:space="preserve"> č. 6</w:t>
      </w:r>
      <w:r w:rsidR="003559DF" w:rsidRPr="00CE1E8F">
        <w:rPr>
          <w:b/>
        </w:rPr>
        <w:t xml:space="preserve">: </w:t>
      </w:r>
      <w:r>
        <w:rPr>
          <w:b/>
        </w:rPr>
        <w:t>Forma léčby DM uváděná respondenty</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6: Forma léčby DM uváděná respondenty</w:t>
      </w:r>
    </w:p>
    <w:tbl>
      <w:tblPr>
        <w:tblW w:w="8662" w:type="dxa"/>
        <w:tblInd w:w="55" w:type="dxa"/>
        <w:tblCellMar>
          <w:left w:w="70" w:type="dxa"/>
          <w:right w:w="70" w:type="dxa"/>
        </w:tblCellMar>
        <w:tblLook w:val="04A0"/>
      </w:tblPr>
      <w:tblGrid>
        <w:gridCol w:w="3984"/>
        <w:gridCol w:w="2422"/>
        <w:gridCol w:w="2256"/>
      </w:tblGrid>
      <w:tr w:rsidR="003559DF" w:rsidRPr="00FA22A5">
        <w:trPr>
          <w:trHeight w:val="700"/>
        </w:trPr>
        <w:tc>
          <w:tcPr>
            <w:tcW w:w="398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753623">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Forma léčby DM uváděná respondenty</w:t>
            </w:r>
          </w:p>
        </w:tc>
        <w:tc>
          <w:tcPr>
            <w:tcW w:w="242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0E06FD" w:rsidRDefault="003559DF" w:rsidP="00753623">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Absolutní četnost </w:t>
            </w:r>
          </w:p>
          <w:p w:rsidR="003559DF" w:rsidRPr="00B112B2" w:rsidRDefault="003559DF" w:rsidP="00753623">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(n)</w:t>
            </w:r>
          </w:p>
        </w:tc>
        <w:tc>
          <w:tcPr>
            <w:tcW w:w="225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753623">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Relativní četnost (%)</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D</w:t>
            </w:r>
            <w:r w:rsidR="003559DF" w:rsidRPr="00B112B2">
              <w:rPr>
                <w:rFonts w:ascii="Times New Roman" w:eastAsia="Times New Roman" w:hAnsi="Times New Roman"/>
                <w:color w:val="000000"/>
                <w:sz w:val="24"/>
                <w:szCs w:val="24"/>
                <w:lang w:eastAsia="cs-CZ"/>
              </w:rPr>
              <w:t>ieta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I</w:t>
            </w:r>
            <w:r w:rsidR="003559DF" w:rsidRPr="00B112B2">
              <w:rPr>
                <w:rFonts w:ascii="Times New Roman" w:eastAsia="Times New Roman" w:hAnsi="Times New Roman"/>
                <w:color w:val="000000"/>
                <w:sz w:val="24"/>
                <w:szCs w:val="24"/>
                <w:lang w:eastAsia="cs-CZ"/>
              </w:rPr>
              <w:t>nzulín</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14</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28,00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perorální antidiabetika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22</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44,00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inzulín, dieta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inzulín, perorální antidiabetika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14</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28,00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perorální antidiabetika, dieta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38"/>
        </w:trPr>
        <w:tc>
          <w:tcPr>
            <w:tcW w:w="3984"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inzulín, perorální antidiabetika, dieta</w:t>
            </w:r>
          </w:p>
        </w:tc>
        <w:tc>
          <w:tcPr>
            <w:tcW w:w="242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256"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38"/>
        </w:trPr>
        <w:tc>
          <w:tcPr>
            <w:tcW w:w="398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664264" w:rsidP="00874BDF">
            <w:pPr>
              <w:spacing w:line="240" w:lineRule="auto"/>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C</w:t>
            </w:r>
            <w:r w:rsidR="003559DF" w:rsidRPr="00B112B2">
              <w:rPr>
                <w:rFonts w:ascii="Times New Roman" w:eastAsia="Times New Roman" w:hAnsi="Times New Roman"/>
                <w:b/>
                <w:bCs/>
                <w:color w:val="000000"/>
                <w:sz w:val="24"/>
                <w:szCs w:val="24"/>
                <w:lang w:eastAsia="cs-CZ"/>
              </w:rPr>
              <w:t>elkem</w:t>
            </w:r>
          </w:p>
        </w:tc>
        <w:tc>
          <w:tcPr>
            <w:tcW w:w="242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25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DE3611">
      <w:pPr>
        <w:pStyle w:val="Bezmezer"/>
        <w:spacing w:line="360" w:lineRule="auto"/>
        <w:ind w:left="0" w:firstLine="0"/>
      </w:pPr>
      <w:r>
        <w:t>Formu léčby dietou neuvedl ani jeden z dotazovaných respondentů, pouze inzulínem léčí DM 14 (28,00 %) respondentů a 22 (44,00 %) respondentů uvedlo léčbu PAD. Kombinovanou formu léčby inzulín a dieta neuvedl opět žádný z respondentů, ovšem kombinaci inzulínu a PAD uvedlo 14 (</w:t>
      </w:r>
      <w:r w:rsidR="00D36DD0">
        <w:t xml:space="preserve">28,00 %) respondentů. Léčbu PAD, dietou </w:t>
      </w:r>
      <w:r w:rsidR="004E01A3">
        <w:t xml:space="preserve">                </w:t>
      </w:r>
      <w:r w:rsidR="00D36DD0">
        <w:t>a léčbu inzulínem, PAD</w:t>
      </w:r>
      <w:r>
        <w:t>, dietou neuvedl žádný z dotazovaných respondentů.</w:t>
      </w:r>
    </w:p>
    <w:p w:rsidR="00B112B2" w:rsidRDefault="00B112B2" w:rsidP="003559DF">
      <w:pPr>
        <w:pStyle w:val="Bezmezer"/>
        <w:spacing w:line="360" w:lineRule="auto"/>
        <w:ind w:firstLine="357"/>
      </w:pPr>
    </w:p>
    <w:p w:rsidR="007503C4" w:rsidRDefault="007503C4" w:rsidP="003559DF">
      <w:pPr>
        <w:pStyle w:val="Bezmezer"/>
        <w:spacing w:line="360" w:lineRule="auto"/>
        <w:ind w:firstLine="357"/>
      </w:pPr>
    </w:p>
    <w:p w:rsidR="003559DF" w:rsidRPr="0035127F" w:rsidRDefault="00FD241B" w:rsidP="003559DF">
      <w:pPr>
        <w:pStyle w:val="Bezmezer"/>
        <w:spacing w:line="360" w:lineRule="auto"/>
        <w:ind w:left="0" w:firstLine="0"/>
        <w:rPr>
          <w:b/>
        </w:rPr>
      </w:pPr>
      <w:r>
        <w:rPr>
          <w:b/>
        </w:rPr>
        <w:lastRenderedPageBreak/>
        <w:t>Položka</w:t>
      </w:r>
      <w:r w:rsidR="000D26E9">
        <w:rPr>
          <w:b/>
        </w:rPr>
        <w:t xml:space="preserve"> č. 7</w:t>
      </w:r>
      <w:r w:rsidR="003559DF" w:rsidRPr="0035127F">
        <w:rPr>
          <w:b/>
        </w:rPr>
        <w:t xml:space="preserve">: </w:t>
      </w:r>
      <w:r>
        <w:rPr>
          <w:b/>
        </w:rPr>
        <w:t>Čas a frekvence užití inzulínu uváděné respondenty</w:t>
      </w:r>
    </w:p>
    <w:p w:rsidR="003559DF" w:rsidRDefault="003559DF" w:rsidP="003559DF">
      <w:pPr>
        <w:pStyle w:val="Bezmezer"/>
        <w:spacing w:line="360" w:lineRule="auto"/>
        <w:ind w:left="0" w:firstLine="0"/>
      </w:pPr>
    </w:p>
    <w:p w:rsidR="003559DF" w:rsidRDefault="003559DF" w:rsidP="003559DF">
      <w:pPr>
        <w:pStyle w:val="Bezmezer"/>
        <w:spacing w:line="360" w:lineRule="auto"/>
        <w:ind w:left="0" w:firstLine="0"/>
      </w:pPr>
      <w:r>
        <w:t>Tab. č. 7: Čas a frekvence užití inzulínu uváděné respondenty</w:t>
      </w:r>
    </w:p>
    <w:tbl>
      <w:tblPr>
        <w:tblW w:w="8662" w:type="dxa"/>
        <w:tblInd w:w="55" w:type="dxa"/>
        <w:tblCellMar>
          <w:left w:w="70" w:type="dxa"/>
          <w:right w:w="70" w:type="dxa"/>
        </w:tblCellMar>
        <w:tblLook w:val="04A0"/>
      </w:tblPr>
      <w:tblGrid>
        <w:gridCol w:w="2073"/>
        <w:gridCol w:w="1628"/>
        <w:gridCol w:w="2551"/>
        <w:gridCol w:w="2410"/>
      </w:tblGrid>
      <w:tr w:rsidR="003559DF" w:rsidRPr="00FA22A5">
        <w:trPr>
          <w:trHeight w:val="739"/>
        </w:trPr>
        <w:tc>
          <w:tcPr>
            <w:tcW w:w="3701" w:type="dxa"/>
            <w:gridSpan w:val="2"/>
            <w:tcBorders>
              <w:top w:val="single" w:sz="4" w:space="0" w:color="auto"/>
              <w:left w:val="single" w:sz="4" w:space="0" w:color="auto"/>
              <w:bottom w:val="single" w:sz="4" w:space="0" w:color="auto"/>
              <w:right w:val="single" w:sz="4" w:space="0" w:color="000000"/>
            </w:tcBorders>
            <w:shd w:val="clear" w:color="000000" w:fill="DBE5F1"/>
            <w:noWrap/>
            <w:vAlign w:val="center"/>
          </w:tcPr>
          <w:p w:rsidR="003559DF" w:rsidRPr="00F9646F" w:rsidRDefault="003559DF" w:rsidP="00A977AD">
            <w:pPr>
              <w:ind w:left="0" w:firstLine="0"/>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Čas a frekvence užití inzulínu uváděné respondenty</w:t>
            </w:r>
          </w:p>
        </w:tc>
        <w:tc>
          <w:tcPr>
            <w:tcW w:w="2551" w:type="dxa"/>
            <w:tcBorders>
              <w:top w:val="single" w:sz="4" w:space="0" w:color="auto"/>
              <w:left w:val="nil"/>
              <w:bottom w:val="single" w:sz="4" w:space="0" w:color="auto"/>
              <w:right w:val="single" w:sz="4" w:space="0" w:color="auto"/>
            </w:tcBorders>
            <w:shd w:val="clear" w:color="000000" w:fill="DBE5F1"/>
            <w:noWrap/>
            <w:vAlign w:val="center"/>
          </w:tcPr>
          <w:p w:rsidR="003559DF" w:rsidRPr="00F9646F" w:rsidRDefault="003559DF" w:rsidP="00A977AD">
            <w:pPr>
              <w:ind w:left="0" w:firstLine="0"/>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Absolutní četnost</w:t>
            </w:r>
          </w:p>
          <w:p w:rsidR="003559DF" w:rsidRPr="00F9646F" w:rsidRDefault="003559DF" w:rsidP="00A977AD">
            <w:pPr>
              <w:ind w:left="0" w:firstLine="0"/>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 xml:space="preserve"> (n)</w:t>
            </w:r>
          </w:p>
        </w:tc>
        <w:tc>
          <w:tcPr>
            <w:tcW w:w="2410" w:type="dxa"/>
            <w:tcBorders>
              <w:top w:val="single" w:sz="4" w:space="0" w:color="auto"/>
              <w:left w:val="nil"/>
              <w:bottom w:val="single" w:sz="4" w:space="0" w:color="auto"/>
              <w:right w:val="single" w:sz="4" w:space="0" w:color="auto"/>
            </w:tcBorders>
            <w:shd w:val="clear" w:color="000000" w:fill="DBE5F1"/>
            <w:noWrap/>
            <w:vAlign w:val="center"/>
          </w:tcPr>
          <w:p w:rsidR="003559DF" w:rsidRPr="00F9646F" w:rsidRDefault="003559DF" w:rsidP="00A977AD">
            <w:pPr>
              <w:ind w:left="0" w:firstLine="0"/>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Relativní četnost</w:t>
            </w:r>
          </w:p>
          <w:p w:rsidR="003559DF" w:rsidRPr="00F9646F" w:rsidRDefault="003559DF" w:rsidP="00A977AD">
            <w:pPr>
              <w:ind w:left="0" w:firstLine="0"/>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 xml:space="preserve"> (%)</w:t>
            </w:r>
          </w:p>
        </w:tc>
      </w:tr>
      <w:tr w:rsidR="003559DF" w:rsidRPr="00FA22A5">
        <w:trPr>
          <w:trHeight w:val="256"/>
        </w:trPr>
        <w:tc>
          <w:tcPr>
            <w:tcW w:w="2073" w:type="dxa"/>
            <w:vMerge w:val="restart"/>
            <w:tcBorders>
              <w:top w:val="nil"/>
              <w:left w:val="single" w:sz="4" w:space="0" w:color="auto"/>
              <w:bottom w:val="single" w:sz="4" w:space="0" w:color="auto"/>
              <w:right w:val="single" w:sz="4" w:space="0" w:color="auto"/>
            </w:tcBorders>
            <w:shd w:val="clear" w:color="000000" w:fill="DBE5F1"/>
            <w:noWrap/>
            <w:vAlign w:val="center"/>
          </w:tcPr>
          <w:p w:rsidR="003559DF" w:rsidRPr="00F9646F" w:rsidRDefault="003559DF" w:rsidP="00DE3611">
            <w:pPr>
              <w:spacing w:line="240" w:lineRule="auto"/>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před jídlem</w:t>
            </w: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1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2</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4,00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2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3</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6,00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3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11</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22,00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4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8</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16,00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p>
        </w:tc>
        <w:tc>
          <w:tcPr>
            <w:tcW w:w="1628" w:type="dxa"/>
            <w:tcBorders>
              <w:top w:val="nil"/>
              <w:left w:val="nil"/>
              <w:bottom w:val="single" w:sz="4" w:space="0" w:color="auto"/>
              <w:right w:val="single" w:sz="4" w:space="0" w:color="auto"/>
            </w:tcBorders>
            <w:shd w:val="clear" w:color="000000" w:fill="DBE5F1"/>
            <w:noWrap/>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Celkem</w:t>
            </w:r>
          </w:p>
        </w:tc>
        <w:tc>
          <w:tcPr>
            <w:tcW w:w="2551" w:type="dxa"/>
            <w:tcBorders>
              <w:top w:val="nil"/>
              <w:left w:val="nil"/>
              <w:bottom w:val="single" w:sz="4" w:space="0" w:color="auto"/>
              <w:right w:val="single" w:sz="4" w:space="0" w:color="auto"/>
            </w:tcBorders>
            <w:shd w:val="clear" w:color="000000" w:fill="DBE5F1"/>
            <w:noWrap/>
            <w:vAlign w:val="center"/>
          </w:tcPr>
          <w:p w:rsidR="003559DF" w:rsidRPr="00F9646F" w:rsidRDefault="003559DF" w:rsidP="00874BDF">
            <w:pPr>
              <w:spacing w:line="240" w:lineRule="auto"/>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24</w:t>
            </w:r>
          </w:p>
        </w:tc>
        <w:tc>
          <w:tcPr>
            <w:tcW w:w="2410" w:type="dxa"/>
            <w:tcBorders>
              <w:top w:val="nil"/>
              <w:left w:val="nil"/>
              <w:bottom w:val="single" w:sz="4" w:space="0" w:color="auto"/>
              <w:right w:val="single" w:sz="4" w:space="0" w:color="auto"/>
            </w:tcBorders>
            <w:shd w:val="clear" w:color="000000" w:fill="DBE5F1"/>
            <w:noWrap/>
            <w:vAlign w:val="center"/>
          </w:tcPr>
          <w:p w:rsidR="003559DF" w:rsidRPr="00F9646F" w:rsidRDefault="0044394B" w:rsidP="00874BDF">
            <w:pPr>
              <w:spacing w:line="240" w:lineRule="auto"/>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48,00</w:t>
            </w:r>
          </w:p>
        </w:tc>
      </w:tr>
      <w:tr w:rsidR="003559DF" w:rsidRPr="00FA22A5">
        <w:trPr>
          <w:trHeight w:val="213"/>
        </w:trPr>
        <w:tc>
          <w:tcPr>
            <w:tcW w:w="2073" w:type="dxa"/>
            <w:vMerge w:val="restart"/>
            <w:tcBorders>
              <w:top w:val="nil"/>
              <w:left w:val="single" w:sz="4" w:space="0" w:color="auto"/>
              <w:bottom w:val="single" w:sz="4" w:space="0" w:color="auto"/>
              <w:right w:val="single" w:sz="4" w:space="0" w:color="auto"/>
            </w:tcBorders>
            <w:shd w:val="clear" w:color="000000" w:fill="DBE5F1"/>
            <w:noWrap/>
            <w:vAlign w:val="center"/>
          </w:tcPr>
          <w:p w:rsidR="003559DF" w:rsidRPr="00F9646F" w:rsidRDefault="003559DF" w:rsidP="00DE3611">
            <w:pPr>
              <w:spacing w:line="240" w:lineRule="auto"/>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po jídle</w:t>
            </w: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1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1</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2,00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8"/>
                <w:szCs w:val="28"/>
                <w:lang w:eastAsia="cs-CZ"/>
              </w:rPr>
            </w:pPr>
          </w:p>
        </w:tc>
        <w:tc>
          <w:tcPr>
            <w:tcW w:w="1628"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3 x denně</w:t>
            </w:r>
          </w:p>
        </w:tc>
        <w:tc>
          <w:tcPr>
            <w:tcW w:w="2551" w:type="dxa"/>
            <w:tcBorders>
              <w:top w:val="nil"/>
              <w:left w:val="nil"/>
              <w:bottom w:val="single" w:sz="4" w:space="0" w:color="auto"/>
              <w:right w:val="single" w:sz="4" w:space="0" w:color="auto"/>
            </w:tcBorders>
            <w:shd w:val="clear" w:color="auto" w:fill="auto"/>
            <w:noWrap/>
            <w:vAlign w:val="center"/>
          </w:tcPr>
          <w:p w:rsidR="003559DF" w:rsidRPr="00F9646F" w:rsidRDefault="003559DF"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3</w:t>
            </w:r>
          </w:p>
        </w:tc>
        <w:tc>
          <w:tcPr>
            <w:tcW w:w="2410" w:type="dxa"/>
            <w:tcBorders>
              <w:top w:val="nil"/>
              <w:left w:val="nil"/>
              <w:bottom w:val="single" w:sz="4" w:space="0" w:color="auto"/>
              <w:right w:val="single" w:sz="4" w:space="0" w:color="auto"/>
            </w:tcBorders>
            <w:shd w:val="clear" w:color="auto" w:fill="auto"/>
            <w:noWrap/>
            <w:vAlign w:val="center"/>
          </w:tcPr>
          <w:p w:rsidR="003559DF" w:rsidRPr="00F9646F" w:rsidRDefault="0044394B" w:rsidP="00874BDF">
            <w:pPr>
              <w:spacing w:line="240" w:lineRule="auto"/>
              <w:jc w:val="center"/>
              <w:rPr>
                <w:rFonts w:ascii="Times New Roman" w:eastAsia="Times New Roman" w:hAnsi="Times New Roman"/>
                <w:sz w:val="24"/>
                <w:szCs w:val="24"/>
                <w:lang w:eastAsia="cs-CZ"/>
              </w:rPr>
            </w:pPr>
            <w:r w:rsidRPr="00F9646F">
              <w:rPr>
                <w:rFonts w:ascii="Times New Roman" w:eastAsia="Times New Roman" w:hAnsi="Times New Roman"/>
                <w:sz w:val="24"/>
                <w:szCs w:val="24"/>
                <w:lang w:eastAsia="cs-CZ"/>
              </w:rPr>
              <w:t>6,00</w:t>
            </w:r>
          </w:p>
        </w:tc>
      </w:tr>
      <w:tr w:rsidR="003559DF" w:rsidRPr="00FA22A5">
        <w:trPr>
          <w:trHeight w:val="213"/>
        </w:trPr>
        <w:tc>
          <w:tcPr>
            <w:tcW w:w="2073" w:type="dxa"/>
            <w:vMerge/>
            <w:tcBorders>
              <w:top w:val="nil"/>
              <w:left w:val="single" w:sz="4" w:space="0" w:color="auto"/>
              <w:bottom w:val="single" w:sz="4" w:space="0" w:color="auto"/>
              <w:right w:val="single" w:sz="4" w:space="0" w:color="auto"/>
            </w:tcBorders>
            <w:vAlign w:val="center"/>
          </w:tcPr>
          <w:p w:rsidR="003559DF" w:rsidRPr="00F9646F" w:rsidRDefault="003559DF" w:rsidP="00874BDF">
            <w:pPr>
              <w:spacing w:line="240" w:lineRule="auto"/>
              <w:rPr>
                <w:rFonts w:ascii="Times New Roman" w:eastAsia="Times New Roman" w:hAnsi="Times New Roman"/>
                <w:b/>
                <w:bCs/>
                <w:sz w:val="28"/>
                <w:szCs w:val="28"/>
                <w:lang w:eastAsia="cs-CZ"/>
              </w:rPr>
            </w:pPr>
          </w:p>
        </w:tc>
        <w:tc>
          <w:tcPr>
            <w:tcW w:w="1628" w:type="dxa"/>
            <w:tcBorders>
              <w:top w:val="nil"/>
              <w:left w:val="nil"/>
              <w:bottom w:val="single" w:sz="4" w:space="0" w:color="auto"/>
              <w:right w:val="single" w:sz="4" w:space="0" w:color="auto"/>
            </w:tcBorders>
            <w:shd w:val="clear" w:color="000000" w:fill="DBE5F1"/>
            <w:noWrap/>
            <w:vAlign w:val="center"/>
          </w:tcPr>
          <w:p w:rsidR="003559DF" w:rsidRPr="00F9646F" w:rsidRDefault="003559DF" w:rsidP="00874BDF">
            <w:pPr>
              <w:spacing w:line="240" w:lineRule="auto"/>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Celkem</w:t>
            </w:r>
          </w:p>
        </w:tc>
        <w:tc>
          <w:tcPr>
            <w:tcW w:w="2551" w:type="dxa"/>
            <w:tcBorders>
              <w:top w:val="nil"/>
              <w:left w:val="nil"/>
              <w:bottom w:val="single" w:sz="4" w:space="0" w:color="auto"/>
              <w:right w:val="single" w:sz="4" w:space="0" w:color="auto"/>
            </w:tcBorders>
            <w:shd w:val="clear" w:color="000000" w:fill="DBE5F1"/>
            <w:noWrap/>
            <w:vAlign w:val="center"/>
          </w:tcPr>
          <w:p w:rsidR="003559DF" w:rsidRPr="00F9646F" w:rsidRDefault="003559DF" w:rsidP="00874BDF">
            <w:pPr>
              <w:spacing w:line="240" w:lineRule="auto"/>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4</w:t>
            </w:r>
          </w:p>
        </w:tc>
        <w:tc>
          <w:tcPr>
            <w:tcW w:w="2410" w:type="dxa"/>
            <w:tcBorders>
              <w:top w:val="nil"/>
              <w:left w:val="nil"/>
              <w:bottom w:val="single" w:sz="4" w:space="0" w:color="auto"/>
              <w:right w:val="single" w:sz="4" w:space="0" w:color="auto"/>
            </w:tcBorders>
            <w:shd w:val="clear" w:color="000000" w:fill="DBE5F1"/>
            <w:noWrap/>
            <w:vAlign w:val="center"/>
          </w:tcPr>
          <w:p w:rsidR="003559DF" w:rsidRPr="00F9646F" w:rsidRDefault="0044394B" w:rsidP="00874BDF">
            <w:pPr>
              <w:spacing w:line="240" w:lineRule="auto"/>
              <w:jc w:val="center"/>
              <w:rPr>
                <w:rFonts w:ascii="Times New Roman" w:eastAsia="Times New Roman" w:hAnsi="Times New Roman"/>
                <w:b/>
                <w:bCs/>
                <w:sz w:val="24"/>
                <w:szCs w:val="24"/>
                <w:lang w:eastAsia="cs-CZ"/>
              </w:rPr>
            </w:pPr>
            <w:r w:rsidRPr="00F9646F">
              <w:rPr>
                <w:rFonts w:ascii="Times New Roman" w:eastAsia="Times New Roman" w:hAnsi="Times New Roman"/>
                <w:b/>
                <w:bCs/>
                <w:sz w:val="24"/>
                <w:szCs w:val="24"/>
                <w:lang w:eastAsia="cs-CZ"/>
              </w:rPr>
              <w:t>8,00</w:t>
            </w:r>
          </w:p>
        </w:tc>
      </w:tr>
    </w:tbl>
    <w:p w:rsidR="003559DF" w:rsidRDefault="003559DF" w:rsidP="003559DF">
      <w:pPr>
        <w:pStyle w:val="Bezmezer"/>
        <w:spacing w:line="360" w:lineRule="auto"/>
        <w:ind w:firstLine="357"/>
      </w:pPr>
    </w:p>
    <w:p w:rsidR="003559DF" w:rsidRDefault="003559DF" w:rsidP="003559DF">
      <w:pPr>
        <w:pStyle w:val="Bezmezer"/>
        <w:spacing w:line="360" w:lineRule="auto"/>
        <w:ind w:left="0" w:firstLine="0"/>
      </w:pPr>
      <w:r>
        <w:t>Tato otázka byla položena pouze r</w:t>
      </w:r>
      <w:r w:rsidR="000B1FB8">
        <w:t>espondentům, kteří v otázce č. 6</w:t>
      </w:r>
      <w:r>
        <w:t xml:space="preserve"> odpověděli, že DM léčí formou inzulínu; inzulínu a diety; inzulínu a PAD nebo inzulínu, PAD a diety.  </w:t>
      </w:r>
      <w:r w:rsidR="00656692">
        <w:t xml:space="preserve">            </w:t>
      </w:r>
      <w:r>
        <w:t>24 (</w:t>
      </w:r>
      <w:r w:rsidR="00266963">
        <w:t>48,00</w:t>
      </w:r>
      <w:r>
        <w:t xml:space="preserve"> %) respondentů uvedlo, že inzulín užívá vždy před jídlem a to buď </w:t>
      </w:r>
      <w:r w:rsidR="00656692">
        <w:t xml:space="preserve">                  </w:t>
      </w:r>
      <w:r>
        <w:t>1x denně, což uvedli 2 (</w:t>
      </w:r>
      <w:r w:rsidR="00F9646F">
        <w:t>4,00</w:t>
      </w:r>
      <w:r>
        <w:t xml:space="preserve"> %) respondenti, 2 x denně uvedli 3 (</w:t>
      </w:r>
      <w:r w:rsidR="00F9646F">
        <w:t>6,00</w:t>
      </w:r>
      <w:r>
        <w:t xml:space="preserve"> %) respondenti, </w:t>
      </w:r>
      <w:r w:rsidR="00F9646F">
        <w:t xml:space="preserve">        </w:t>
      </w:r>
      <w:r>
        <w:t>3 x denně uvedlo 11 (</w:t>
      </w:r>
      <w:r w:rsidR="00F9646F">
        <w:t>22,00</w:t>
      </w:r>
      <w:r>
        <w:t xml:space="preserve"> %) respondentů a 4 x denně uvedlo 8 (</w:t>
      </w:r>
      <w:r w:rsidR="00F9646F">
        <w:t>16,00</w:t>
      </w:r>
      <w:r>
        <w:t xml:space="preserve"> %) tázaných respondentů.</w:t>
      </w:r>
    </w:p>
    <w:p w:rsidR="003559DF" w:rsidRDefault="003559DF" w:rsidP="003559DF">
      <w:pPr>
        <w:pStyle w:val="Bezmezer"/>
        <w:spacing w:line="360" w:lineRule="auto"/>
        <w:ind w:left="0" w:firstLine="0"/>
      </w:pPr>
      <w:r>
        <w:t>4 (</w:t>
      </w:r>
      <w:r w:rsidR="00F9646F">
        <w:t>8,00</w:t>
      </w:r>
      <w:r>
        <w:t xml:space="preserve"> %) respondenti uvedli, že inzulín užívají vždy po jídle a to buď 1 x denně, což uvedl 1 (</w:t>
      </w:r>
      <w:r w:rsidR="00F9646F">
        <w:t>2,00</w:t>
      </w:r>
      <w:r>
        <w:t xml:space="preserve"> %) respondent a 3 x denně uvedli 3 (</w:t>
      </w:r>
      <w:r w:rsidR="00F9646F">
        <w:t>6,00</w:t>
      </w:r>
      <w:r>
        <w:t xml:space="preserve"> %) respondenti.</w:t>
      </w:r>
    </w:p>
    <w:p w:rsidR="00B112B2" w:rsidRDefault="00B112B2" w:rsidP="00DE3611">
      <w:pPr>
        <w:pStyle w:val="Bezmezer"/>
        <w:spacing w:line="360" w:lineRule="auto"/>
        <w:ind w:left="0" w:firstLine="0"/>
      </w:pPr>
    </w:p>
    <w:p w:rsidR="003559DF" w:rsidRPr="00334B92" w:rsidRDefault="00FD241B" w:rsidP="003559DF">
      <w:pPr>
        <w:pStyle w:val="Bezmezer"/>
        <w:spacing w:line="360" w:lineRule="auto"/>
        <w:ind w:left="0" w:firstLine="0"/>
        <w:rPr>
          <w:b/>
        </w:rPr>
      </w:pPr>
      <w:r>
        <w:rPr>
          <w:b/>
        </w:rPr>
        <w:t>Položka</w:t>
      </w:r>
      <w:r w:rsidR="003559DF" w:rsidRPr="00334B92">
        <w:rPr>
          <w:b/>
        </w:rPr>
        <w:t xml:space="preserve"> č. </w:t>
      </w:r>
      <w:r w:rsidR="000D26E9">
        <w:rPr>
          <w:b/>
        </w:rPr>
        <w:t>8:</w:t>
      </w:r>
      <w:r w:rsidR="003559DF" w:rsidRPr="00334B92">
        <w:rPr>
          <w:b/>
        </w:rPr>
        <w:t xml:space="preserve"> </w:t>
      </w:r>
      <w:r>
        <w:rPr>
          <w:b/>
        </w:rPr>
        <w:t>Čas a frekvence užití PAD uváděné respondenty</w:t>
      </w:r>
    </w:p>
    <w:p w:rsidR="003559DF" w:rsidRDefault="003559DF" w:rsidP="003559DF">
      <w:pPr>
        <w:pStyle w:val="Bezmezer"/>
        <w:spacing w:line="360" w:lineRule="auto"/>
        <w:ind w:left="0" w:firstLine="0"/>
      </w:pPr>
    </w:p>
    <w:p w:rsidR="003559DF" w:rsidRDefault="003559DF" w:rsidP="003559DF">
      <w:pPr>
        <w:pStyle w:val="Bezmezer"/>
        <w:spacing w:line="360" w:lineRule="auto"/>
        <w:ind w:left="0" w:firstLine="0"/>
      </w:pPr>
      <w:r>
        <w:t>Tab. č. 8: Čas a frekvence užití PAD uváděné respondenty</w:t>
      </w:r>
    </w:p>
    <w:tbl>
      <w:tblPr>
        <w:tblW w:w="8662" w:type="dxa"/>
        <w:tblInd w:w="55" w:type="dxa"/>
        <w:tblCellMar>
          <w:left w:w="70" w:type="dxa"/>
          <w:right w:w="70" w:type="dxa"/>
        </w:tblCellMar>
        <w:tblLook w:val="04A0"/>
      </w:tblPr>
      <w:tblGrid>
        <w:gridCol w:w="2081"/>
        <w:gridCol w:w="1762"/>
        <w:gridCol w:w="2403"/>
        <w:gridCol w:w="2416"/>
      </w:tblGrid>
      <w:tr w:rsidR="003559DF" w:rsidRPr="00FA22A5">
        <w:trPr>
          <w:trHeight w:val="231"/>
        </w:trPr>
        <w:tc>
          <w:tcPr>
            <w:tcW w:w="3843" w:type="dxa"/>
            <w:gridSpan w:val="2"/>
            <w:tcBorders>
              <w:top w:val="single" w:sz="4" w:space="0" w:color="auto"/>
              <w:left w:val="single" w:sz="4" w:space="0" w:color="auto"/>
              <w:bottom w:val="single" w:sz="4" w:space="0" w:color="auto"/>
              <w:right w:val="single" w:sz="4" w:space="0" w:color="000000"/>
            </w:tcBorders>
            <w:shd w:val="clear" w:color="000000" w:fill="DBE5F1"/>
            <w:noWrap/>
            <w:vAlign w:val="center"/>
          </w:tcPr>
          <w:p w:rsidR="003559DF" w:rsidRPr="00506E4E" w:rsidRDefault="003559DF" w:rsidP="00A977AD">
            <w:pPr>
              <w:ind w:left="0" w:firstLine="0"/>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Čas a frekvence užití PAD uváděné respondenty</w:t>
            </w:r>
          </w:p>
        </w:tc>
        <w:tc>
          <w:tcPr>
            <w:tcW w:w="2403" w:type="dxa"/>
            <w:tcBorders>
              <w:top w:val="single" w:sz="4" w:space="0" w:color="auto"/>
              <w:left w:val="nil"/>
              <w:bottom w:val="single" w:sz="4" w:space="0" w:color="auto"/>
              <w:right w:val="single" w:sz="4" w:space="0" w:color="auto"/>
            </w:tcBorders>
            <w:shd w:val="clear" w:color="000000" w:fill="DBE5F1"/>
            <w:noWrap/>
            <w:vAlign w:val="center"/>
          </w:tcPr>
          <w:p w:rsidR="000E06FD" w:rsidRDefault="003559DF" w:rsidP="00A977AD">
            <w:pPr>
              <w:ind w:left="0" w:firstLine="0"/>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 xml:space="preserve">Absolutní četnost </w:t>
            </w:r>
          </w:p>
          <w:p w:rsidR="003559DF" w:rsidRPr="00506E4E" w:rsidRDefault="003559DF" w:rsidP="00A977AD">
            <w:pPr>
              <w:ind w:left="0" w:firstLine="0"/>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(n)</w:t>
            </w:r>
          </w:p>
        </w:tc>
        <w:tc>
          <w:tcPr>
            <w:tcW w:w="2416" w:type="dxa"/>
            <w:tcBorders>
              <w:top w:val="single" w:sz="4" w:space="0" w:color="auto"/>
              <w:left w:val="nil"/>
              <w:bottom w:val="single" w:sz="4" w:space="0" w:color="auto"/>
              <w:right w:val="single" w:sz="4" w:space="0" w:color="auto"/>
            </w:tcBorders>
            <w:shd w:val="clear" w:color="000000" w:fill="DBE5F1"/>
            <w:noWrap/>
            <w:vAlign w:val="center"/>
          </w:tcPr>
          <w:p w:rsidR="000E06FD" w:rsidRDefault="003559DF" w:rsidP="00A977AD">
            <w:pPr>
              <w:ind w:left="0" w:firstLine="0"/>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 xml:space="preserve">Relativní četnost </w:t>
            </w:r>
          </w:p>
          <w:p w:rsidR="003559DF" w:rsidRPr="00506E4E" w:rsidRDefault="003559DF" w:rsidP="00A977AD">
            <w:pPr>
              <w:ind w:left="0" w:firstLine="0"/>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w:t>
            </w:r>
          </w:p>
        </w:tc>
      </w:tr>
      <w:tr w:rsidR="003559DF" w:rsidRPr="00FA22A5">
        <w:trPr>
          <w:trHeight w:val="231"/>
        </w:trPr>
        <w:tc>
          <w:tcPr>
            <w:tcW w:w="2081" w:type="dxa"/>
            <w:vMerge w:val="restart"/>
            <w:tcBorders>
              <w:top w:val="nil"/>
              <w:left w:val="single" w:sz="4" w:space="0" w:color="auto"/>
              <w:bottom w:val="single" w:sz="4" w:space="0" w:color="auto"/>
              <w:right w:val="single" w:sz="4" w:space="0" w:color="auto"/>
            </w:tcBorders>
            <w:shd w:val="clear" w:color="000000" w:fill="DBE5F1"/>
            <w:noWrap/>
            <w:vAlign w:val="center"/>
          </w:tcPr>
          <w:p w:rsidR="003559DF" w:rsidRPr="00506E4E" w:rsidRDefault="00F03070" w:rsidP="00DE3611">
            <w:pPr>
              <w:spacing w:line="240" w:lineRule="auto"/>
              <w:rPr>
                <w:rFonts w:ascii="Times New Roman" w:eastAsia="Times New Roman" w:hAnsi="Times New Roman"/>
                <w:b/>
                <w:bCs/>
                <w:sz w:val="24"/>
                <w:szCs w:val="24"/>
                <w:lang w:eastAsia="cs-CZ"/>
              </w:rPr>
            </w:pPr>
            <w:r>
              <w:rPr>
                <w:rFonts w:ascii="Times New Roman" w:eastAsia="Times New Roman" w:hAnsi="Times New Roman"/>
                <w:b/>
                <w:bCs/>
                <w:sz w:val="24"/>
                <w:szCs w:val="24"/>
                <w:lang w:eastAsia="cs-CZ"/>
              </w:rPr>
              <w:t>p</w:t>
            </w:r>
            <w:r w:rsidR="003559DF" w:rsidRPr="00506E4E">
              <w:rPr>
                <w:rFonts w:ascii="Times New Roman" w:eastAsia="Times New Roman" w:hAnsi="Times New Roman"/>
                <w:b/>
                <w:bCs/>
                <w:sz w:val="24"/>
                <w:szCs w:val="24"/>
                <w:lang w:eastAsia="cs-CZ"/>
              </w:rPr>
              <w:t>řed jídlem</w:t>
            </w:r>
          </w:p>
        </w:tc>
        <w:tc>
          <w:tcPr>
            <w:tcW w:w="1762"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1 x denně</w:t>
            </w:r>
          </w:p>
        </w:tc>
        <w:tc>
          <w:tcPr>
            <w:tcW w:w="2403"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9</w:t>
            </w:r>
          </w:p>
        </w:tc>
        <w:tc>
          <w:tcPr>
            <w:tcW w:w="2416" w:type="dxa"/>
            <w:tcBorders>
              <w:top w:val="nil"/>
              <w:left w:val="nil"/>
              <w:bottom w:val="single" w:sz="4" w:space="0" w:color="auto"/>
              <w:right w:val="single" w:sz="4" w:space="0" w:color="auto"/>
            </w:tcBorders>
            <w:shd w:val="clear" w:color="auto" w:fill="auto"/>
            <w:noWrap/>
            <w:vAlign w:val="center"/>
          </w:tcPr>
          <w:p w:rsidR="003559DF" w:rsidRPr="00506E4E" w:rsidRDefault="00D059B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18,00</w:t>
            </w:r>
          </w:p>
        </w:tc>
      </w:tr>
      <w:tr w:rsidR="003559DF" w:rsidRPr="00FA22A5">
        <w:trPr>
          <w:trHeight w:val="231"/>
        </w:trPr>
        <w:tc>
          <w:tcPr>
            <w:tcW w:w="2081" w:type="dxa"/>
            <w:vMerge/>
            <w:tcBorders>
              <w:top w:val="nil"/>
              <w:left w:val="single" w:sz="4" w:space="0" w:color="auto"/>
              <w:bottom w:val="single" w:sz="4" w:space="0" w:color="auto"/>
              <w:right w:val="single" w:sz="4" w:space="0" w:color="auto"/>
            </w:tcBorders>
            <w:vAlign w:val="center"/>
          </w:tcPr>
          <w:p w:rsidR="003559DF" w:rsidRPr="00506E4E" w:rsidRDefault="003559DF" w:rsidP="00874BDF">
            <w:pPr>
              <w:spacing w:line="240" w:lineRule="auto"/>
              <w:rPr>
                <w:rFonts w:ascii="Times New Roman" w:eastAsia="Times New Roman" w:hAnsi="Times New Roman"/>
                <w:b/>
                <w:bCs/>
                <w:sz w:val="24"/>
                <w:szCs w:val="24"/>
                <w:lang w:eastAsia="cs-CZ"/>
              </w:rPr>
            </w:pPr>
          </w:p>
        </w:tc>
        <w:tc>
          <w:tcPr>
            <w:tcW w:w="1762"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2 x denně</w:t>
            </w:r>
          </w:p>
        </w:tc>
        <w:tc>
          <w:tcPr>
            <w:tcW w:w="2403"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3</w:t>
            </w:r>
          </w:p>
        </w:tc>
        <w:tc>
          <w:tcPr>
            <w:tcW w:w="2416" w:type="dxa"/>
            <w:tcBorders>
              <w:top w:val="nil"/>
              <w:left w:val="nil"/>
              <w:bottom w:val="single" w:sz="4" w:space="0" w:color="auto"/>
              <w:right w:val="single" w:sz="4" w:space="0" w:color="auto"/>
            </w:tcBorders>
            <w:shd w:val="clear" w:color="auto" w:fill="auto"/>
            <w:noWrap/>
            <w:vAlign w:val="center"/>
          </w:tcPr>
          <w:p w:rsidR="003559DF" w:rsidRPr="00506E4E" w:rsidRDefault="00D059B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6,00</w:t>
            </w:r>
          </w:p>
        </w:tc>
      </w:tr>
      <w:tr w:rsidR="003559DF" w:rsidRPr="00FA22A5">
        <w:trPr>
          <w:trHeight w:val="231"/>
        </w:trPr>
        <w:tc>
          <w:tcPr>
            <w:tcW w:w="2081" w:type="dxa"/>
            <w:vMerge/>
            <w:tcBorders>
              <w:top w:val="nil"/>
              <w:left w:val="single" w:sz="4" w:space="0" w:color="auto"/>
              <w:bottom w:val="single" w:sz="4" w:space="0" w:color="auto"/>
              <w:right w:val="single" w:sz="4" w:space="0" w:color="auto"/>
            </w:tcBorders>
            <w:vAlign w:val="center"/>
          </w:tcPr>
          <w:p w:rsidR="003559DF" w:rsidRPr="00506E4E" w:rsidRDefault="003559DF" w:rsidP="00874BDF">
            <w:pPr>
              <w:spacing w:line="240" w:lineRule="auto"/>
              <w:rPr>
                <w:rFonts w:ascii="Times New Roman" w:eastAsia="Times New Roman" w:hAnsi="Times New Roman"/>
                <w:b/>
                <w:bCs/>
                <w:sz w:val="24"/>
                <w:szCs w:val="24"/>
                <w:lang w:eastAsia="cs-CZ"/>
              </w:rPr>
            </w:pPr>
          </w:p>
        </w:tc>
        <w:tc>
          <w:tcPr>
            <w:tcW w:w="1762"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3 x denně</w:t>
            </w:r>
          </w:p>
        </w:tc>
        <w:tc>
          <w:tcPr>
            <w:tcW w:w="2403"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15</w:t>
            </w:r>
          </w:p>
        </w:tc>
        <w:tc>
          <w:tcPr>
            <w:tcW w:w="2416" w:type="dxa"/>
            <w:tcBorders>
              <w:top w:val="nil"/>
              <w:left w:val="nil"/>
              <w:bottom w:val="single" w:sz="4" w:space="0" w:color="auto"/>
              <w:right w:val="single" w:sz="4" w:space="0" w:color="auto"/>
            </w:tcBorders>
            <w:shd w:val="clear" w:color="auto" w:fill="auto"/>
            <w:noWrap/>
            <w:vAlign w:val="center"/>
          </w:tcPr>
          <w:p w:rsidR="003559DF" w:rsidRPr="00506E4E" w:rsidRDefault="00D059B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30,00</w:t>
            </w:r>
          </w:p>
        </w:tc>
      </w:tr>
      <w:tr w:rsidR="003559DF" w:rsidRPr="00FA22A5">
        <w:trPr>
          <w:trHeight w:val="231"/>
        </w:trPr>
        <w:tc>
          <w:tcPr>
            <w:tcW w:w="2081" w:type="dxa"/>
            <w:vMerge/>
            <w:tcBorders>
              <w:top w:val="nil"/>
              <w:left w:val="single" w:sz="4" w:space="0" w:color="auto"/>
              <w:bottom w:val="single" w:sz="4" w:space="0" w:color="auto"/>
              <w:right w:val="single" w:sz="4" w:space="0" w:color="auto"/>
            </w:tcBorders>
            <w:vAlign w:val="center"/>
          </w:tcPr>
          <w:p w:rsidR="003559DF" w:rsidRPr="00506E4E" w:rsidRDefault="003559DF" w:rsidP="00874BDF">
            <w:pPr>
              <w:spacing w:line="240" w:lineRule="auto"/>
              <w:rPr>
                <w:rFonts w:ascii="Times New Roman" w:eastAsia="Times New Roman" w:hAnsi="Times New Roman"/>
                <w:b/>
                <w:bCs/>
                <w:sz w:val="24"/>
                <w:szCs w:val="24"/>
                <w:lang w:eastAsia="cs-CZ"/>
              </w:rPr>
            </w:pPr>
          </w:p>
        </w:tc>
        <w:tc>
          <w:tcPr>
            <w:tcW w:w="1762" w:type="dxa"/>
            <w:tcBorders>
              <w:top w:val="nil"/>
              <w:left w:val="nil"/>
              <w:bottom w:val="single" w:sz="4" w:space="0" w:color="auto"/>
              <w:right w:val="single" w:sz="4" w:space="0" w:color="auto"/>
            </w:tcBorders>
            <w:shd w:val="clear" w:color="000000" w:fill="DBE5F1"/>
            <w:noWrap/>
            <w:vAlign w:val="center"/>
          </w:tcPr>
          <w:p w:rsidR="003559DF" w:rsidRPr="00506E4E" w:rsidRDefault="003559DF" w:rsidP="00874BDF">
            <w:pPr>
              <w:spacing w:line="240" w:lineRule="auto"/>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Celkem</w:t>
            </w:r>
          </w:p>
        </w:tc>
        <w:tc>
          <w:tcPr>
            <w:tcW w:w="2403" w:type="dxa"/>
            <w:tcBorders>
              <w:top w:val="nil"/>
              <w:left w:val="nil"/>
              <w:bottom w:val="single" w:sz="4" w:space="0" w:color="auto"/>
              <w:right w:val="single" w:sz="4" w:space="0" w:color="auto"/>
            </w:tcBorders>
            <w:shd w:val="clear" w:color="000000" w:fill="DBE5F1"/>
            <w:noWrap/>
            <w:vAlign w:val="center"/>
          </w:tcPr>
          <w:p w:rsidR="003559DF" w:rsidRPr="00506E4E" w:rsidRDefault="003559DF" w:rsidP="00874BDF">
            <w:pPr>
              <w:spacing w:line="240" w:lineRule="auto"/>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27</w:t>
            </w:r>
          </w:p>
        </w:tc>
        <w:tc>
          <w:tcPr>
            <w:tcW w:w="2416" w:type="dxa"/>
            <w:tcBorders>
              <w:top w:val="nil"/>
              <w:left w:val="nil"/>
              <w:bottom w:val="single" w:sz="4" w:space="0" w:color="auto"/>
              <w:right w:val="single" w:sz="4" w:space="0" w:color="auto"/>
            </w:tcBorders>
            <w:shd w:val="clear" w:color="000000" w:fill="DBE5F1"/>
            <w:noWrap/>
            <w:vAlign w:val="center"/>
          </w:tcPr>
          <w:p w:rsidR="003559DF" w:rsidRPr="00506E4E" w:rsidRDefault="00D059BF" w:rsidP="00874BDF">
            <w:pPr>
              <w:spacing w:line="240" w:lineRule="auto"/>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54,00</w:t>
            </w:r>
          </w:p>
        </w:tc>
      </w:tr>
      <w:tr w:rsidR="003559DF" w:rsidRPr="00FA22A5">
        <w:trPr>
          <w:trHeight w:val="231"/>
        </w:trPr>
        <w:tc>
          <w:tcPr>
            <w:tcW w:w="2081" w:type="dxa"/>
            <w:vMerge w:val="restart"/>
            <w:tcBorders>
              <w:top w:val="nil"/>
              <w:left w:val="single" w:sz="4" w:space="0" w:color="auto"/>
              <w:bottom w:val="single" w:sz="4" w:space="0" w:color="auto"/>
              <w:right w:val="single" w:sz="4" w:space="0" w:color="auto"/>
            </w:tcBorders>
            <w:shd w:val="clear" w:color="000000" w:fill="DBE5F1"/>
            <w:noWrap/>
            <w:vAlign w:val="center"/>
          </w:tcPr>
          <w:p w:rsidR="003559DF" w:rsidRPr="00506E4E" w:rsidRDefault="00F03070" w:rsidP="00DE3611">
            <w:pPr>
              <w:spacing w:line="240" w:lineRule="auto"/>
              <w:rPr>
                <w:rFonts w:ascii="Times New Roman" w:eastAsia="Times New Roman" w:hAnsi="Times New Roman"/>
                <w:b/>
                <w:bCs/>
                <w:sz w:val="24"/>
                <w:szCs w:val="24"/>
                <w:lang w:eastAsia="cs-CZ"/>
              </w:rPr>
            </w:pPr>
            <w:r>
              <w:rPr>
                <w:rFonts w:ascii="Times New Roman" w:eastAsia="Times New Roman" w:hAnsi="Times New Roman"/>
                <w:b/>
                <w:bCs/>
                <w:sz w:val="24"/>
                <w:szCs w:val="24"/>
                <w:lang w:eastAsia="cs-CZ"/>
              </w:rPr>
              <w:t>p</w:t>
            </w:r>
            <w:r w:rsidR="003559DF" w:rsidRPr="00506E4E">
              <w:rPr>
                <w:rFonts w:ascii="Times New Roman" w:eastAsia="Times New Roman" w:hAnsi="Times New Roman"/>
                <w:b/>
                <w:bCs/>
                <w:sz w:val="24"/>
                <w:szCs w:val="24"/>
                <w:lang w:eastAsia="cs-CZ"/>
              </w:rPr>
              <w:t>o jídle</w:t>
            </w:r>
          </w:p>
        </w:tc>
        <w:tc>
          <w:tcPr>
            <w:tcW w:w="1762"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2 x denně</w:t>
            </w:r>
          </w:p>
        </w:tc>
        <w:tc>
          <w:tcPr>
            <w:tcW w:w="2403"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3</w:t>
            </w:r>
          </w:p>
        </w:tc>
        <w:tc>
          <w:tcPr>
            <w:tcW w:w="2416" w:type="dxa"/>
            <w:tcBorders>
              <w:top w:val="nil"/>
              <w:left w:val="nil"/>
              <w:bottom w:val="single" w:sz="4" w:space="0" w:color="auto"/>
              <w:right w:val="single" w:sz="4" w:space="0" w:color="auto"/>
            </w:tcBorders>
            <w:shd w:val="clear" w:color="auto" w:fill="auto"/>
            <w:noWrap/>
            <w:vAlign w:val="center"/>
          </w:tcPr>
          <w:p w:rsidR="003559DF" w:rsidRPr="00506E4E" w:rsidRDefault="00D059B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6,00</w:t>
            </w:r>
          </w:p>
        </w:tc>
      </w:tr>
      <w:tr w:rsidR="003559DF" w:rsidRPr="00FA22A5">
        <w:trPr>
          <w:trHeight w:val="231"/>
        </w:trPr>
        <w:tc>
          <w:tcPr>
            <w:tcW w:w="2081" w:type="dxa"/>
            <w:vMerge/>
            <w:tcBorders>
              <w:top w:val="nil"/>
              <w:left w:val="single" w:sz="4" w:space="0" w:color="auto"/>
              <w:bottom w:val="single" w:sz="4" w:space="0" w:color="auto"/>
              <w:right w:val="single" w:sz="4" w:space="0" w:color="auto"/>
            </w:tcBorders>
            <w:vAlign w:val="center"/>
          </w:tcPr>
          <w:p w:rsidR="003559DF" w:rsidRPr="00506E4E" w:rsidRDefault="003559DF" w:rsidP="00874BDF">
            <w:pPr>
              <w:spacing w:line="240" w:lineRule="auto"/>
              <w:rPr>
                <w:rFonts w:ascii="Times New Roman" w:eastAsia="Times New Roman" w:hAnsi="Times New Roman"/>
                <w:b/>
                <w:bCs/>
                <w:sz w:val="28"/>
                <w:szCs w:val="28"/>
                <w:lang w:eastAsia="cs-CZ"/>
              </w:rPr>
            </w:pPr>
          </w:p>
        </w:tc>
        <w:tc>
          <w:tcPr>
            <w:tcW w:w="1762"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3 x denně</w:t>
            </w:r>
          </w:p>
        </w:tc>
        <w:tc>
          <w:tcPr>
            <w:tcW w:w="2403" w:type="dxa"/>
            <w:tcBorders>
              <w:top w:val="nil"/>
              <w:left w:val="nil"/>
              <w:bottom w:val="single" w:sz="4" w:space="0" w:color="auto"/>
              <w:right w:val="single" w:sz="4" w:space="0" w:color="auto"/>
            </w:tcBorders>
            <w:shd w:val="clear" w:color="auto" w:fill="auto"/>
            <w:noWrap/>
            <w:vAlign w:val="center"/>
          </w:tcPr>
          <w:p w:rsidR="003559DF" w:rsidRPr="00506E4E" w:rsidRDefault="003559D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6</w:t>
            </w:r>
          </w:p>
        </w:tc>
        <w:tc>
          <w:tcPr>
            <w:tcW w:w="2416" w:type="dxa"/>
            <w:tcBorders>
              <w:top w:val="nil"/>
              <w:left w:val="nil"/>
              <w:bottom w:val="single" w:sz="4" w:space="0" w:color="auto"/>
              <w:right w:val="single" w:sz="4" w:space="0" w:color="auto"/>
            </w:tcBorders>
            <w:shd w:val="clear" w:color="auto" w:fill="auto"/>
            <w:noWrap/>
            <w:vAlign w:val="center"/>
          </w:tcPr>
          <w:p w:rsidR="003559DF" w:rsidRPr="00506E4E" w:rsidRDefault="00D059BF" w:rsidP="00874BDF">
            <w:pPr>
              <w:spacing w:line="240" w:lineRule="auto"/>
              <w:jc w:val="center"/>
              <w:rPr>
                <w:rFonts w:ascii="Times New Roman" w:eastAsia="Times New Roman" w:hAnsi="Times New Roman"/>
                <w:sz w:val="24"/>
                <w:szCs w:val="24"/>
                <w:lang w:eastAsia="cs-CZ"/>
              </w:rPr>
            </w:pPr>
            <w:r w:rsidRPr="00506E4E">
              <w:rPr>
                <w:rFonts w:ascii="Times New Roman" w:eastAsia="Times New Roman" w:hAnsi="Times New Roman"/>
                <w:sz w:val="24"/>
                <w:szCs w:val="24"/>
                <w:lang w:eastAsia="cs-CZ"/>
              </w:rPr>
              <w:t>12,00</w:t>
            </w:r>
          </w:p>
        </w:tc>
      </w:tr>
      <w:tr w:rsidR="003559DF" w:rsidRPr="00FA22A5">
        <w:trPr>
          <w:trHeight w:val="231"/>
        </w:trPr>
        <w:tc>
          <w:tcPr>
            <w:tcW w:w="2081" w:type="dxa"/>
            <w:vMerge/>
            <w:tcBorders>
              <w:top w:val="nil"/>
              <w:left w:val="single" w:sz="4" w:space="0" w:color="auto"/>
              <w:bottom w:val="single" w:sz="4" w:space="0" w:color="auto"/>
              <w:right w:val="single" w:sz="4" w:space="0" w:color="auto"/>
            </w:tcBorders>
            <w:vAlign w:val="center"/>
          </w:tcPr>
          <w:p w:rsidR="003559DF" w:rsidRPr="00506E4E" w:rsidRDefault="003559DF" w:rsidP="00874BDF">
            <w:pPr>
              <w:spacing w:line="240" w:lineRule="auto"/>
              <w:rPr>
                <w:rFonts w:ascii="Times New Roman" w:eastAsia="Times New Roman" w:hAnsi="Times New Roman"/>
                <w:b/>
                <w:bCs/>
                <w:sz w:val="28"/>
                <w:szCs w:val="28"/>
                <w:lang w:eastAsia="cs-CZ"/>
              </w:rPr>
            </w:pPr>
          </w:p>
        </w:tc>
        <w:tc>
          <w:tcPr>
            <w:tcW w:w="1762" w:type="dxa"/>
            <w:tcBorders>
              <w:top w:val="nil"/>
              <w:left w:val="nil"/>
              <w:bottom w:val="single" w:sz="4" w:space="0" w:color="auto"/>
              <w:right w:val="single" w:sz="4" w:space="0" w:color="auto"/>
            </w:tcBorders>
            <w:shd w:val="clear" w:color="000000" w:fill="DBE5F1"/>
            <w:noWrap/>
            <w:vAlign w:val="center"/>
          </w:tcPr>
          <w:p w:rsidR="003559DF" w:rsidRPr="00506E4E" w:rsidRDefault="003559DF" w:rsidP="00874BDF">
            <w:pPr>
              <w:spacing w:line="240" w:lineRule="auto"/>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Celkem</w:t>
            </w:r>
          </w:p>
        </w:tc>
        <w:tc>
          <w:tcPr>
            <w:tcW w:w="2403" w:type="dxa"/>
            <w:tcBorders>
              <w:top w:val="nil"/>
              <w:left w:val="nil"/>
              <w:bottom w:val="single" w:sz="4" w:space="0" w:color="auto"/>
              <w:right w:val="single" w:sz="4" w:space="0" w:color="auto"/>
            </w:tcBorders>
            <w:shd w:val="clear" w:color="000000" w:fill="DBE5F1"/>
            <w:noWrap/>
            <w:vAlign w:val="center"/>
          </w:tcPr>
          <w:p w:rsidR="003559DF" w:rsidRPr="00506E4E" w:rsidRDefault="003559DF" w:rsidP="00874BDF">
            <w:pPr>
              <w:spacing w:line="240" w:lineRule="auto"/>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9</w:t>
            </w:r>
          </w:p>
        </w:tc>
        <w:tc>
          <w:tcPr>
            <w:tcW w:w="2416" w:type="dxa"/>
            <w:tcBorders>
              <w:top w:val="nil"/>
              <w:left w:val="nil"/>
              <w:bottom w:val="single" w:sz="4" w:space="0" w:color="auto"/>
              <w:right w:val="single" w:sz="4" w:space="0" w:color="auto"/>
            </w:tcBorders>
            <w:shd w:val="clear" w:color="000000" w:fill="DBE5F1"/>
            <w:noWrap/>
            <w:vAlign w:val="center"/>
          </w:tcPr>
          <w:p w:rsidR="003559DF" w:rsidRPr="00506E4E" w:rsidRDefault="00D059BF" w:rsidP="00874BDF">
            <w:pPr>
              <w:spacing w:line="240" w:lineRule="auto"/>
              <w:jc w:val="center"/>
              <w:rPr>
                <w:rFonts w:ascii="Times New Roman" w:eastAsia="Times New Roman" w:hAnsi="Times New Roman"/>
                <w:b/>
                <w:bCs/>
                <w:sz w:val="24"/>
                <w:szCs w:val="24"/>
                <w:lang w:eastAsia="cs-CZ"/>
              </w:rPr>
            </w:pPr>
            <w:r w:rsidRPr="00506E4E">
              <w:rPr>
                <w:rFonts w:ascii="Times New Roman" w:eastAsia="Times New Roman" w:hAnsi="Times New Roman"/>
                <w:b/>
                <w:bCs/>
                <w:sz w:val="24"/>
                <w:szCs w:val="24"/>
                <w:lang w:eastAsia="cs-CZ"/>
              </w:rPr>
              <w:t>18,00</w:t>
            </w:r>
          </w:p>
        </w:tc>
      </w:tr>
    </w:tbl>
    <w:p w:rsidR="003559DF" w:rsidRDefault="003559DF" w:rsidP="003559DF">
      <w:pPr>
        <w:pStyle w:val="Bezmezer"/>
        <w:spacing w:line="360" w:lineRule="auto"/>
        <w:ind w:firstLine="357"/>
      </w:pPr>
    </w:p>
    <w:p w:rsidR="003559DF" w:rsidRDefault="003559DF" w:rsidP="00DE3611">
      <w:pPr>
        <w:pStyle w:val="Bezmezer"/>
        <w:spacing w:line="360" w:lineRule="auto"/>
        <w:ind w:left="0" w:firstLine="0"/>
      </w:pPr>
      <w:r>
        <w:t>Tato otázka byla položena pouze r</w:t>
      </w:r>
      <w:r w:rsidR="00E53C73">
        <w:t>espondentům, kteří v otázce č. 6</w:t>
      </w:r>
      <w:r>
        <w:t xml:space="preserve"> odpověděli, že DM léčí formou PAD; inzulínu a PAD; PAD a diety; inzulínu, PAD a diety. 27 (</w:t>
      </w:r>
      <w:r w:rsidR="00506E4E">
        <w:t>54</w:t>
      </w:r>
      <w:r>
        <w:t xml:space="preserve">,00 %) </w:t>
      </w:r>
      <w:r>
        <w:lastRenderedPageBreak/>
        <w:t xml:space="preserve">respondentů uvedlo, že PAD užívá vždy před jídlem a to buď 1 x denně, což uvedlo </w:t>
      </w:r>
      <w:r w:rsidR="00656692">
        <w:t xml:space="preserve">            </w:t>
      </w:r>
      <w:r>
        <w:t>9 (</w:t>
      </w:r>
      <w:r w:rsidR="00506E4E">
        <w:t xml:space="preserve">18,00 </w:t>
      </w:r>
      <w:r>
        <w:t>%) respondentů, 2 x denně uvedli 3 (</w:t>
      </w:r>
      <w:r w:rsidR="00506E4E">
        <w:t>6,00</w:t>
      </w:r>
      <w:r>
        <w:t xml:space="preserve"> %) respondenti a 3 x denně uvedlo 15 (</w:t>
      </w:r>
      <w:r w:rsidR="00506E4E">
        <w:t>30,00</w:t>
      </w:r>
      <w:r>
        <w:t xml:space="preserve"> %) respondentů.</w:t>
      </w:r>
    </w:p>
    <w:p w:rsidR="003559DF" w:rsidRDefault="003559DF" w:rsidP="00DE3611">
      <w:pPr>
        <w:pStyle w:val="Bezmezer"/>
        <w:spacing w:line="360" w:lineRule="auto"/>
        <w:ind w:left="0" w:firstLine="0"/>
      </w:pPr>
      <w:r>
        <w:t>9 (</w:t>
      </w:r>
      <w:r w:rsidR="00506E4E">
        <w:t>18,00</w:t>
      </w:r>
      <w:r>
        <w:t xml:space="preserve"> %) respondentů uvedlo, že PAD užívá vždy po jídle a to buď 2 x denně, což uvedli 3 (</w:t>
      </w:r>
      <w:r w:rsidR="00506E4E">
        <w:t>6,00</w:t>
      </w:r>
      <w:r>
        <w:t xml:space="preserve"> %) resp</w:t>
      </w:r>
      <w:r w:rsidR="00506E4E">
        <w:t xml:space="preserve">ondenti a 3 x denně uvedlo 6 (12,00 </w:t>
      </w:r>
      <w:r>
        <w:t>%) respondentů.</w:t>
      </w:r>
    </w:p>
    <w:p w:rsidR="003559DF" w:rsidRDefault="003559DF" w:rsidP="003559DF">
      <w:pPr>
        <w:pStyle w:val="Bezmezer"/>
        <w:spacing w:line="360" w:lineRule="auto"/>
        <w:ind w:firstLine="357"/>
      </w:pPr>
    </w:p>
    <w:p w:rsidR="003559DF" w:rsidRPr="005C7D6A" w:rsidRDefault="00FD241B" w:rsidP="003559DF">
      <w:pPr>
        <w:pStyle w:val="Bezmezer"/>
        <w:keepNext/>
        <w:spacing w:line="360" w:lineRule="auto"/>
        <w:ind w:left="0" w:firstLine="0"/>
        <w:rPr>
          <w:b/>
        </w:rPr>
      </w:pPr>
      <w:r>
        <w:rPr>
          <w:b/>
        </w:rPr>
        <w:t xml:space="preserve">Položka </w:t>
      </w:r>
      <w:r w:rsidR="000D26E9">
        <w:rPr>
          <w:b/>
        </w:rPr>
        <w:t>č. 9</w:t>
      </w:r>
      <w:r w:rsidR="003559DF" w:rsidRPr="005C7D6A">
        <w:rPr>
          <w:b/>
        </w:rPr>
        <w:t xml:space="preserve">: </w:t>
      </w:r>
      <w:r>
        <w:rPr>
          <w:b/>
        </w:rPr>
        <w:t>Forma DR pacientů uváděná respondenty</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9: Forma DR pacientů uváděná respondenty</w:t>
      </w:r>
    </w:p>
    <w:tbl>
      <w:tblPr>
        <w:tblW w:w="8694" w:type="dxa"/>
        <w:tblInd w:w="55" w:type="dxa"/>
        <w:tblCellMar>
          <w:left w:w="70" w:type="dxa"/>
          <w:right w:w="70" w:type="dxa"/>
        </w:tblCellMar>
        <w:tblLook w:val="04A0"/>
      </w:tblPr>
      <w:tblGrid>
        <w:gridCol w:w="3832"/>
        <w:gridCol w:w="2562"/>
        <w:gridCol w:w="2300"/>
      </w:tblGrid>
      <w:tr w:rsidR="003559DF" w:rsidRPr="00FA22A5">
        <w:trPr>
          <w:trHeight w:val="116"/>
        </w:trPr>
        <w:tc>
          <w:tcPr>
            <w:tcW w:w="3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Forma DR pacientů uváděná respondenty</w:t>
            </w:r>
          </w:p>
        </w:tc>
        <w:tc>
          <w:tcPr>
            <w:tcW w:w="256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Absolutní četnost </w:t>
            </w:r>
          </w:p>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(n)</w:t>
            </w:r>
          </w:p>
        </w:tc>
        <w:tc>
          <w:tcPr>
            <w:tcW w:w="23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Relativní četnost (%)</w:t>
            </w:r>
          </w:p>
        </w:tc>
      </w:tr>
      <w:tr w:rsidR="003559DF" w:rsidRPr="00FA22A5">
        <w:trPr>
          <w:trHeight w:val="116"/>
        </w:trPr>
        <w:tc>
          <w:tcPr>
            <w:tcW w:w="3832"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neproliferativní diabetická retinopatie</w:t>
            </w:r>
          </w:p>
        </w:tc>
        <w:tc>
          <w:tcPr>
            <w:tcW w:w="256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30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431"/>
        </w:trPr>
        <w:tc>
          <w:tcPr>
            <w:tcW w:w="3832"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proliferativní diabetická retinopatie</w:t>
            </w:r>
          </w:p>
        </w:tc>
        <w:tc>
          <w:tcPr>
            <w:tcW w:w="256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30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16"/>
        </w:trPr>
        <w:tc>
          <w:tcPr>
            <w:tcW w:w="3832"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makulární edém</w:t>
            </w:r>
          </w:p>
        </w:tc>
        <w:tc>
          <w:tcPr>
            <w:tcW w:w="256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w:t>
            </w:r>
          </w:p>
        </w:tc>
        <w:tc>
          <w:tcPr>
            <w:tcW w:w="230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0,00</w:t>
            </w:r>
          </w:p>
        </w:tc>
      </w:tr>
      <w:tr w:rsidR="003559DF" w:rsidRPr="00FA22A5">
        <w:trPr>
          <w:trHeight w:val="116"/>
        </w:trPr>
        <w:tc>
          <w:tcPr>
            <w:tcW w:w="3832"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3559DF" w:rsidRPr="00B112B2">
              <w:rPr>
                <w:rFonts w:ascii="Times New Roman" w:eastAsia="Times New Roman" w:hAnsi="Times New Roman"/>
                <w:color w:val="000000"/>
                <w:sz w:val="24"/>
                <w:szCs w:val="24"/>
                <w:lang w:eastAsia="cs-CZ"/>
              </w:rPr>
              <w:t>evím</w:t>
            </w:r>
          </w:p>
        </w:tc>
        <w:tc>
          <w:tcPr>
            <w:tcW w:w="2562"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50</w:t>
            </w:r>
          </w:p>
        </w:tc>
        <w:tc>
          <w:tcPr>
            <w:tcW w:w="230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100,00</w:t>
            </w:r>
          </w:p>
        </w:tc>
      </w:tr>
      <w:tr w:rsidR="003559DF" w:rsidRPr="00FA22A5">
        <w:trPr>
          <w:trHeight w:val="116"/>
        </w:trPr>
        <w:tc>
          <w:tcPr>
            <w:tcW w:w="3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664264" w:rsidP="00874BDF">
            <w:pPr>
              <w:spacing w:line="240" w:lineRule="auto"/>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C</w:t>
            </w:r>
            <w:r w:rsidR="003559DF" w:rsidRPr="00B112B2">
              <w:rPr>
                <w:rFonts w:ascii="Times New Roman" w:eastAsia="Times New Roman" w:hAnsi="Times New Roman"/>
                <w:b/>
                <w:bCs/>
                <w:color w:val="000000"/>
                <w:sz w:val="24"/>
                <w:szCs w:val="24"/>
                <w:lang w:eastAsia="cs-CZ"/>
              </w:rPr>
              <w:t>elkem</w:t>
            </w:r>
          </w:p>
        </w:tc>
        <w:tc>
          <w:tcPr>
            <w:tcW w:w="256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3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882D06" w:rsidP="003559DF">
      <w:pPr>
        <w:pStyle w:val="Bezmezer"/>
        <w:spacing w:line="360" w:lineRule="auto"/>
        <w:ind w:left="0" w:firstLine="0"/>
      </w:pPr>
      <w:r>
        <w:t xml:space="preserve">Všichni z 50 </w:t>
      </w:r>
      <w:r w:rsidR="003559DF">
        <w:t>(100</w:t>
      </w:r>
      <w:r>
        <w:t xml:space="preserve">,00 </w:t>
      </w:r>
      <w:r w:rsidR="003559DF">
        <w:t xml:space="preserve">%) tázaných respondentů shodně zodpověděli, že neví, jakou formou </w:t>
      </w:r>
      <w:r w:rsidR="00D36DD0">
        <w:t>DR</w:t>
      </w:r>
      <w:r w:rsidR="003559DF">
        <w:t xml:space="preserve"> trpí.</w:t>
      </w:r>
    </w:p>
    <w:p w:rsidR="003559DF" w:rsidRPr="005C7D6A" w:rsidRDefault="003559DF" w:rsidP="00DE3611">
      <w:pPr>
        <w:pStyle w:val="Bezmezer"/>
        <w:spacing w:line="360" w:lineRule="auto"/>
        <w:ind w:left="0" w:firstLine="0"/>
        <w:rPr>
          <w:b/>
        </w:rPr>
      </w:pPr>
    </w:p>
    <w:p w:rsidR="003559DF" w:rsidRPr="005C7D6A" w:rsidRDefault="00FD241B" w:rsidP="003559DF">
      <w:pPr>
        <w:pStyle w:val="Bezmezer"/>
        <w:keepNext/>
        <w:spacing w:line="360" w:lineRule="auto"/>
        <w:ind w:left="0" w:firstLine="0"/>
        <w:rPr>
          <w:b/>
        </w:rPr>
      </w:pPr>
      <w:r>
        <w:rPr>
          <w:b/>
        </w:rPr>
        <w:t>Položka</w:t>
      </w:r>
      <w:r w:rsidR="000D26E9">
        <w:rPr>
          <w:b/>
        </w:rPr>
        <w:t xml:space="preserve"> č. 10</w:t>
      </w:r>
      <w:r w:rsidR="003559DF" w:rsidRPr="005C7D6A">
        <w:rPr>
          <w:b/>
        </w:rPr>
        <w:t xml:space="preserve">: </w:t>
      </w:r>
      <w:r>
        <w:rPr>
          <w:b/>
        </w:rPr>
        <w:t>Věk počátku léčby DR u pacientů uváděný respondenty</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10: Věk poč</w:t>
      </w:r>
      <w:r w:rsidR="00B26451">
        <w:t>átku léčby DR u pacientů uváděný</w:t>
      </w:r>
      <w:r>
        <w:t xml:space="preserve"> respondenty</w:t>
      </w:r>
    </w:p>
    <w:tbl>
      <w:tblPr>
        <w:tblW w:w="8662" w:type="dxa"/>
        <w:tblInd w:w="55" w:type="dxa"/>
        <w:tblCellMar>
          <w:left w:w="70" w:type="dxa"/>
          <w:right w:w="70" w:type="dxa"/>
        </w:tblCellMar>
        <w:tblLook w:val="04A0"/>
      </w:tblPr>
      <w:tblGrid>
        <w:gridCol w:w="3571"/>
        <w:gridCol w:w="2540"/>
        <w:gridCol w:w="2551"/>
      </w:tblGrid>
      <w:tr w:rsidR="003559DF" w:rsidRPr="00FA22A5">
        <w:trPr>
          <w:trHeight w:val="272"/>
        </w:trPr>
        <w:tc>
          <w:tcPr>
            <w:tcW w:w="357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Věk počátku léčby DR</w:t>
            </w:r>
            <w:r w:rsidR="00B26451" w:rsidRPr="00B112B2">
              <w:rPr>
                <w:rFonts w:ascii="Times New Roman" w:eastAsia="Times New Roman" w:hAnsi="Times New Roman"/>
                <w:b/>
                <w:bCs/>
                <w:color w:val="000000"/>
                <w:sz w:val="24"/>
                <w:szCs w:val="24"/>
                <w:lang w:eastAsia="cs-CZ"/>
              </w:rPr>
              <w:t xml:space="preserve"> u pacientů uváděný</w:t>
            </w:r>
            <w:r w:rsidRPr="00B112B2">
              <w:rPr>
                <w:rFonts w:ascii="Times New Roman" w:eastAsia="Times New Roman" w:hAnsi="Times New Roman"/>
                <w:b/>
                <w:bCs/>
                <w:color w:val="000000"/>
                <w:sz w:val="24"/>
                <w:szCs w:val="24"/>
                <w:lang w:eastAsia="cs-CZ"/>
              </w:rPr>
              <w:t xml:space="preserve"> respondenty</w:t>
            </w:r>
          </w:p>
        </w:tc>
        <w:tc>
          <w:tcPr>
            <w:tcW w:w="254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Absolutní četnost</w:t>
            </w:r>
          </w:p>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 (n)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Relativní četnost </w:t>
            </w:r>
          </w:p>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w:t>
            </w:r>
          </w:p>
        </w:tc>
      </w:tr>
      <w:tr w:rsidR="003559DF" w:rsidRPr="00FA22A5">
        <w:trPr>
          <w:trHeight w:val="272"/>
        </w:trPr>
        <w:tc>
          <w:tcPr>
            <w:tcW w:w="3571"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E801CF"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30 −</w:t>
            </w:r>
            <w:r w:rsidR="003559DF" w:rsidRPr="00B112B2">
              <w:rPr>
                <w:rFonts w:ascii="Times New Roman" w:eastAsia="Times New Roman" w:hAnsi="Times New Roman"/>
                <w:color w:val="000000"/>
                <w:sz w:val="24"/>
                <w:szCs w:val="24"/>
                <w:lang w:eastAsia="cs-CZ"/>
              </w:rPr>
              <w:t xml:space="preserve"> 49 let</w:t>
            </w:r>
          </w:p>
        </w:tc>
        <w:tc>
          <w:tcPr>
            <w:tcW w:w="254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8</w:t>
            </w:r>
          </w:p>
        </w:tc>
        <w:tc>
          <w:tcPr>
            <w:tcW w:w="2551"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16,00</w:t>
            </w:r>
          </w:p>
        </w:tc>
      </w:tr>
      <w:tr w:rsidR="003559DF" w:rsidRPr="00FA22A5">
        <w:trPr>
          <w:trHeight w:val="272"/>
        </w:trPr>
        <w:tc>
          <w:tcPr>
            <w:tcW w:w="3571"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E801C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 xml:space="preserve">50 </w:t>
            </w:r>
            <w:r w:rsidR="00E801CF">
              <w:rPr>
                <w:rFonts w:ascii="Times New Roman" w:eastAsia="Times New Roman" w:hAnsi="Times New Roman"/>
                <w:color w:val="000000"/>
                <w:sz w:val="24"/>
                <w:szCs w:val="24"/>
                <w:lang w:eastAsia="cs-CZ"/>
              </w:rPr>
              <w:t xml:space="preserve">− </w:t>
            </w:r>
            <w:r w:rsidRPr="00B112B2">
              <w:rPr>
                <w:rFonts w:ascii="Times New Roman" w:eastAsia="Times New Roman" w:hAnsi="Times New Roman"/>
                <w:color w:val="000000"/>
                <w:sz w:val="24"/>
                <w:szCs w:val="24"/>
                <w:lang w:eastAsia="cs-CZ"/>
              </w:rPr>
              <w:t>69 let</w:t>
            </w:r>
          </w:p>
        </w:tc>
        <w:tc>
          <w:tcPr>
            <w:tcW w:w="254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27</w:t>
            </w:r>
          </w:p>
        </w:tc>
        <w:tc>
          <w:tcPr>
            <w:tcW w:w="2551"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54,00</w:t>
            </w:r>
          </w:p>
        </w:tc>
      </w:tr>
      <w:tr w:rsidR="003559DF" w:rsidRPr="00FA22A5">
        <w:trPr>
          <w:trHeight w:val="272"/>
        </w:trPr>
        <w:tc>
          <w:tcPr>
            <w:tcW w:w="3571"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E801C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 xml:space="preserve">70 </w:t>
            </w:r>
            <w:r w:rsidR="00E801CF">
              <w:rPr>
                <w:rFonts w:ascii="Times New Roman" w:eastAsia="Times New Roman" w:hAnsi="Times New Roman"/>
                <w:color w:val="000000"/>
                <w:sz w:val="24"/>
                <w:szCs w:val="24"/>
                <w:lang w:eastAsia="cs-CZ"/>
              </w:rPr>
              <w:t xml:space="preserve">− </w:t>
            </w:r>
            <w:r w:rsidRPr="00B112B2">
              <w:rPr>
                <w:rFonts w:ascii="Times New Roman" w:eastAsia="Times New Roman" w:hAnsi="Times New Roman"/>
                <w:color w:val="000000"/>
                <w:sz w:val="24"/>
                <w:szCs w:val="24"/>
                <w:lang w:eastAsia="cs-CZ"/>
              </w:rPr>
              <w:t>89 let</w:t>
            </w:r>
          </w:p>
        </w:tc>
        <w:tc>
          <w:tcPr>
            <w:tcW w:w="254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3</w:t>
            </w:r>
          </w:p>
        </w:tc>
        <w:tc>
          <w:tcPr>
            <w:tcW w:w="2551"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6,00</w:t>
            </w:r>
          </w:p>
        </w:tc>
      </w:tr>
      <w:tr w:rsidR="003559DF" w:rsidRPr="00FA22A5">
        <w:trPr>
          <w:trHeight w:val="272"/>
        </w:trPr>
        <w:tc>
          <w:tcPr>
            <w:tcW w:w="3571"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075A6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3559DF" w:rsidRPr="00B112B2">
              <w:rPr>
                <w:rFonts w:ascii="Times New Roman" w:eastAsia="Times New Roman" w:hAnsi="Times New Roman"/>
                <w:color w:val="000000"/>
                <w:sz w:val="24"/>
                <w:szCs w:val="24"/>
                <w:lang w:eastAsia="cs-CZ"/>
              </w:rPr>
              <w:t>evím</w:t>
            </w:r>
          </w:p>
        </w:tc>
        <w:tc>
          <w:tcPr>
            <w:tcW w:w="2540"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12</w:t>
            </w:r>
          </w:p>
        </w:tc>
        <w:tc>
          <w:tcPr>
            <w:tcW w:w="2551" w:type="dxa"/>
            <w:tcBorders>
              <w:top w:val="nil"/>
              <w:left w:val="nil"/>
              <w:bottom w:val="single" w:sz="4" w:space="0" w:color="auto"/>
              <w:right w:val="single" w:sz="4" w:space="0" w:color="auto"/>
            </w:tcBorders>
            <w:shd w:val="clear" w:color="auto" w:fill="auto"/>
            <w:noWrap/>
            <w:vAlign w:val="center"/>
          </w:tcPr>
          <w:p w:rsidR="003559DF" w:rsidRPr="00B112B2" w:rsidRDefault="003559DF" w:rsidP="00874BDF">
            <w:pPr>
              <w:spacing w:line="240" w:lineRule="auto"/>
              <w:jc w:val="center"/>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24,00</w:t>
            </w:r>
          </w:p>
        </w:tc>
      </w:tr>
      <w:tr w:rsidR="003559DF" w:rsidRPr="00FA22A5">
        <w:trPr>
          <w:trHeight w:val="272"/>
        </w:trPr>
        <w:tc>
          <w:tcPr>
            <w:tcW w:w="357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664264" w:rsidP="00874BDF">
            <w:pPr>
              <w:spacing w:line="240" w:lineRule="auto"/>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C</w:t>
            </w:r>
            <w:r w:rsidR="003559DF" w:rsidRPr="00B112B2">
              <w:rPr>
                <w:rFonts w:ascii="Times New Roman" w:eastAsia="Times New Roman" w:hAnsi="Times New Roman"/>
                <w:b/>
                <w:bCs/>
                <w:color w:val="000000"/>
                <w:sz w:val="24"/>
                <w:szCs w:val="24"/>
                <w:lang w:eastAsia="cs-CZ"/>
              </w:rPr>
              <w:t>elkem</w:t>
            </w:r>
          </w:p>
        </w:tc>
        <w:tc>
          <w:tcPr>
            <w:tcW w:w="254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3559DF">
      <w:pPr>
        <w:pStyle w:val="Bezmezer"/>
        <w:spacing w:line="360" w:lineRule="auto"/>
        <w:ind w:left="0" w:firstLine="0"/>
      </w:pPr>
      <w:r>
        <w:t>8 (16,00 %) respondentů uvedlo, že se léčí v rozmezí od 30 – 49 let, od 50 – 69 let se léčí 27 (54, 00 %) tázaných respondentů a 3 (24,00 %) respondenti se léčí v rozmezí od 70 – 89 let. 12 (24, 00 %) respondentů odpovědělo, že neví, od kolika let se s </w:t>
      </w:r>
      <w:r w:rsidR="00CC0B24">
        <w:t>DR</w:t>
      </w:r>
      <w:r>
        <w:t xml:space="preserve"> léčí.</w:t>
      </w:r>
    </w:p>
    <w:p w:rsidR="00A977AD" w:rsidRDefault="003559DF" w:rsidP="007F55FB">
      <w:pPr>
        <w:pStyle w:val="Bezmezer"/>
        <w:spacing w:line="360" w:lineRule="auto"/>
        <w:ind w:left="0" w:firstLine="0"/>
      </w:pPr>
      <w:r>
        <w:t xml:space="preserve">Nejnižší věk počátku léčby </w:t>
      </w:r>
      <w:r w:rsidR="00CC0B24">
        <w:t>DR</w:t>
      </w:r>
      <w:r>
        <w:t xml:space="preserve"> byl 32 let, nejvyšší věk počátku léčby </w:t>
      </w:r>
      <w:r w:rsidR="00CC0B24">
        <w:t xml:space="preserve">DR </w:t>
      </w:r>
      <w:r>
        <w:t xml:space="preserve">byl 76 let. Průměrný věk počátku léčby </w:t>
      </w:r>
      <w:r w:rsidR="00CC0B24">
        <w:t>DR</w:t>
      </w:r>
      <w:r>
        <w:t xml:space="preserve"> byl 40,4 let.</w:t>
      </w:r>
    </w:p>
    <w:p w:rsidR="003559DF" w:rsidRPr="007C5BE7" w:rsidRDefault="00FD241B" w:rsidP="003559DF">
      <w:pPr>
        <w:pStyle w:val="Bezmezer"/>
        <w:spacing w:line="360" w:lineRule="auto"/>
        <w:ind w:left="0" w:firstLine="0"/>
        <w:rPr>
          <w:b/>
        </w:rPr>
      </w:pPr>
      <w:r>
        <w:rPr>
          <w:b/>
        </w:rPr>
        <w:lastRenderedPageBreak/>
        <w:t>Položka</w:t>
      </w:r>
      <w:r w:rsidR="000D26E9">
        <w:rPr>
          <w:b/>
        </w:rPr>
        <w:t xml:space="preserve"> č. 11</w:t>
      </w:r>
      <w:r w:rsidR="003559DF" w:rsidRPr="007C5BE7">
        <w:rPr>
          <w:b/>
        </w:rPr>
        <w:t xml:space="preserve">: </w:t>
      </w:r>
      <w:r>
        <w:rPr>
          <w:b/>
        </w:rPr>
        <w:t>Informovanost respondentů o hlavních příčinách DR</w:t>
      </w:r>
    </w:p>
    <w:p w:rsidR="003559DF" w:rsidRDefault="003559DF" w:rsidP="003559DF">
      <w:pPr>
        <w:pStyle w:val="Bezmezer"/>
        <w:spacing w:line="360" w:lineRule="auto"/>
        <w:ind w:left="0" w:firstLine="0"/>
      </w:pPr>
      <w:r>
        <w:t xml:space="preserve"> </w:t>
      </w:r>
    </w:p>
    <w:p w:rsidR="003559DF" w:rsidRDefault="003559DF" w:rsidP="003559DF">
      <w:pPr>
        <w:pStyle w:val="Bezmezer"/>
        <w:spacing w:line="360" w:lineRule="auto"/>
        <w:ind w:left="0" w:firstLine="0"/>
      </w:pPr>
      <w:r>
        <w:t>Tab. č. 11: Informovanost respondentů o hlavních příčinách DR</w:t>
      </w:r>
    </w:p>
    <w:tbl>
      <w:tblPr>
        <w:tblW w:w="8662" w:type="dxa"/>
        <w:tblInd w:w="55" w:type="dxa"/>
        <w:tblCellMar>
          <w:left w:w="70" w:type="dxa"/>
          <w:right w:w="70" w:type="dxa"/>
        </w:tblCellMar>
        <w:tblLook w:val="04A0"/>
      </w:tblPr>
      <w:tblGrid>
        <w:gridCol w:w="3563"/>
        <w:gridCol w:w="2406"/>
        <w:gridCol w:w="2693"/>
      </w:tblGrid>
      <w:tr w:rsidR="003559DF" w:rsidRPr="00FA22A5">
        <w:trPr>
          <w:trHeight w:val="261"/>
        </w:trPr>
        <w:tc>
          <w:tcPr>
            <w:tcW w:w="356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A977AD">
            <w:pPr>
              <w:ind w:left="0" w:firstLine="0"/>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Informovanost respondentů o hlavních příčinách DR</w:t>
            </w:r>
          </w:p>
        </w:tc>
        <w:tc>
          <w:tcPr>
            <w:tcW w:w="240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CC0B24"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Absolutní četnost</w:t>
            </w:r>
          </w:p>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 (n)</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882D06"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 xml:space="preserve">Relativní četnost </w:t>
            </w:r>
          </w:p>
          <w:p w:rsidR="003559DF" w:rsidRPr="00B112B2" w:rsidRDefault="003559DF" w:rsidP="00A977AD">
            <w:pPr>
              <w:ind w:left="0" w:firstLine="0"/>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w:t>
            </w:r>
          </w:p>
        </w:tc>
      </w:tr>
      <w:tr w:rsidR="003559DF" w:rsidRPr="00FA22A5">
        <w:trPr>
          <w:trHeight w:val="261"/>
        </w:trPr>
        <w:tc>
          <w:tcPr>
            <w:tcW w:w="3563"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ano, vím</w:t>
            </w:r>
          </w:p>
        </w:tc>
        <w:tc>
          <w:tcPr>
            <w:tcW w:w="2406" w:type="dxa"/>
            <w:tcBorders>
              <w:top w:val="nil"/>
              <w:left w:val="nil"/>
              <w:bottom w:val="single" w:sz="4" w:space="0" w:color="auto"/>
              <w:right w:val="single" w:sz="4" w:space="0" w:color="auto"/>
            </w:tcBorders>
            <w:shd w:val="clear" w:color="auto" w:fill="auto"/>
            <w:noWrap/>
            <w:vAlign w:val="center"/>
          </w:tcPr>
          <w:p w:rsidR="003559DF" w:rsidRPr="00B112B2" w:rsidRDefault="00E53C73"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w:t>
            </w:r>
          </w:p>
        </w:tc>
        <w:tc>
          <w:tcPr>
            <w:tcW w:w="2693" w:type="dxa"/>
            <w:tcBorders>
              <w:top w:val="nil"/>
              <w:left w:val="nil"/>
              <w:bottom w:val="single" w:sz="4" w:space="0" w:color="auto"/>
              <w:right w:val="single" w:sz="4" w:space="0" w:color="auto"/>
            </w:tcBorders>
            <w:shd w:val="clear" w:color="auto" w:fill="auto"/>
            <w:noWrap/>
            <w:vAlign w:val="center"/>
          </w:tcPr>
          <w:p w:rsidR="003559DF" w:rsidRPr="00B112B2" w:rsidRDefault="00E53C73"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12,00</w:t>
            </w:r>
          </w:p>
        </w:tc>
      </w:tr>
      <w:tr w:rsidR="003559DF" w:rsidRPr="00FA22A5">
        <w:trPr>
          <w:trHeight w:val="261"/>
        </w:trPr>
        <w:tc>
          <w:tcPr>
            <w:tcW w:w="3563" w:type="dxa"/>
            <w:tcBorders>
              <w:top w:val="nil"/>
              <w:left w:val="single" w:sz="4" w:space="0" w:color="auto"/>
              <w:bottom w:val="single" w:sz="4" w:space="0" w:color="auto"/>
              <w:right w:val="single" w:sz="4" w:space="0" w:color="auto"/>
            </w:tcBorders>
            <w:shd w:val="clear" w:color="auto" w:fill="auto"/>
            <w:noWrap/>
            <w:vAlign w:val="center"/>
          </w:tcPr>
          <w:p w:rsidR="003559DF" w:rsidRPr="00B112B2" w:rsidRDefault="003559DF" w:rsidP="00874BDF">
            <w:pPr>
              <w:spacing w:line="240" w:lineRule="auto"/>
              <w:rPr>
                <w:rFonts w:ascii="Times New Roman" w:eastAsia="Times New Roman" w:hAnsi="Times New Roman"/>
                <w:color w:val="000000"/>
                <w:sz w:val="24"/>
                <w:szCs w:val="24"/>
                <w:lang w:eastAsia="cs-CZ"/>
              </w:rPr>
            </w:pPr>
            <w:r w:rsidRPr="00B112B2">
              <w:rPr>
                <w:rFonts w:ascii="Times New Roman" w:eastAsia="Times New Roman" w:hAnsi="Times New Roman"/>
                <w:color w:val="000000"/>
                <w:sz w:val="24"/>
                <w:szCs w:val="24"/>
                <w:lang w:eastAsia="cs-CZ"/>
              </w:rPr>
              <w:t>ne, nevím</w:t>
            </w:r>
          </w:p>
        </w:tc>
        <w:tc>
          <w:tcPr>
            <w:tcW w:w="2406" w:type="dxa"/>
            <w:tcBorders>
              <w:top w:val="nil"/>
              <w:left w:val="nil"/>
              <w:bottom w:val="single" w:sz="4" w:space="0" w:color="auto"/>
              <w:right w:val="single" w:sz="4" w:space="0" w:color="auto"/>
            </w:tcBorders>
            <w:shd w:val="clear" w:color="auto" w:fill="auto"/>
            <w:noWrap/>
            <w:vAlign w:val="center"/>
          </w:tcPr>
          <w:p w:rsidR="003559DF" w:rsidRPr="00B112B2" w:rsidRDefault="00E53C73"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44</w:t>
            </w:r>
          </w:p>
        </w:tc>
        <w:tc>
          <w:tcPr>
            <w:tcW w:w="2693" w:type="dxa"/>
            <w:tcBorders>
              <w:top w:val="nil"/>
              <w:left w:val="nil"/>
              <w:bottom w:val="single" w:sz="4" w:space="0" w:color="auto"/>
              <w:right w:val="single" w:sz="4" w:space="0" w:color="auto"/>
            </w:tcBorders>
            <w:shd w:val="clear" w:color="auto" w:fill="auto"/>
            <w:noWrap/>
            <w:vAlign w:val="center"/>
          </w:tcPr>
          <w:p w:rsidR="003559DF" w:rsidRPr="00B112B2" w:rsidRDefault="00E53C73"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88,00</w:t>
            </w:r>
          </w:p>
        </w:tc>
      </w:tr>
      <w:tr w:rsidR="003559DF" w:rsidRPr="00FA22A5">
        <w:trPr>
          <w:trHeight w:val="261"/>
        </w:trPr>
        <w:tc>
          <w:tcPr>
            <w:tcW w:w="356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664264" w:rsidP="00874BDF">
            <w:pPr>
              <w:spacing w:line="240" w:lineRule="auto"/>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C</w:t>
            </w:r>
            <w:r w:rsidR="003559DF" w:rsidRPr="00B112B2">
              <w:rPr>
                <w:rFonts w:ascii="Times New Roman" w:eastAsia="Times New Roman" w:hAnsi="Times New Roman"/>
                <w:b/>
                <w:bCs/>
                <w:color w:val="000000"/>
                <w:sz w:val="24"/>
                <w:szCs w:val="24"/>
                <w:lang w:eastAsia="cs-CZ"/>
              </w:rPr>
              <w:t>elkem</w:t>
            </w:r>
          </w:p>
        </w:tc>
        <w:tc>
          <w:tcPr>
            <w:tcW w:w="240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50</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B112B2" w:rsidRDefault="003559DF" w:rsidP="00874BDF">
            <w:pPr>
              <w:spacing w:line="240" w:lineRule="auto"/>
              <w:jc w:val="center"/>
              <w:rPr>
                <w:rFonts w:ascii="Times New Roman" w:eastAsia="Times New Roman" w:hAnsi="Times New Roman"/>
                <w:b/>
                <w:bCs/>
                <w:color w:val="000000"/>
                <w:sz w:val="24"/>
                <w:szCs w:val="24"/>
                <w:lang w:eastAsia="cs-CZ"/>
              </w:rPr>
            </w:pPr>
            <w:r w:rsidRPr="00B112B2">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611B11" w:rsidRPr="007503C4" w:rsidRDefault="00E53C73" w:rsidP="00611B11">
      <w:pPr>
        <w:pStyle w:val="Bezmezer"/>
        <w:spacing w:line="360" w:lineRule="auto"/>
        <w:ind w:left="0" w:firstLine="0"/>
      </w:pPr>
      <w:r>
        <w:t xml:space="preserve">Pouze </w:t>
      </w:r>
      <w:r w:rsidR="00D318B3">
        <w:t>6 (12,00</w:t>
      </w:r>
      <w:r w:rsidR="00611B11">
        <w:t xml:space="preserve"> %) </w:t>
      </w:r>
      <w:r>
        <w:t xml:space="preserve">tázaných </w:t>
      </w:r>
      <w:r w:rsidR="00611B11">
        <w:t xml:space="preserve">respondentů odpovědělo </w:t>
      </w:r>
      <w:r w:rsidR="00611B11" w:rsidRPr="002846AD">
        <w:rPr>
          <w:b/>
        </w:rPr>
        <w:t>správně</w:t>
      </w:r>
      <w:r w:rsidR="00611B11">
        <w:t xml:space="preserve">, že příčinou je </w:t>
      </w:r>
      <w:r w:rsidR="00611B11" w:rsidRPr="002846AD">
        <w:rPr>
          <w:b/>
        </w:rPr>
        <w:t>základní onemocnění DM</w:t>
      </w:r>
      <w:r w:rsidR="00D318B3">
        <w:t xml:space="preserve">, zbylých </w:t>
      </w:r>
      <w:r>
        <w:t>44 (88,00 %)</w:t>
      </w:r>
      <w:r w:rsidR="00611B11">
        <w:t xml:space="preserve"> </w:t>
      </w:r>
      <w:r w:rsidR="00611B11" w:rsidRPr="007503C4">
        <w:t>respondentů</w:t>
      </w:r>
      <w:r w:rsidR="007503C4" w:rsidRPr="007503C4">
        <w:t xml:space="preserve"> </w:t>
      </w:r>
      <w:r w:rsidR="00611B11" w:rsidRPr="007503C4">
        <w:t>uvedlo</w:t>
      </w:r>
      <w:r w:rsidR="007503C4" w:rsidRPr="007503C4">
        <w:t xml:space="preserve"> odpověď ne, nevím anebo špatnou odpověď</w:t>
      </w:r>
      <w:r w:rsidR="00611B11" w:rsidRPr="007503C4">
        <w:t xml:space="preserve"> a to špatná strava, nervy, </w:t>
      </w:r>
      <w:r w:rsidR="007503C4" w:rsidRPr="007503C4">
        <w:t xml:space="preserve">dědičnost, nedostatek inzulínu a </w:t>
      </w:r>
      <w:r w:rsidR="00611B11" w:rsidRPr="007503C4">
        <w:t>praskání cév</w:t>
      </w:r>
      <w:r w:rsidR="007503C4" w:rsidRPr="007503C4">
        <w:t>.</w:t>
      </w:r>
      <w:r w:rsidRPr="007503C4">
        <w:t xml:space="preserve"> </w:t>
      </w:r>
    </w:p>
    <w:p w:rsidR="00611B11" w:rsidRDefault="00611B11" w:rsidP="00611B11">
      <w:pPr>
        <w:pStyle w:val="Bezmezer"/>
        <w:spacing w:line="360" w:lineRule="auto"/>
        <w:ind w:left="0" w:firstLine="0"/>
      </w:pPr>
    </w:p>
    <w:p w:rsidR="003559DF" w:rsidRDefault="00BF2435" w:rsidP="003559DF">
      <w:pPr>
        <w:pStyle w:val="Bezmezer"/>
        <w:spacing w:line="360" w:lineRule="auto"/>
        <w:ind w:left="0" w:firstLine="0"/>
      </w:pPr>
      <w:r>
        <w:rPr>
          <w:noProof/>
          <w:lang w:eastAsia="cs-CZ"/>
        </w:rPr>
        <w:drawing>
          <wp:inline distT="0" distB="0" distL="0" distR="0">
            <wp:extent cx="5418940" cy="1410959"/>
            <wp:effectExtent l="38100" t="19050" r="10310" b="0"/>
            <wp:docPr id="1"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559DF" w:rsidRDefault="003559DF" w:rsidP="003559DF">
      <w:pPr>
        <w:pStyle w:val="Bezmezer"/>
        <w:spacing w:line="360" w:lineRule="auto"/>
        <w:ind w:left="0" w:firstLine="0"/>
      </w:pPr>
      <w:r>
        <w:t>Graf č. 1: Informovanost respondentů o hlavních příčinách DR</w:t>
      </w:r>
    </w:p>
    <w:p w:rsidR="00CC0B24" w:rsidRDefault="00CC0B24" w:rsidP="003559DF">
      <w:pPr>
        <w:pStyle w:val="Bezmezer"/>
        <w:spacing w:line="360" w:lineRule="auto"/>
        <w:ind w:left="0" w:firstLine="0"/>
      </w:pPr>
    </w:p>
    <w:p w:rsidR="003559DF" w:rsidRPr="00BD1B33" w:rsidRDefault="00FD241B" w:rsidP="00CC0B24">
      <w:pPr>
        <w:pStyle w:val="Bezmezer"/>
        <w:keepNext/>
        <w:spacing w:line="360" w:lineRule="auto"/>
        <w:ind w:left="0" w:firstLine="0"/>
        <w:rPr>
          <w:b/>
        </w:rPr>
      </w:pPr>
      <w:r>
        <w:rPr>
          <w:b/>
        </w:rPr>
        <w:t>Položka</w:t>
      </w:r>
      <w:r w:rsidR="000D26E9">
        <w:rPr>
          <w:b/>
        </w:rPr>
        <w:t xml:space="preserve"> č. 12</w:t>
      </w:r>
      <w:r w:rsidR="003559DF" w:rsidRPr="00BD1B33">
        <w:rPr>
          <w:b/>
        </w:rPr>
        <w:t xml:space="preserve">: </w:t>
      </w:r>
      <w:r>
        <w:rPr>
          <w:b/>
        </w:rPr>
        <w:t>Informovanost respondentů o komplikacích DR</w:t>
      </w:r>
    </w:p>
    <w:p w:rsidR="003559DF" w:rsidRDefault="003559DF" w:rsidP="00CC0B24">
      <w:pPr>
        <w:pStyle w:val="Bezmezer"/>
        <w:keepNext/>
        <w:spacing w:line="360" w:lineRule="auto"/>
        <w:ind w:left="0" w:firstLine="0"/>
      </w:pPr>
    </w:p>
    <w:p w:rsidR="003559DF" w:rsidRDefault="003559DF" w:rsidP="00CC0B24">
      <w:pPr>
        <w:pStyle w:val="Bezmezer"/>
        <w:keepNext/>
        <w:spacing w:line="360" w:lineRule="auto"/>
        <w:ind w:left="0" w:firstLine="0"/>
      </w:pPr>
      <w:r>
        <w:t>Tab. č. 12: Informovanost respondentů o komplikacích DR</w:t>
      </w:r>
    </w:p>
    <w:tbl>
      <w:tblPr>
        <w:tblW w:w="8662" w:type="dxa"/>
        <w:tblInd w:w="55" w:type="dxa"/>
        <w:tblCellMar>
          <w:left w:w="70" w:type="dxa"/>
          <w:right w:w="70" w:type="dxa"/>
        </w:tblCellMar>
        <w:tblLook w:val="04A0"/>
      </w:tblPr>
      <w:tblGrid>
        <w:gridCol w:w="3716"/>
        <w:gridCol w:w="2488"/>
        <w:gridCol w:w="2458"/>
      </w:tblGrid>
      <w:tr w:rsidR="003559DF" w:rsidRPr="00FA22A5">
        <w:trPr>
          <w:trHeight w:val="363"/>
        </w:trPr>
        <w:tc>
          <w:tcPr>
            <w:tcW w:w="371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respondentů o komplikacích DR</w:t>
            </w:r>
          </w:p>
        </w:tc>
        <w:tc>
          <w:tcPr>
            <w:tcW w:w="248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A977A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45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A977A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363"/>
        </w:trPr>
        <w:tc>
          <w:tcPr>
            <w:tcW w:w="371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vím</w:t>
            </w:r>
          </w:p>
        </w:tc>
        <w:tc>
          <w:tcPr>
            <w:tcW w:w="2488" w:type="dxa"/>
            <w:tcBorders>
              <w:top w:val="nil"/>
              <w:left w:val="nil"/>
              <w:bottom w:val="single" w:sz="4" w:space="0" w:color="auto"/>
              <w:right w:val="single" w:sz="4" w:space="0" w:color="auto"/>
            </w:tcBorders>
            <w:shd w:val="clear" w:color="auto" w:fill="auto"/>
            <w:noWrap/>
            <w:vAlign w:val="center"/>
          </w:tcPr>
          <w:p w:rsidR="003559DF" w:rsidRPr="00457CDD" w:rsidRDefault="0044610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39</w:t>
            </w:r>
          </w:p>
        </w:tc>
        <w:tc>
          <w:tcPr>
            <w:tcW w:w="2458" w:type="dxa"/>
            <w:tcBorders>
              <w:top w:val="nil"/>
              <w:left w:val="nil"/>
              <w:bottom w:val="single" w:sz="4" w:space="0" w:color="auto"/>
              <w:right w:val="single" w:sz="4" w:space="0" w:color="auto"/>
            </w:tcBorders>
            <w:shd w:val="clear" w:color="auto" w:fill="auto"/>
            <w:noWrap/>
            <w:vAlign w:val="center"/>
          </w:tcPr>
          <w:p w:rsidR="003559DF" w:rsidRPr="00457CDD" w:rsidRDefault="0044610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78,00</w:t>
            </w:r>
          </w:p>
        </w:tc>
      </w:tr>
      <w:tr w:rsidR="003559DF" w:rsidRPr="00FA22A5">
        <w:trPr>
          <w:trHeight w:val="363"/>
        </w:trPr>
        <w:tc>
          <w:tcPr>
            <w:tcW w:w="371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nevím</w:t>
            </w:r>
          </w:p>
        </w:tc>
        <w:tc>
          <w:tcPr>
            <w:tcW w:w="2488"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w:t>
            </w:r>
            <w:r w:rsidR="00446101">
              <w:rPr>
                <w:rFonts w:ascii="Times New Roman" w:eastAsia="Times New Roman" w:hAnsi="Times New Roman"/>
                <w:color w:val="000000"/>
                <w:sz w:val="24"/>
                <w:szCs w:val="24"/>
                <w:lang w:eastAsia="cs-CZ"/>
              </w:rPr>
              <w:t>1</w:t>
            </w:r>
          </w:p>
        </w:tc>
        <w:tc>
          <w:tcPr>
            <w:tcW w:w="2458" w:type="dxa"/>
            <w:tcBorders>
              <w:top w:val="nil"/>
              <w:left w:val="nil"/>
              <w:bottom w:val="single" w:sz="4" w:space="0" w:color="auto"/>
              <w:right w:val="single" w:sz="4" w:space="0" w:color="auto"/>
            </w:tcBorders>
            <w:shd w:val="clear" w:color="auto" w:fill="auto"/>
            <w:noWrap/>
            <w:vAlign w:val="center"/>
          </w:tcPr>
          <w:p w:rsidR="003559DF" w:rsidRPr="00457CDD" w:rsidRDefault="0044610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22,00</w:t>
            </w:r>
          </w:p>
        </w:tc>
      </w:tr>
      <w:tr w:rsidR="003559DF" w:rsidRPr="00FA22A5">
        <w:trPr>
          <w:trHeight w:val="363"/>
        </w:trPr>
        <w:tc>
          <w:tcPr>
            <w:tcW w:w="371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A3464A"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48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45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Pr="00882D06" w:rsidRDefault="003559DF" w:rsidP="00882D06">
      <w:pPr>
        <w:pStyle w:val="Bezmezer"/>
      </w:pPr>
    </w:p>
    <w:p w:rsidR="003559DF" w:rsidRDefault="00D318B3" w:rsidP="007F55FB">
      <w:pPr>
        <w:pStyle w:val="Bezmezer"/>
        <w:spacing w:line="360" w:lineRule="auto"/>
        <w:ind w:left="0" w:firstLine="0"/>
      </w:pPr>
      <w:r>
        <w:t>39 (78,00</w:t>
      </w:r>
      <w:r w:rsidR="003559DF">
        <w:t xml:space="preserve"> %) odpovědělo </w:t>
      </w:r>
      <w:r w:rsidR="003559DF" w:rsidRPr="00BD1B33">
        <w:rPr>
          <w:b/>
        </w:rPr>
        <w:t>správně</w:t>
      </w:r>
      <w:r w:rsidR="003559DF">
        <w:t xml:space="preserve">, že </w:t>
      </w:r>
      <w:r w:rsidR="003559DF" w:rsidRPr="00BD1B33">
        <w:rPr>
          <w:b/>
        </w:rPr>
        <w:t>nejzávažnější komplikací je</w:t>
      </w:r>
      <w:r w:rsidR="003559DF">
        <w:t xml:space="preserve"> </w:t>
      </w:r>
      <w:r w:rsidR="003559DF" w:rsidRPr="00BD1B33">
        <w:rPr>
          <w:b/>
        </w:rPr>
        <w:t>oslepnutí</w:t>
      </w:r>
      <w:r>
        <w:t>, zbylý</w:t>
      </w:r>
      <w:r w:rsidR="00446101">
        <w:t>ch</w:t>
      </w:r>
      <w:r>
        <w:t xml:space="preserve"> 1</w:t>
      </w:r>
      <w:r w:rsidR="00446101">
        <w:t>1</w:t>
      </w:r>
      <w:r>
        <w:t xml:space="preserve"> (2</w:t>
      </w:r>
      <w:r w:rsidR="00446101">
        <w:t>2</w:t>
      </w:r>
      <w:r>
        <w:t>,00</w:t>
      </w:r>
      <w:r w:rsidR="003559DF">
        <w:t xml:space="preserve"> %) respondent</w:t>
      </w:r>
      <w:r w:rsidR="00446101">
        <w:t>ů</w:t>
      </w:r>
      <w:r w:rsidR="003559DF">
        <w:t xml:space="preserve"> udal</w:t>
      </w:r>
      <w:r w:rsidR="00446101">
        <w:t xml:space="preserve">o špatnou odpověď a to, </w:t>
      </w:r>
      <w:r w:rsidR="003559DF">
        <w:t>že nejzávažnější komplikací je omdlení</w:t>
      </w:r>
      <w:r w:rsidR="00446101">
        <w:t xml:space="preserve"> anebo odpověď nevěděli vůbec.</w:t>
      </w:r>
    </w:p>
    <w:p w:rsidR="00457CDD" w:rsidRDefault="00457CDD" w:rsidP="007F55FB">
      <w:pPr>
        <w:pStyle w:val="Bezmezer"/>
        <w:spacing w:line="360" w:lineRule="auto"/>
        <w:ind w:left="0" w:firstLine="0"/>
      </w:pPr>
    </w:p>
    <w:p w:rsidR="003559DF" w:rsidRPr="00E015CD" w:rsidRDefault="00990F46" w:rsidP="003559DF">
      <w:pPr>
        <w:pStyle w:val="Bezmezer"/>
        <w:spacing w:line="360" w:lineRule="auto"/>
        <w:ind w:left="0" w:firstLine="0"/>
        <w:rPr>
          <w:b/>
        </w:rPr>
      </w:pPr>
      <w:r>
        <w:rPr>
          <w:b/>
        </w:rPr>
        <w:lastRenderedPageBreak/>
        <w:t>Položka</w:t>
      </w:r>
      <w:r w:rsidR="000D26E9">
        <w:rPr>
          <w:b/>
        </w:rPr>
        <w:t xml:space="preserve"> č. 13</w:t>
      </w:r>
      <w:r w:rsidR="003559DF" w:rsidRPr="00E015CD">
        <w:rPr>
          <w:b/>
        </w:rPr>
        <w:t xml:space="preserve">: </w:t>
      </w:r>
      <w:r>
        <w:rPr>
          <w:b/>
        </w:rPr>
        <w:t>Informovanost respondentů o negativních faktorech ovlivňujících DR</w:t>
      </w:r>
    </w:p>
    <w:p w:rsidR="003559DF" w:rsidRDefault="003559DF" w:rsidP="003559DF">
      <w:pPr>
        <w:pStyle w:val="Bezmezer"/>
        <w:spacing w:line="360" w:lineRule="auto"/>
        <w:ind w:left="0" w:firstLine="0"/>
      </w:pPr>
    </w:p>
    <w:p w:rsidR="003559DF" w:rsidRDefault="003559DF" w:rsidP="003559DF">
      <w:pPr>
        <w:pStyle w:val="Bezmezer"/>
        <w:spacing w:line="360" w:lineRule="auto"/>
        <w:ind w:left="0" w:firstLine="0"/>
      </w:pPr>
      <w:r>
        <w:t>Tab. č. 13: Informovanost respondentů o negativních faktorech ovlivňujících DR</w:t>
      </w:r>
    </w:p>
    <w:tbl>
      <w:tblPr>
        <w:tblW w:w="8717" w:type="dxa"/>
        <w:tblCellMar>
          <w:left w:w="70" w:type="dxa"/>
          <w:right w:w="70" w:type="dxa"/>
        </w:tblCellMar>
        <w:tblLook w:val="04A0"/>
      </w:tblPr>
      <w:tblGrid>
        <w:gridCol w:w="3837"/>
        <w:gridCol w:w="2470"/>
        <w:gridCol w:w="2410"/>
      </w:tblGrid>
      <w:tr w:rsidR="003559DF" w:rsidRPr="00FA22A5">
        <w:trPr>
          <w:trHeight w:val="982"/>
        </w:trPr>
        <w:tc>
          <w:tcPr>
            <w:tcW w:w="383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respondentů</w:t>
            </w:r>
            <w:r w:rsidR="00A977AD">
              <w:rPr>
                <w:rFonts w:ascii="Times New Roman" w:eastAsia="Times New Roman" w:hAnsi="Times New Roman"/>
                <w:b/>
                <w:bCs/>
                <w:color w:val="000000"/>
                <w:sz w:val="24"/>
                <w:szCs w:val="24"/>
                <w:lang w:eastAsia="cs-CZ"/>
              </w:rPr>
              <w:t xml:space="preserve">                   </w:t>
            </w:r>
            <w:r w:rsidRPr="00457CDD">
              <w:rPr>
                <w:rFonts w:ascii="Times New Roman" w:eastAsia="Times New Roman" w:hAnsi="Times New Roman"/>
                <w:b/>
                <w:bCs/>
                <w:color w:val="000000"/>
                <w:sz w:val="24"/>
                <w:szCs w:val="24"/>
                <w:lang w:eastAsia="cs-CZ"/>
              </w:rPr>
              <w:t xml:space="preserve"> o negativních faktorech ovlivňujících DR</w:t>
            </w:r>
          </w:p>
        </w:tc>
        <w:tc>
          <w:tcPr>
            <w:tcW w:w="247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A3464A"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A3464A"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325"/>
        </w:trPr>
        <w:tc>
          <w:tcPr>
            <w:tcW w:w="38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znám</w:t>
            </w:r>
          </w:p>
        </w:tc>
        <w:tc>
          <w:tcPr>
            <w:tcW w:w="2470" w:type="dxa"/>
            <w:tcBorders>
              <w:top w:val="nil"/>
              <w:left w:val="nil"/>
              <w:bottom w:val="single" w:sz="4" w:space="0" w:color="auto"/>
              <w:right w:val="single" w:sz="4" w:space="0" w:color="auto"/>
            </w:tcBorders>
            <w:shd w:val="clear" w:color="auto" w:fill="auto"/>
            <w:noWrap/>
            <w:vAlign w:val="center"/>
          </w:tcPr>
          <w:p w:rsidR="003559DF" w:rsidRPr="00457CDD" w:rsidRDefault="007503C4"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25</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7503C4"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50,00</w:t>
            </w:r>
          </w:p>
        </w:tc>
      </w:tr>
      <w:tr w:rsidR="003559DF" w:rsidRPr="00FA22A5">
        <w:trPr>
          <w:trHeight w:val="325"/>
        </w:trPr>
        <w:tc>
          <w:tcPr>
            <w:tcW w:w="38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neznám</w:t>
            </w:r>
          </w:p>
        </w:tc>
        <w:tc>
          <w:tcPr>
            <w:tcW w:w="2470" w:type="dxa"/>
            <w:tcBorders>
              <w:top w:val="nil"/>
              <w:left w:val="nil"/>
              <w:bottom w:val="single" w:sz="4" w:space="0" w:color="auto"/>
              <w:right w:val="single" w:sz="4" w:space="0" w:color="auto"/>
            </w:tcBorders>
            <w:shd w:val="clear" w:color="auto" w:fill="auto"/>
            <w:noWrap/>
            <w:vAlign w:val="center"/>
          </w:tcPr>
          <w:p w:rsidR="003559DF" w:rsidRPr="00457CDD" w:rsidRDefault="007503C4"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25</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7503C4"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50</w:t>
            </w:r>
            <w:r w:rsidR="003559DF" w:rsidRPr="00457CDD">
              <w:rPr>
                <w:rFonts w:ascii="Times New Roman" w:eastAsia="Times New Roman" w:hAnsi="Times New Roman"/>
                <w:color w:val="000000"/>
                <w:sz w:val="24"/>
                <w:szCs w:val="24"/>
                <w:lang w:eastAsia="cs-CZ"/>
              </w:rPr>
              <w:t>,00</w:t>
            </w:r>
          </w:p>
        </w:tc>
      </w:tr>
      <w:tr w:rsidR="003559DF" w:rsidRPr="00FA22A5">
        <w:trPr>
          <w:trHeight w:val="325"/>
        </w:trPr>
        <w:tc>
          <w:tcPr>
            <w:tcW w:w="383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611B11"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47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611B11">
      <w:pPr>
        <w:pStyle w:val="Bezmezer"/>
        <w:spacing w:line="360" w:lineRule="auto"/>
        <w:ind w:left="0" w:firstLine="0"/>
      </w:pPr>
    </w:p>
    <w:p w:rsidR="003559DF" w:rsidRDefault="007503C4" w:rsidP="003559DF">
      <w:pPr>
        <w:pStyle w:val="Bezmezer"/>
        <w:spacing w:line="360" w:lineRule="auto"/>
        <w:ind w:left="0" w:firstLine="0"/>
      </w:pPr>
      <w:r>
        <w:t>25 (50,</w:t>
      </w:r>
      <w:r w:rsidR="003559DF">
        <w:t>00 %) respondentů uvedlo, že tyto</w:t>
      </w:r>
      <w:r>
        <w:t xml:space="preserve"> faktory znají</w:t>
      </w:r>
      <w:r w:rsidR="003559DF">
        <w:t xml:space="preserve"> </w:t>
      </w:r>
      <w:r>
        <w:t xml:space="preserve">a </w:t>
      </w:r>
      <w:r>
        <w:rPr>
          <w:b/>
        </w:rPr>
        <w:t>s</w:t>
      </w:r>
      <w:r w:rsidR="003559DF" w:rsidRPr="00E015CD">
        <w:rPr>
          <w:b/>
        </w:rPr>
        <w:t>právně</w:t>
      </w:r>
      <w:r>
        <w:t xml:space="preserve"> uvedli</w:t>
      </w:r>
      <w:r w:rsidR="003559DF">
        <w:t xml:space="preserve">, že k těmto faktorům patří především </w:t>
      </w:r>
      <w:r w:rsidR="003559DF" w:rsidRPr="00E015CD">
        <w:rPr>
          <w:b/>
        </w:rPr>
        <w:t>nadbytek cukru (sladkého),</w:t>
      </w:r>
      <w:r w:rsidR="00B005B0">
        <w:t xml:space="preserve"> </w:t>
      </w:r>
      <w:r w:rsidR="003559DF" w:rsidRPr="00E015CD">
        <w:rPr>
          <w:b/>
        </w:rPr>
        <w:t>špatná strava</w:t>
      </w:r>
      <w:r w:rsidR="003559DF">
        <w:t xml:space="preserve">, </w:t>
      </w:r>
      <w:r w:rsidR="003559DF" w:rsidRPr="00E015CD">
        <w:rPr>
          <w:b/>
        </w:rPr>
        <w:t>mnoho tučného, kouření a</w:t>
      </w:r>
      <w:r w:rsidR="003559DF">
        <w:t xml:space="preserve"> </w:t>
      </w:r>
      <w:r w:rsidR="003559DF" w:rsidRPr="00280E67">
        <w:rPr>
          <w:b/>
        </w:rPr>
        <w:t xml:space="preserve">nedodržování </w:t>
      </w:r>
      <w:r w:rsidR="003559DF">
        <w:rPr>
          <w:b/>
        </w:rPr>
        <w:t xml:space="preserve">diabetické </w:t>
      </w:r>
      <w:r w:rsidR="003559DF" w:rsidRPr="00280E67">
        <w:rPr>
          <w:b/>
        </w:rPr>
        <w:t>diety</w:t>
      </w:r>
      <w:r w:rsidR="003559DF">
        <w:t>.</w:t>
      </w:r>
      <w:r w:rsidR="00D318B3">
        <w:t xml:space="preserve"> </w:t>
      </w:r>
      <w:r w:rsidR="00B005B0">
        <w:t>Odpověď ne, neznám uvedlo               25 respondentů (50,00 %).</w:t>
      </w:r>
    </w:p>
    <w:p w:rsidR="003559DF" w:rsidRDefault="003559DF" w:rsidP="003559DF">
      <w:pPr>
        <w:pStyle w:val="Bezmezer"/>
        <w:spacing w:line="360" w:lineRule="auto"/>
        <w:ind w:firstLine="357"/>
      </w:pPr>
    </w:p>
    <w:p w:rsidR="003559DF" w:rsidRDefault="00990F46" w:rsidP="003559DF">
      <w:pPr>
        <w:pStyle w:val="Bezmezer"/>
        <w:keepNext/>
        <w:spacing w:line="360" w:lineRule="auto"/>
        <w:ind w:left="0" w:firstLine="0"/>
      </w:pPr>
      <w:r>
        <w:rPr>
          <w:b/>
        </w:rPr>
        <w:t>Položka</w:t>
      </w:r>
      <w:r w:rsidR="000D26E9">
        <w:rPr>
          <w:b/>
        </w:rPr>
        <w:t xml:space="preserve"> č. 14</w:t>
      </w:r>
      <w:r w:rsidR="003559DF" w:rsidRPr="00C07052">
        <w:rPr>
          <w:b/>
        </w:rPr>
        <w:t xml:space="preserve">: </w:t>
      </w:r>
      <w:r w:rsidRPr="00990F46">
        <w:rPr>
          <w:b/>
        </w:rPr>
        <w:t>Frekvence návštěv u diabetologa uváděná respondenty</w:t>
      </w:r>
    </w:p>
    <w:p w:rsidR="00990F46" w:rsidRDefault="00990F46"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14: Frekvence návštěv u diabetologa uváděná respondenty</w:t>
      </w:r>
    </w:p>
    <w:tbl>
      <w:tblPr>
        <w:tblW w:w="8647" w:type="dxa"/>
        <w:tblInd w:w="70" w:type="dxa"/>
        <w:tblCellMar>
          <w:left w:w="70" w:type="dxa"/>
          <w:right w:w="70" w:type="dxa"/>
        </w:tblCellMar>
        <w:tblLook w:val="04A0"/>
      </w:tblPr>
      <w:tblGrid>
        <w:gridCol w:w="3396"/>
        <w:gridCol w:w="2689"/>
        <w:gridCol w:w="2562"/>
      </w:tblGrid>
      <w:tr w:rsidR="003559DF" w:rsidRPr="00FA22A5">
        <w:trPr>
          <w:trHeight w:val="1105"/>
        </w:trPr>
        <w:tc>
          <w:tcPr>
            <w:tcW w:w="339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FA22A5" w:rsidRDefault="003559DF" w:rsidP="00A977AD">
            <w:pPr>
              <w:pStyle w:val="Bezmezer"/>
              <w:spacing w:line="360" w:lineRule="auto"/>
              <w:ind w:left="0" w:firstLine="0"/>
              <w:jc w:val="left"/>
              <w:rPr>
                <w:b/>
                <w:lang w:eastAsia="cs-CZ"/>
              </w:rPr>
            </w:pPr>
            <w:r w:rsidRPr="00FA22A5">
              <w:rPr>
                <w:b/>
                <w:lang w:eastAsia="cs-CZ"/>
              </w:rPr>
              <w:t xml:space="preserve">Frekvence návštěv </w:t>
            </w:r>
            <w:r w:rsidR="00A977AD" w:rsidRPr="00FA22A5">
              <w:rPr>
                <w:b/>
                <w:lang w:eastAsia="cs-CZ"/>
              </w:rPr>
              <w:t xml:space="preserve">                              </w:t>
            </w:r>
            <w:r w:rsidRPr="00FA22A5">
              <w:rPr>
                <w:b/>
                <w:lang w:eastAsia="cs-CZ"/>
              </w:rPr>
              <w:t>u diabetologa uváděná respondenty</w:t>
            </w:r>
          </w:p>
        </w:tc>
        <w:tc>
          <w:tcPr>
            <w:tcW w:w="268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56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Relativní četnost</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w:t>
            </w:r>
          </w:p>
        </w:tc>
      </w:tr>
      <w:tr w:rsidR="003559DF" w:rsidRPr="00FA22A5">
        <w:trPr>
          <w:trHeight w:val="236"/>
        </w:trPr>
        <w:tc>
          <w:tcPr>
            <w:tcW w:w="339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1 </w:t>
            </w:r>
            <w:r w:rsidR="00E801CF">
              <w:rPr>
                <w:rFonts w:ascii="Times New Roman" w:eastAsia="Times New Roman" w:hAnsi="Times New Roman"/>
                <w:color w:val="000000"/>
                <w:sz w:val="24"/>
                <w:szCs w:val="24"/>
                <w:lang w:eastAsia="cs-CZ"/>
              </w:rPr>
              <w:t>−</w:t>
            </w:r>
            <w:r w:rsidRPr="00457CDD">
              <w:rPr>
                <w:rFonts w:ascii="Times New Roman" w:eastAsia="Times New Roman" w:hAnsi="Times New Roman"/>
                <w:color w:val="000000"/>
                <w:sz w:val="24"/>
                <w:szCs w:val="24"/>
                <w:lang w:eastAsia="cs-CZ"/>
              </w:rPr>
              <w:t xml:space="preserve"> 2 x ročně</w:t>
            </w:r>
          </w:p>
        </w:tc>
        <w:tc>
          <w:tcPr>
            <w:tcW w:w="2689"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23</w:t>
            </w:r>
          </w:p>
        </w:tc>
        <w:tc>
          <w:tcPr>
            <w:tcW w:w="256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46,00</w:t>
            </w:r>
          </w:p>
        </w:tc>
      </w:tr>
      <w:tr w:rsidR="003559DF" w:rsidRPr="00FA22A5">
        <w:trPr>
          <w:trHeight w:val="236"/>
        </w:trPr>
        <w:tc>
          <w:tcPr>
            <w:tcW w:w="339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3 </w:t>
            </w:r>
            <w:r w:rsidR="00E801CF">
              <w:rPr>
                <w:rFonts w:ascii="Times New Roman" w:eastAsia="Times New Roman" w:hAnsi="Times New Roman"/>
                <w:color w:val="000000"/>
                <w:sz w:val="24"/>
                <w:szCs w:val="24"/>
                <w:lang w:eastAsia="cs-CZ"/>
              </w:rPr>
              <w:t>−</w:t>
            </w:r>
            <w:r w:rsidRPr="00457CDD">
              <w:rPr>
                <w:rFonts w:ascii="Times New Roman" w:eastAsia="Times New Roman" w:hAnsi="Times New Roman"/>
                <w:color w:val="000000"/>
                <w:sz w:val="24"/>
                <w:szCs w:val="24"/>
                <w:lang w:eastAsia="cs-CZ"/>
              </w:rPr>
              <w:t xml:space="preserve"> 4 x ročně</w:t>
            </w:r>
          </w:p>
        </w:tc>
        <w:tc>
          <w:tcPr>
            <w:tcW w:w="2689"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22</w:t>
            </w:r>
          </w:p>
        </w:tc>
        <w:tc>
          <w:tcPr>
            <w:tcW w:w="256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44,00</w:t>
            </w:r>
          </w:p>
        </w:tc>
      </w:tr>
      <w:tr w:rsidR="003559DF" w:rsidRPr="00FA22A5">
        <w:trPr>
          <w:trHeight w:val="236"/>
        </w:trPr>
        <w:tc>
          <w:tcPr>
            <w:tcW w:w="339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5 a vícekrát ročně</w:t>
            </w:r>
          </w:p>
        </w:tc>
        <w:tc>
          <w:tcPr>
            <w:tcW w:w="2689"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w:t>
            </w:r>
          </w:p>
        </w:tc>
        <w:tc>
          <w:tcPr>
            <w:tcW w:w="256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6,00</w:t>
            </w:r>
          </w:p>
        </w:tc>
      </w:tr>
      <w:tr w:rsidR="003559DF" w:rsidRPr="00FA22A5">
        <w:trPr>
          <w:trHeight w:val="236"/>
        </w:trPr>
        <w:tc>
          <w:tcPr>
            <w:tcW w:w="3396"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D318B3"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3559DF" w:rsidRPr="00457CDD">
              <w:rPr>
                <w:rFonts w:ascii="Times New Roman" w:eastAsia="Times New Roman" w:hAnsi="Times New Roman"/>
                <w:color w:val="000000"/>
                <w:sz w:val="24"/>
                <w:szCs w:val="24"/>
                <w:lang w:eastAsia="cs-CZ"/>
              </w:rPr>
              <w:t>evím</w:t>
            </w:r>
          </w:p>
        </w:tc>
        <w:tc>
          <w:tcPr>
            <w:tcW w:w="2689"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56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4,00</w:t>
            </w:r>
          </w:p>
        </w:tc>
      </w:tr>
      <w:tr w:rsidR="003559DF" w:rsidRPr="00FA22A5">
        <w:trPr>
          <w:trHeight w:val="236"/>
        </w:trPr>
        <w:tc>
          <w:tcPr>
            <w:tcW w:w="339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A3464A"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8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6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Pr="00882D06" w:rsidRDefault="003559DF" w:rsidP="00882D06">
      <w:pPr>
        <w:pStyle w:val="Bezmezer"/>
      </w:pPr>
    </w:p>
    <w:p w:rsidR="003559DF" w:rsidRDefault="003559DF" w:rsidP="007F55FB">
      <w:pPr>
        <w:pStyle w:val="Bezmezer"/>
        <w:spacing w:line="360" w:lineRule="auto"/>
        <w:ind w:left="0" w:firstLine="0"/>
      </w:pPr>
      <w:r>
        <w:t xml:space="preserve">23 (46,00 %) z dotázaných respondentů navštěvuje diabetologa 1 – 2 x ročně, </w:t>
      </w:r>
      <w:r w:rsidR="00882D06">
        <w:t xml:space="preserve">                </w:t>
      </w:r>
      <w:r>
        <w:t>3 – 4 x ročně navštěvuje diabetologa 22 (44,00 %) respondentů a 3 (6,00</w:t>
      </w:r>
      <w:r w:rsidR="00882D06">
        <w:t xml:space="preserve"> </w:t>
      </w:r>
      <w:r>
        <w:t>%) respondenti zodpověděli, že navštěvují diabetologa 5 a vícekrát za rok. 2 (4,00 %) respondenti uvedli, že neví, jak často chodí na pravidelné kontroly k diabetologovi.</w:t>
      </w:r>
    </w:p>
    <w:p w:rsidR="00882D06" w:rsidRDefault="00882D06" w:rsidP="007F55FB">
      <w:pPr>
        <w:pStyle w:val="Bezmezer"/>
        <w:spacing w:line="360" w:lineRule="auto"/>
        <w:ind w:left="0" w:firstLine="0"/>
      </w:pPr>
    </w:p>
    <w:p w:rsidR="006F70ED" w:rsidRDefault="006F70ED" w:rsidP="007F55FB">
      <w:pPr>
        <w:pStyle w:val="Bezmezer"/>
        <w:spacing w:line="360" w:lineRule="auto"/>
        <w:ind w:left="0" w:firstLine="0"/>
      </w:pPr>
    </w:p>
    <w:p w:rsidR="003559DF" w:rsidRDefault="00990F46" w:rsidP="006F70ED">
      <w:pPr>
        <w:pStyle w:val="Bezmezer"/>
        <w:keepNext/>
        <w:spacing w:line="360" w:lineRule="auto"/>
        <w:ind w:left="0" w:firstLine="0"/>
        <w:rPr>
          <w:b/>
        </w:rPr>
      </w:pPr>
      <w:r>
        <w:rPr>
          <w:b/>
        </w:rPr>
        <w:lastRenderedPageBreak/>
        <w:t>Položka</w:t>
      </w:r>
      <w:r w:rsidR="000D26E9">
        <w:rPr>
          <w:b/>
        </w:rPr>
        <w:t xml:space="preserve"> č. 15</w:t>
      </w:r>
      <w:r w:rsidR="003559DF" w:rsidRPr="002E3FF0">
        <w:rPr>
          <w:b/>
        </w:rPr>
        <w:t xml:space="preserve">: </w:t>
      </w:r>
      <w:r>
        <w:rPr>
          <w:b/>
        </w:rPr>
        <w:t>Frekvence návštěv u oftalmologa uváděná respondenty</w:t>
      </w:r>
    </w:p>
    <w:p w:rsidR="006F70ED" w:rsidRDefault="006F70ED" w:rsidP="006F70ED">
      <w:pPr>
        <w:pStyle w:val="Bezmezer"/>
        <w:keepNext/>
        <w:spacing w:line="360" w:lineRule="auto"/>
        <w:ind w:left="0" w:firstLine="0"/>
        <w:rPr>
          <w:b/>
        </w:rPr>
      </w:pPr>
    </w:p>
    <w:p w:rsidR="006F70ED" w:rsidRPr="006F70ED" w:rsidRDefault="003559DF" w:rsidP="006F70ED">
      <w:pPr>
        <w:pStyle w:val="Bezmezer"/>
        <w:keepNext/>
        <w:ind w:left="0" w:firstLine="0"/>
      </w:pPr>
      <w:r w:rsidRPr="00430CFE">
        <w:t>Tab. č. 15: Frekvence návštěv u oftalmologa</w:t>
      </w:r>
      <w:r>
        <w:t xml:space="preserve"> uváděná respondenty</w:t>
      </w:r>
    </w:p>
    <w:tbl>
      <w:tblPr>
        <w:tblpPr w:leftFromText="141" w:rightFromText="141" w:vertAnchor="text" w:horzAnchor="margin" w:tblpY="261"/>
        <w:tblW w:w="8582" w:type="dxa"/>
        <w:tblCellMar>
          <w:left w:w="70" w:type="dxa"/>
          <w:right w:w="70" w:type="dxa"/>
        </w:tblCellMar>
        <w:tblLook w:val="04A0"/>
      </w:tblPr>
      <w:tblGrid>
        <w:gridCol w:w="3617"/>
        <w:gridCol w:w="2554"/>
        <w:gridCol w:w="2411"/>
      </w:tblGrid>
      <w:tr w:rsidR="003559DF" w:rsidRPr="00FA22A5">
        <w:trPr>
          <w:trHeight w:val="700"/>
        </w:trPr>
        <w:tc>
          <w:tcPr>
            <w:tcW w:w="36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Frekvence návštěv u oftalmologa uváděná respondenty</w:t>
            </w:r>
          </w:p>
        </w:tc>
        <w:tc>
          <w:tcPr>
            <w:tcW w:w="255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41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13032"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87"/>
        </w:trPr>
        <w:tc>
          <w:tcPr>
            <w:tcW w:w="36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1 </w:t>
            </w:r>
            <w:r w:rsidR="00E801CF">
              <w:rPr>
                <w:rFonts w:ascii="Times New Roman" w:eastAsia="Times New Roman" w:hAnsi="Times New Roman"/>
                <w:color w:val="000000"/>
                <w:sz w:val="24"/>
                <w:szCs w:val="24"/>
                <w:lang w:eastAsia="cs-CZ"/>
              </w:rPr>
              <w:t>−</w:t>
            </w:r>
            <w:r w:rsidRPr="00457CDD">
              <w:rPr>
                <w:rFonts w:ascii="Times New Roman" w:eastAsia="Times New Roman" w:hAnsi="Times New Roman"/>
                <w:color w:val="000000"/>
                <w:sz w:val="24"/>
                <w:szCs w:val="24"/>
                <w:lang w:eastAsia="cs-CZ"/>
              </w:rPr>
              <w:t xml:space="preserve"> 2 x ročně</w:t>
            </w:r>
          </w:p>
        </w:tc>
        <w:tc>
          <w:tcPr>
            <w:tcW w:w="255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37</w:t>
            </w:r>
          </w:p>
        </w:tc>
        <w:tc>
          <w:tcPr>
            <w:tcW w:w="241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74,00</w:t>
            </w:r>
          </w:p>
        </w:tc>
      </w:tr>
      <w:tr w:rsidR="003559DF" w:rsidRPr="00FA22A5">
        <w:trPr>
          <w:trHeight w:val="287"/>
        </w:trPr>
        <w:tc>
          <w:tcPr>
            <w:tcW w:w="36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3 - 4 x ročně</w:t>
            </w:r>
          </w:p>
        </w:tc>
        <w:tc>
          <w:tcPr>
            <w:tcW w:w="255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11</w:t>
            </w:r>
          </w:p>
        </w:tc>
        <w:tc>
          <w:tcPr>
            <w:tcW w:w="241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22,00</w:t>
            </w:r>
          </w:p>
        </w:tc>
      </w:tr>
      <w:tr w:rsidR="003559DF" w:rsidRPr="00FA22A5">
        <w:trPr>
          <w:trHeight w:val="287"/>
        </w:trPr>
        <w:tc>
          <w:tcPr>
            <w:tcW w:w="36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dle potřeby</w:t>
            </w:r>
          </w:p>
        </w:tc>
        <w:tc>
          <w:tcPr>
            <w:tcW w:w="255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41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4,00</w:t>
            </w:r>
          </w:p>
        </w:tc>
      </w:tr>
      <w:tr w:rsidR="003559DF" w:rsidRPr="00FA22A5">
        <w:trPr>
          <w:trHeight w:val="287"/>
        </w:trPr>
        <w:tc>
          <w:tcPr>
            <w:tcW w:w="36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55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41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3559DF">
      <w:pPr>
        <w:pStyle w:val="Bezmezer"/>
        <w:spacing w:line="360" w:lineRule="auto"/>
        <w:ind w:left="0" w:firstLine="0"/>
      </w:pPr>
      <w:r>
        <w:t>37 (74,00 %) z dotázaných respondentů uvedlo, že navštěvuje očního lékaře 1 – 2 x do roka, 11 (22,00 %) respondentů uvedlo návštěvu 3 – 4 x do roka a 2 (4,00 %) respondenti zodpověděli, že očního lékaře navštěvují pouze podle potřeby a zhoršení zraku.</w:t>
      </w:r>
    </w:p>
    <w:p w:rsidR="00F66CF6" w:rsidRDefault="00F66CF6" w:rsidP="003559DF">
      <w:pPr>
        <w:pStyle w:val="Bezmezer"/>
        <w:spacing w:line="360" w:lineRule="auto"/>
        <w:ind w:left="0" w:firstLine="0"/>
      </w:pPr>
    </w:p>
    <w:p w:rsidR="003559DF" w:rsidRPr="004B41BA" w:rsidRDefault="00990F46" w:rsidP="003559DF">
      <w:pPr>
        <w:pStyle w:val="Bezmezer"/>
        <w:keepNext/>
        <w:spacing w:line="360" w:lineRule="auto"/>
        <w:ind w:left="0" w:firstLine="0"/>
        <w:rPr>
          <w:b/>
        </w:rPr>
      </w:pPr>
      <w:r>
        <w:rPr>
          <w:b/>
        </w:rPr>
        <w:t>Položka</w:t>
      </w:r>
      <w:r w:rsidR="000D26E9">
        <w:rPr>
          <w:b/>
        </w:rPr>
        <w:t xml:space="preserve"> č. 16</w:t>
      </w:r>
      <w:r w:rsidR="003559DF" w:rsidRPr="004B41BA">
        <w:rPr>
          <w:b/>
        </w:rPr>
        <w:t xml:space="preserve">: </w:t>
      </w:r>
      <w:r>
        <w:rPr>
          <w:b/>
        </w:rPr>
        <w:t>Pravidelná kontrola cholesterolu lékařem uváděná respondenty</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16: Pravidelná kontrola cholesterolu lékařem uváděná respondenty</w:t>
      </w:r>
    </w:p>
    <w:tbl>
      <w:tblPr>
        <w:tblW w:w="8662" w:type="dxa"/>
        <w:tblInd w:w="55" w:type="dxa"/>
        <w:tblCellMar>
          <w:left w:w="70" w:type="dxa"/>
          <w:right w:w="70" w:type="dxa"/>
        </w:tblCellMar>
        <w:tblLook w:val="04A0"/>
      </w:tblPr>
      <w:tblGrid>
        <w:gridCol w:w="3619"/>
        <w:gridCol w:w="2633"/>
        <w:gridCol w:w="2410"/>
      </w:tblGrid>
      <w:tr w:rsidR="003559DF" w:rsidRPr="00FA22A5">
        <w:trPr>
          <w:trHeight w:val="252"/>
        </w:trPr>
        <w:tc>
          <w:tcPr>
            <w:tcW w:w="361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Pravidelná kontrola </w:t>
            </w:r>
          </w:p>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cholesterolu lékařem uváděná respondenty</w:t>
            </w:r>
          </w:p>
        </w:tc>
        <w:tc>
          <w:tcPr>
            <w:tcW w:w="263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13032"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52"/>
        </w:trPr>
        <w:tc>
          <w:tcPr>
            <w:tcW w:w="3619" w:type="dxa"/>
            <w:tcBorders>
              <w:top w:val="nil"/>
              <w:left w:val="single" w:sz="4" w:space="0" w:color="auto"/>
              <w:bottom w:val="single" w:sz="4" w:space="0" w:color="auto"/>
              <w:right w:val="single" w:sz="4" w:space="0" w:color="auto"/>
            </w:tcBorders>
            <w:shd w:val="clear" w:color="auto" w:fill="auto"/>
            <w:noWrap/>
            <w:vAlign w:val="bottom"/>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w:t>
            </w:r>
          </w:p>
        </w:tc>
        <w:tc>
          <w:tcPr>
            <w:tcW w:w="26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42</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84,00</w:t>
            </w:r>
          </w:p>
        </w:tc>
      </w:tr>
      <w:tr w:rsidR="003559DF" w:rsidRPr="00FA22A5">
        <w:trPr>
          <w:trHeight w:val="252"/>
        </w:trPr>
        <w:tc>
          <w:tcPr>
            <w:tcW w:w="3619" w:type="dxa"/>
            <w:tcBorders>
              <w:top w:val="nil"/>
              <w:left w:val="single" w:sz="4" w:space="0" w:color="auto"/>
              <w:bottom w:val="single" w:sz="4" w:space="0" w:color="auto"/>
              <w:right w:val="single" w:sz="4" w:space="0" w:color="auto"/>
            </w:tcBorders>
            <w:shd w:val="clear" w:color="auto" w:fill="auto"/>
            <w:noWrap/>
            <w:vAlign w:val="bottom"/>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w:t>
            </w:r>
          </w:p>
        </w:tc>
        <w:tc>
          <w:tcPr>
            <w:tcW w:w="26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8,00</w:t>
            </w:r>
          </w:p>
        </w:tc>
      </w:tr>
      <w:tr w:rsidR="003559DF" w:rsidRPr="00FA22A5">
        <w:trPr>
          <w:trHeight w:val="252"/>
        </w:trPr>
        <w:tc>
          <w:tcPr>
            <w:tcW w:w="361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w:t>
            </w:r>
          </w:p>
        </w:tc>
        <w:tc>
          <w:tcPr>
            <w:tcW w:w="26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8,00</w:t>
            </w:r>
          </w:p>
        </w:tc>
      </w:tr>
      <w:tr w:rsidR="003559DF" w:rsidRPr="00FA22A5">
        <w:trPr>
          <w:trHeight w:val="252"/>
        </w:trPr>
        <w:tc>
          <w:tcPr>
            <w:tcW w:w="361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3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F66CF6" w:rsidRDefault="00F66CF6" w:rsidP="00882D06">
      <w:pPr>
        <w:pStyle w:val="Bezmezer"/>
        <w:spacing w:line="360" w:lineRule="auto"/>
        <w:ind w:left="0" w:firstLine="0"/>
        <w:rPr>
          <w:color w:val="FF0000"/>
        </w:rPr>
      </w:pPr>
    </w:p>
    <w:p w:rsidR="00457CDD" w:rsidRDefault="003559DF" w:rsidP="00882D06">
      <w:pPr>
        <w:pStyle w:val="Bezmezer"/>
        <w:spacing w:line="360" w:lineRule="auto"/>
        <w:ind w:left="0" w:firstLine="0"/>
      </w:pPr>
      <w:r w:rsidRPr="00F66CF6">
        <w:t>42 (84,00 %) dotazovaných respondentů uvedlo, že jim lékař pravidelně hladinu cholesterolu kontroluje, 4 (8,00 %) respondentům lékař hladinu cholesterolu pravidelně nekontroluje a 4 (8,00 %) respondenti neví, zda jim lékař hladinu cholesterolu někdy kontroluje.</w:t>
      </w:r>
    </w:p>
    <w:p w:rsidR="00F66CF6" w:rsidRDefault="00F66CF6" w:rsidP="00882D06">
      <w:pPr>
        <w:pStyle w:val="Bezmezer"/>
        <w:spacing w:line="360" w:lineRule="auto"/>
        <w:ind w:left="0" w:firstLine="0"/>
      </w:pPr>
    </w:p>
    <w:p w:rsidR="00B005B0" w:rsidRDefault="00B005B0" w:rsidP="00882D06">
      <w:pPr>
        <w:pStyle w:val="Bezmezer"/>
        <w:spacing w:line="360" w:lineRule="auto"/>
        <w:ind w:left="0" w:firstLine="0"/>
      </w:pPr>
    </w:p>
    <w:p w:rsidR="00B005B0" w:rsidRDefault="00B005B0" w:rsidP="00882D06">
      <w:pPr>
        <w:pStyle w:val="Bezmezer"/>
        <w:spacing w:line="360" w:lineRule="auto"/>
        <w:ind w:left="0" w:firstLine="0"/>
      </w:pPr>
    </w:p>
    <w:p w:rsidR="00B005B0" w:rsidRDefault="00B005B0" w:rsidP="00882D06">
      <w:pPr>
        <w:pStyle w:val="Bezmezer"/>
        <w:spacing w:line="360" w:lineRule="auto"/>
        <w:ind w:left="0" w:firstLine="0"/>
      </w:pPr>
    </w:p>
    <w:p w:rsidR="00B005B0" w:rsidRPr="00F66CF6" w:rsidRDefault="00B005B0" w:rsidP="00882D06">
      <w:pPr>
        <w:pStyle w:val="Bezmezer"/>
        <w:spacing w:line="360" w:lineRule="auto"/>
        <w:ind w:left="0" w:firstLine="0"/>
      </w:pPr>
    </w:p>
    <w:p w:rsidR="003559DF" w:rsidRPr="00C55442" w:rsidRDefault="00990F46" w:rsidP="003559DF">
      <w:pPr>
        <w:pStyle w:val="Bezmezer"/>
        <w:spacing w:line="360" w:lineRule="auto"/>
        <w:ind w:left="0" w:firstLine="0"/>
        <w:rPr>
          <w:b/>
        </w:rPr>
      </w:pPr>
      <w:r>
        <w:rPr>
          <w:b/>
        </w:rPr>
        <w:lastRenderedPageBreak/>
        <w:t>Položka</w:t>
      </w:r>
      <w:r w:rsidR="000D26E9">
        <w:rPr>
          <w:b/>
        </w:rPr>
        <w:t xml:space="preserve"> č. 17</w:t>
      </w:r>
      <w:r w:rsidR="003559DF" w:rsidRPr="00C55442">
        <w:rPr>
          <w:b/>
        </w:rPr>
        <w:t xml:space="preserve">: </w:t>
      </w:r>
      <w:r>
        <w:rPr>
          <w:b/>
        </w:rPr>
        <w:t>Informovanost o hodnotách kontrolovaného cholesterolu uváděná respondenty</w:t>
      </w:r>
    </w:p>
    <w:p w:rsidR="003559DF" w:rsidRDefault="003559DF" w:rsidP="003559DF">
      <w:pPr>
        <w:pStyle w:val="Bezmezer"/>
        <w:spacing w:line="360" w:lineRule="auto"/>
        <w:ind w:left="0" w:firstLine="0"/>
      </w:pPr>
    </w:p>
    <w:p w:rsidR="003559DF" w:rsidRDefault="003559DF" w:rsidP="003559DF">
      <w:pPr>
        <w:pStyle w:val="Bezmezer"/>
        <w:spacing w:line="360" w:lineRule="auto"/>
        <w:ind w:left="0" w:firstLine="0"/>
      </w:pPr>
      <w:r>
        <w:t>Tab. č. 17: Informovanost o hodnotách kontrolovaného cholesterolu uváděná respondenty</w:t>
      </w:r>
    </w:p>
    <w:tbl>
      <w:tblPr>
        <w:tblW w:w="8660" w:type="dxa"/>
        <w:tblCellMar>
          <w:left w:w="70" w:type="dxa"/>
          <w:right w:w="70" w:type="dxa"/>
        </w:tblCellMar>
        <w:tblLook w:val="04A0"/>
      </w:tblPr>
      <w:tblGrid>
        <w:gridCol w:w="3332"/>
        <w:gridCol w:w="2694"/>
        <w:gridCol w:w="2634"/>
      </w:tblGrid>
      <w:tr w:rsidR="003559DF" w:rsidRPr="00FA22A5">
        <w:trPr>
          <w:trHeight w:val="214"/>
        </w:trPr>
        <w:tc>
          <w:tcPr>
            <w:tcW w:w="33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o hodnotách kontrolovaného cholesterolu uváděná respondenty</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w:t>
            </w:r>
            <w:r w:rsidR="000238C2" w:rsidRPr="00457CDD">
              <w:rPr>
                <w:rFonts w:ascii="Times New Roman" w:eastAsia="Times New Roman" w:hAnsi="Times New Roman"/>
                <w:b/>
                <w:bCs/>
                <w:color w:val="000000"/>
                <w:sz w:val="24"/>
                <w:szCs w:val="24"/>
                <w:lang w:eastAsia="cs-CZ"/>
              </w:rPr>
              <w:t xml:space="preserve">bsolutní </w:t>
            </w:r>
            <w:r w:rsidRPr="00457CDD">
              <w:rPr>
                <w:rFonts w:ascii="Times New Roman" w:eastAsia="Times New Roman" w:hAnsi="Times New Roman"/>
                <w:b/>
                <w:bCs/>
                <w:color w:val="000000"/>
                <w:sz w:val="24"/>
                <w:szCs w:val="24"/>
                <w:lang w:eastAsia="cs-CZ"/>
              </w:rPr>
              <w:t>četnost</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63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66CF6" w:rsidRDefault="000238C2"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w:t>
            </w:r>
            <w:r w:rsidR="003559DF" w:rsidRPr="00457CDD">
              <w:rPr>
                <w:rFonts w:ascii="Times New Roman" w:eastAsia="Times New Roman" w:hAnsi="Times New Roman"/>
                <w:b/>
                <w:bCs/>
                <w:color w:val="000000"/>
                <w:sz w:val="24"/>
                <w:szCs w:val="24"/>
                <w:lang w:eastAsia="cs-CZ"/>
              </w:rPr>
              <w:t xml:space="preserve">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14"/>
        </w:trPr>
        <w:tc>
          <w:tcPr>
            <w:tcW w:w="333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 normě</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19</w:t>
            </w:r>
          </w:p>
        </w:tc>
        <w:tc>
          <w:tcPr>
            <w:tcW w:w="2634"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38,00</w:t>
            </w:r>
          </w:p>
        </w:tc>
      </w:tr>
      <w:tr w:rsidR="003559DF" w:rsidRPr="00FA22A5">
        <w:trPr>
          <w:trHeight w:val="214"/>
        </w:trPr>
        <w:tc>
          <w:tcPr>
            <w:tcW w:w="333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vyšší než norma</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w:t>
            </w:r>
          </w:p>
        </w:tc>
        <w:tc>
          <w:tcPr>
            <w:tcW w:w="2634"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16,00</w:t>
            </w:r>
          </w:p>
        </w:tc>
      </w:tr>
      <w:tr w:rsidR="003559DF" w:rsidRPr="00FA22A5">
        <w:trPr>
          <w:trHeight w:val="214"/>
        </w:trPr>
        <w:tc>
          <w:tcPr>
            <w:tcW w:w="333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nižší než norma</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63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214"/>
        </w:trPr>
        <w:tc>
          <w:tcPr>
            <w:tcW w:w="333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 nevzpomínám si</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w:t>
            </w:r>
            <w:r w:rsidR="000D2ADC">
              <w:rPr>
                <w:rFonts w:ascii="Times New Roman" w:eastAsia="Times New Roman" w:hAnsi="Times New Roman"/>
                <w:color w:val="000000"/>
                <w:sz w:val="24"/>
                <w:szCs w:val="24"/>
                <w:lang w:eastAsia="cs-CZ"/>
              </w:rPr>
              <w:t>5</w:t>
            </w:r>
          </w:p>
        </w:tc>
        <w:tc>
          <w:tcPr>
            <w:tcW w:w="2634"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30,00</w:t>
            </w:r>
          </w:p>
        </w:tc>
      </w:tr>
      <w:tr w:rsidR="003559DF" w:rsidRPr="00FA22A5">
        <w:trPr>
          <w:trHeight w:val="214"/>
        </w:trPr>
        <w:tc>
          <w:tcPr>
            <w:tcW w:w="33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4</w:t>
            </w:r>
            <w:r w:rsidR="000D2ADC">
              <w:rPr>
                <w:rFonts w:ascii="Times New Roman" w:eastAsia="Times New Roman" w:hAnsi="Times New Roman"/>
                <w:b/>
                <w:bCs/>
                <w:color w:val="000000"/>
                <w:sz w:val="24"/>
                <w:szCs w:val="24"/>
                <w:lang w:eastAsia="cs-CZ"/>
              </w:rPr>
              <w:t>2</w:t>
            </w:r>
          </w:p>
        </w:tc>
        <w:tc>
          <w:tcPr>
            <w:tcW w:w="263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B005B0" w:rsidP="00874BD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84,00</w:t>
            </w:r>
          </w:p>
        </w:tc>
      </w:tr>
    </w:tbl>
    <w:p w:rsidR="003559DF" w:rsidRDefault="003559DF" w:rsidP="003559DF">
      <w:pPr>
        <w:pStyle w:val="Bezmezer"/>
        <w:spacing w:line="360" w:lineRule="auto"/>
        <w:ind w:firstLine="357"/>
      </w:pPr>
    </w:p>
    <w:p w:rsidR="003559DF" w:rsidRDefault="000D2ADC" w:rsidP="003559DF">
      <w:pPr>
        <w:pStyle w:val="Bezmezer"/>
        <w:spacing w:line="360" w:lineRule="auto"/>
        <w:ind w:left="0" w:firstLine="0"/>
      </w:pPr>
      <w:r>
        <w:t xml:space="preserve">Tato otázka byla položena pouze respondentům, kteří v otázce č. </w:t>
      </w:r>
      <w:r w:rsidR="00B005B0">
        <w:t>16 uvedli odpověď ano. 19 (38,00</w:t>
      </w:r>
      <w:r w:rsidR="003559DF">
        <w:t xml:space="preserve"> %) z dotazovaných respondentů uvedlo, že měli hladinu cholesterolu v normě, vyšší hladinu chol</w:t>
      </w:r>
      <w:r>
        <w:t>e</w:t>
      </w:r>
      <w:r w:rsidR="00B005B0">
        <w:t>sterolu než normu mělo 8 (16,00</w:t>
      </w:r>
      <w:r w:rsidR="003559DF">
        <w:t xml:space="preserve"> %) respondentů, nižší hladinu cholesterolu než normu neměl žádný z dotazovaných respondentů </w:t>
      </w:r>
      <w:r w:rsidR="00882D06">
        <w:t xml:space="preserve">                                </w:t>
      </w:r>
      <w:r w:rsidR="00B005B0">
        <w:t>a 15 (30,00</w:t>
      </w:r>
      <w:r w:rsidR="003559DF">
        <w:t xml:space="preserve"> %) dotazovaných respondentů si na výsledné hodnoty cholesterolu nevzpomíná.</w:t>
      </w:r>
    </w:p>
    <w:p w:rsidR="003559DF" w:rsidRDefault="003559DF" w:rsidP="003559DF">
      <w:pPr>
        <w:pStyle w:val="Bezmezer"/>
        <w:spacing w:line="360" w:lineRule="auto"/>
        <w:ind w:firstLine="357"/>
      </w:pPr>
    </w:p>
    <w:p w:rsidR="003559DF" w:rsidRPr="0002045E" w:rsidRDefault="004E5509" w:rsidP="003559DF">
      <w:pPr>
        <w:pStyle w:val="Bezmezer"/>
        <w:keepNext/>
        <w:spacing w:line="360" w:lineRule="auto"/>
        <w:ind w:left="0" w:firstLine="0"/>
        <w:rPr>
          <w:b/>
        </w:rPr>
      </w:pPr>
      <w:r>
        <w:rPr>
          <w:b/>
        </w:rPr>
        <w:t>Položka</w:t>
      </w:r>
      <w:r w:rsidR="000D26E9">
        <w:rPr>
          <w:b/>
        </w:rPr>
        <w:t xml:space="preserve"> č. 18</w:t>
      </w:r>
      <w:r w:rsidR="003559DF" w:rsidRPr="0002045E">
        <w:rPr>
          <w:b/>
        </w:rPr>
        <w:t xml:space="preserve">: </w:t>
      </w:r>
      <w:r>
        <w:rPr>
          <w:b/>
        </w:rPr>
        <w:t>Užívání léků na snížení cholesterolu uváděné respondenty</w:t>
      </w:r>
    </w:p>
    <w:p w:rsidR="003559DF" w:rsidRDefault="003559DF" w:rsidP="003559DF">
      <w:pPr>
        <w:pStyle w:val="Bezmezer"/>
        <w:keepNext/>
        <w:spacing w:line="360" w:lineRule="auto"/>
        <w:ind w:left="0" w:firstLine="0"/>
      </w:pPr>
    </w:p>
    <w:p w:rsidR="003559DF" w:rsidRDefault="003559DF" w:rsidP="003559DF">
      <w:pPr>
        <w:pStyle w:val="Bezmezer"/>
        <w:keepNext/>
        <w:spacing w:line="360" w:lineRule="auto"/>
        <w:ind w:left="0" w:firstLine="0"/>
      </w:pPr>
      <w:r>
        <w:t>Tab. č. 18: Užívání léků na snížení cholesterolu uváděné respondenty</w:t>
      </w:r>
    </w:p>
    <w:tbl>
      <w:tblPr>
        <w:tblW w:w="8662" w:type="dxa"/>
        <w:tblInd w:w="55" w:type="dxa"/>
        <w:tblCellMar>
          <w:left w:w="70" w:type="dxa"/>
          <w:right w:w="70" w:type="dxa"/>
        </w:tblCellMar>
        <w:tblLook w:val="04A0"/>
      </w:tblPr>
      <w:tblGrid>
        <w:gridCol w:w="3417"/>
        <w:gridCol w:w="2694"/>
        <w:gridCol w:w="2551"/>
      </w:tblGrid>
      <w:tr w:rsidR="003559DF" w:rsidRPr="00FA22A5">
        <w:trPr>
          <w:trHeight w:val="310"/>
        </w:trPr>
        <w:tc>
          <w:tcPr>
            <w:tcW w:w="3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Užívání léků na snížení cholesterolu uváděné respondenty</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882D06"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66CF6"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310"/>
        </w:trPr>
        <w:tc>
          <w:tcPr>
            <w:tcW w:w="34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užívám</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11</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22,00</w:t>
            </w:r>
          </w:p>
        </w:tc>
      </w:tr>
      <w:tr w:rsidR="003559DF" w:rsidRPr="00FA22A5">
        <w:trPr>
          <w:trHeight w:val="310"/>
        </w:trPr>
        <w:tc>
          <w:tcPr>
            <w:tcW w:w="34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neužívám</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35</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70,00</w:t>
            </w:r>
          </w:p>
        </w:tc>
      </w:tr>
      <w:tr w:rsidR="003559DF" w:rsidRPr="00FA22A5">
        <w:trPr>
          <w:trHeight w:val="310"/>
        </w:trPr>
        <w:tc>
          <w:tcPr>
            <w:tcW w:w="34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8,00</w:t>
            </w:r>
          </w:p>
        </w:tc>
      </w:tr>
      <w:tr w:rsidR="003559DF" w:rsidRPr="00FA22A5">
        <w:trPr>
          <w:trHeight w:val="310"/>
        </w:trPr>
        <w:tc>
          <w:tcPr>
            <w:tcW w:w="3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3559DF">
      <w:pPr>
        <w:pStyle w:val="Bezmezer"/>
        <w:spacing w:line="360" w:lineRule="auto"/>
        <w:ind w:left="0" w:firstLine="0"/>
      </w:pPr>
      <w:r>
        <w:t xml:space="preserve">11 (22,00 %) z tázaných respondentů zodpovědělo, že léky na snížení cholesterolu pravidelně užívá, 35 (70,00 %) respondentů léky na snížení cholesterolu neužívají </w:t>
      </w:r>
      <w:r w:rsidR="00882D06">
        <w:t xml:space="preserve">               </w:t>
      </w:r>
      <w:r>
        <w:t>a 4 (8,00 %) respondenti uvedli, že nevím, zda tyto léky užívají.</w:t>
      </w:r>
    </w:p>
    <w:p w:rsidR="00F66CF6" w:rsidRDefault="00F66CF6" w:rsidP="00BE11FC">
      <w:pPr>
        <w:pStyle w:val="Bezmezer"/>
        <w:spacing w:line="360" w:lineRule="auto"/>
        <w:ind w:left="0" w:firstLine="0"/>
      </w:pPr>
    </w:p>
    <w:p w:rsidR="003559DF" w:rsidRPr="00D42ED3" w:rsidRDefault="004E5509" w:rsidP="00874BDF">
      <w:pPr>
        <w:pStyle w:val="Bezmezer"/>
        <w:spacing w:line="360" w:lineRule="auto"/>
        <w:ind w:left="0" w:firstLine="0"/>
        <w:rPr>
          <w:b/>
        </w:rPr>
      </w:pPr>
      <w:r>
        <w:rPr>
          <w:b/>
        </w:rPr>
        <w:lastRenderedPageBreak/>
        <w:t>Položka</w:t>
      </w:r>
      <w:r w:rsidR="000D26E9">
        <w:rPr>
          <w:b/>
        </w:rPr>
        <w:t xml:space="preserve"> č. 19</w:t>
      </w:r>
      <w:r w:rsidR="003559DF" w:rsidRPr="00D42ED3">
        <w:rPr>
          <w:b/>
        </w:rPr>
        <w:t xml:space="preserve">: </w:t>
      </w:r>
      <w:r>
        <w:rPr>
          <w:b/>
        </w:rPr>
        <w:t>Pravidelná kontrola glykémie lékařem uváděná respondenty</w:t>
      </w:r>
    </w:p>
    <w:p w:rsidR="003559DF" w:rsidRDefault="003559DF" w:rsidP="00874BDF">
      <w:pPr>
        <w:pStyle w:val="Bezmezer"/>
        <w:spacing w:line="360" w:lineRule="auto"/>
        <w:ind w:left="0" w:firstLine="0"/>
      </w:pPr>
    </w:p>
    <w:p w:rsidR="003559DF" w:rsidRDefault="003559DF" w:rsidP="00874BDF">
      <w:pPr>
        <w:pStyle w:val="Bezmezer"/>
        <w:spacing w:line="360" w:lineRule="auto"/>
        <w:ind w:left="0" w:firstLine="0"/>
      </w:pPr>
      <w:r>
        <w:t>Tab. č. 19: Pravidelná kontrola glykémie lékařem uváděná respondenty</w:t>
      </w:r>
    </w:p>
    <w:tbl>
      <w:tblPr>
        <w:tblW w:w="8662" w:type="dxa"/>
        <w:tblInd w:w="55" w:type="dxa"/>
        <w:tblCellMar>
          <w:left w:w="70" w:type="dxa"/>
          <w:right w:w="70" w:type="dxa"/>
        </w:tblCellMar>
        <w:tblLook w:val="04A0"/>
      </w:tblPr>
      <w:tblGrid>
        <w:gridCol w:w="3701"/>
        <w:gridCol w:w="2406"/>
        <w:gridCol w:w="2555"/>
      </w:tblGrid>
      <w:tr w:rsidR="003559DF" w:rsidRPr="00FA22A5">
        <w:trPr>
          <w:trHeight w:val="360"/>
        </w:trPr>
        <w:tc>
          <w:tcPr>
            <w:tcW w:w="370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Pravidelná kontrola glykémie lékařem uváděná respondenty</w:t>
            </w:r>
          </w:p>
        </w:tc>
        <w:tc>
          <w:tcPr>
            <w:tcW w:w="240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66CF6"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66CF6"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360"/>
        </w:trPr>
        <w:tc>
          <w:tcPr>
            <w:tcW w:w="370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w:t>
            </w:r>
          </w:p>
        </w:tc>
        <w:tc>
          <w:tcPr>
            <w:tcW w:w="2406"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49</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98,00</w:t>
            </w:r>
          </w:p>
        </w:tc>
      </w:tr>
      <w:tr w:rsidR="003559DF" w:rsidRPr="00FA22A5">
        <w:trPr>
          <w:trHeight w:val="360"/>
        </w:trPr>
        <w:tc>
          <w:tcPr>
            <w:tcW w:w="370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w:t>
            </w:r>
          </w:p>
        </w:tc>
        <w:tc>
          <w:tcPr>
            <w:tcW w:w="2406"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360"/>
        </w:trPr>
        <w:tc>
          <w:tcPr>
            <w:tcW w:w="370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w:t>
            </w:r>
          </w:p>
        </w:tc>
        <w:tc>
          <w:tcPr>
            <w:tcW w:w="2406"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2,00</w:t>
            </w:r>
          </w:p>
        </w:tc>
      </w:tr>
      <w:tr w:rsidR="003559DF" w:rsidRPr="00FA22A5">
        <w:trPr>
          <w:trHeight w:val="360"/>
        </w:trPr>
        <w:tc>
          <w:tcPr>
            <w:tcW w:w="370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40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874BDF">
      <w:pPr>
        <w:pStyle w:val="Bezmezer"/>
        <w:spacing w:line="360" w:lineRule="auto"/>
        <w:ind w:left="0" w:firstLine="0"/>
      </w:pPr>
      <w:r>
        <w:t>49 (98,00 %) dotazovaných respondentů uvedlo, že jim lékař pravidelně hladinu glykémie kontroluje, ne nezodpověděl žádný z respondentů a 1 (2,00 %) respondent uvedl, že neví, zda mu lékař pravidelně hladinu glykémie kontroluje.</w:t>
      </w:r>
    </w:p>
    <w:p w:rsidR="004E5509" w:rsidRDefault="004E5509" w:rsidP="00B005B0">
      <w:pPr>
        <w:pStyle w:val="Bezmezer"/>
        <w:spacing w:line="360" w:lineRule="auto"/>
        <w:ind w:left="0" w:firstLine="0"/>
      </w:pPr>
    </w:p>
    <w:p w:rsidR="003559DF" w:rsidRPr="00691361" w:rsidRDefault="004E5509" w:rsidP="00874BDF">
      <w:pPr>
        <w:pStyle w:val="Bezmezer"/>
        <w:keepNext/>
        <w:spacing w:line="360" w:lineRule="auto"/>
        <w:ind w:left="0" w:firstLine="0"/>
        <w:rPr>
          <w:b/>
        </w:rPr>
      </w:pPr>
      <w:r>
        <w:rPr>
          <w:b/>
        </w:rPr>
        <w:t>Položka</w:t>
      </w:r>
      <w:r w:rsidR="000D26E9">
        <w:rPr>
          <w:b/>
        </w:rPr>
        <w:t xml:space="preserve"> č. 20</w:t>
      </w:r>
      <w:r w:rsidR="003559DF" w:rsidRPr="00691361">
        <w:rPr>
          <w:b/>
        </w:rPr>
        <w:t xml:space="preserve">: </w:t>
      </w:r>
      <w:r>
        <w:rPr>
          <w:b/>
        </w:rPr>
        <w:t>Informovanost o hodnotách kontrolované glykémie uváděné respondenty</w:t>
      </w:r>
    </w:p>
    <w:p w:rsidR="003559DF" w:rsidRDefault="003559DF" w:rsidP="00874BDF">
      <w:pPr>
        <w:pStyle w:val="Bezmezer"/>
        <w:keepNext/>
        <w:spacing w:line="360" w:lineRule="auto"/>
        <w:ind w:left="0" w:firstLine="0"/>
      </w:pPr>
    </w:p>
    <w:p w:rsidR="003559DF" w:rsidRDefault="003559DF" w:rsidP="00874BDF">
      <w:pPr>
        <w:pStyle w:val="Bezmezer"/>
        <w:keepNext/>
        <w:spacing w:line="360" w:lineRule="auto"/>
        <w:ind w:left="0" w:firstLine="0"/>
      </w:pPr>
      <w:r>
        <w:t>Tab. č. 20: Informovanost o hodnotách kontrolované glykémie uváděné respondenty</w:t>
      </w:r>
    </w:p>
    <w:tbl>
      <w:tblPr>
        <w:tblW w:w="8662" w:type="dxa"/>
        <w:tblInd w:w="55" w:type="dxa"/>
        <w:tblCellMar>
          <w:left w:w="70" w:type="dxa"/>
          <w:right w:w="70" w:type="dxa"/>
        </w:tblCellMar>
        <w:tblLook w:val="04A0"/>
      </w:tblPr>
      <w:tblGrid>
        <w:gridCol w:w="3839"/>
        <w:gridCol w:w="2555"/>
        <w:gridCol w:w="2268"/>
      </w:tblGrid>
      <w:tr w:rsidR="003559DF" w:rsidRPr="00FA22A5">
        <w:trPr>
          <w:trHeight w:val="232"/>
        </w:trPr>
        <w:tc>
          <w:tcPr>
            <w:tcW w:w="383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o hodnotách kontrolované glykémie uváděné respondenty</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F66CF6"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A977AD">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Relativní četnost (%)</w:t>
            </w:r>
          </w:p>
        </w:tc>
      </w:tr>
      <w:tr w:rsidR="003559DF" w:rsidRPr="00FA22A5">
        <w:trPr>
          <w:trHeight w:val="232"/>
        </w:trPr>
        <w:tc>
          <w:tcPr>
            <w:tcW w:w="383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 normě</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20</w:t>
            </w:r>
          </w:p>
        </w:tc>
        <w:tc>
          <w:tcPr>
            <w:tcW w:w="2268"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40,00</w:t>
            </w:r>
          </w:p>
        </w:tc>
      </w:tr>
      <w:tr w:rsidR="003559DF" w:rsidRPr="00FA22A5">
        <w:trPr>
          <w:trHeight w:val="232"/>
        </w:trPr>
        <w:tc>
          <w:tcPr>
            <w:tcW w:w="383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vyšší než norma</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24</w:t>
            </w:r>
          </w:p>
        </w:tc>
        <w:tc>
          <w:tcPr>
            <w:tcW w:w="2268"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48,00</w:t>
            </w:r>
          </w:p>
        </w:tc>
      </w:tr>
      <w:tr w:rsidR="003559DF" w:rsidRPr="00FA22A5">
        <w:trPr>
          <w:trHeight w:val="232"/>
        </w:trPr>
        <w:tc>
          <w:tcPr>
            <w:tcW w:w="383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nižší než norma</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268"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4,00</w:t>
            </w:r>
          </w:p>
        </w:tc>
      </w:tr>
      <w:tr w:rsidR="003559DF" w:rsidRPr="00FA22A5">
        <w:trPr>
          <w:trHeight w:val="232"/>
        </w:trPr>
        <w:tc>
          <w:tcPr>
            <w:tcW w:w="383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 nevzpomínám si</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w:t>
            </w:r>
          </w:p>
        </w:tc>
        <w:tc>
          <w:tcPr>
            <w:tcW w:w="2268"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6,00</w:t>
            </w:r>
          </w:p>
        </w:tc>
      </w:tr>
      <w:tr w:rsidR="003559DF" w:rsidRPr="00FA22A5">
        <w:trPr>
          <w:trHeight w:val="232"/>
        </w:trPr>
        <w:tc>
          <w:tcPr>
            <w:tcW w:w="383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49</w:t>
            </w:r>
          </w:p>
        </w:tc>
        <w:tc>
          <w:tcPr>
            <w:tcW w:w="226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B005B0" w:rsidP="00874BD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98,00</w:t>
            </w:r>
          </w:p>
        </w:tc>
      </w:tr>
    </w:tbl>
    <w:p w:rsidR="003559DF" w:rsidRDefault="003559DF" w:rsidP="003559DF">
      <w:pPr>
        <w:pStyle w:val="Bezmezer"/>
        <w:spacing w:line="360" w:lineRule="auto"/>
      </w:pPr>
    </w:p>
    <w:p w:rsidR="003559DF" w:rsidRDefault="00EC6239" w:rsidP="00874BDF">
      <w:pPr>
        <w:pStyle w:val="Bezmezer"/>
        <w:spacing w:line="360" w:lineRule="auto"/>
        <w:ind w:left="0" w:firstLine="0"/>
      </w:pPr>
      <w:r>
        <w:t xml:space="preserve">Otázka byla položena pouze respondentům, kteří v otázce č. 19 uvedli odpověď ano.            </w:t>
      </w:r>
      <w:r w:rsidR="00B005B0">
        <w:t xml:space="preserve">20 (40,00 </w:t>
      </w:r>
      <w:r w:rsidR="003559DF">
        <w:t>%) respondentů uvedlo, že měli hladinu glykémie v normě, vyšší hladinu glykém</w:t>
      </w:r>
      <w:r w:rsidR="00B005B0">
        <w:t>ie než je norma uvedlo 24 (48,00</w:t>
      </w:r>
      <w:r w:rsidR="003559DF">
        <w:t xml:space="preserve"> %) dotázaných respondentů, nižší hladinu g</w:t>
      </w:r>
      <w:r w:rsidR="00B005B0">
        <w:t xml:space="preserve">lykémie než norma uvedli 2 (4,00 </w:t>
      </w:r>
      <w:r w:rsidR="003559DF">
        <w:t xml:space="preserve"> %) tázaní respon</w:t>
      </w:r>
      <w:r w:rsidR="00B005B0">
        <w:t>denti a 3 (6,00</w:t>
      </w:r>
      <w:r w:rsidR="003559DF">
        <w:t xml:space="preserve"> %) respondenti si na poslední kontrolované hodnoty glykémie nevzpomínají.</w:t>
      </w:r>
    </w:p>
    <w:p w:rsidR="00CA7B59" w:rsidRDefault="00CA7B59" w:rsidP="00827FB2">
      <w:pPr>
        <w:pStyle w:val="Bezmezer"/>
        <w:ind w:left="0" w:firstLine="0"/>
        <w:jc w:val="left"/>
      </w:pPr>
    </w:p>
    <w:p w:rsidR="00B005B0" w:rsidRDefault="00B005B0" w:rsidP="00827FB2">
      <w:pPr>
        <w:pStyle w:val="Bezmezer"/>
        <w:ind w:left="0" w:firstLine="0"/>
        <w:jc w:val="left"/>
      </w:pPr>
    </w:p>
    <w:p w:rsidR="00B005B0" w:rsidRDefault="00B005B0" w:rsidP="00827FB2">
      <w:pPr>
        <w:pStyle w:val="Bezmezer"/>
        <w:ind w:left="0" w:firstLine="0"/>
        <w:jc w:val="left"/>
      </w:pPr>
    </w:p>
    <w:p w:rsidR="00B005B0" w:rsidRPr="00882D06" w:rsidRDefault="00B005B0" w:rsidP="00827FB2">
      <w:pPr>
        <w:pStyle w:val="Bezmezer"/>
        <w:ind w:left="0" w:firstLine="0"/>
        <w:jc w:val="left"/>
      </w:pPr>
    </w:p>
    <w:p w:rsidR="003559DF" w:rsidRPr="00E174D1" w:rsidRDefault="004E5509" w:rsidP="00874BDF">
      <w:pPr>
        <w:pStyle w:val="Bezmezer"/>
        <w:spacing w:line="360" w:lineRule="auto"/>
        <w:ind w:left="0" w:firstLine="0"/>
        <w:rPr>
          <w:b/>
        </w:rPr>
      </w:pPr>
      <w:r>
        <w:rPr>
          <w:b/>
        </w:rPr>
        <w:lastRenderedPageBreak/>
        <w:t>Položka</w:t>
      </w:r>
      <w:r w:rsidR="000D26E9">
        <w:rPr>
          <w:b/>
        </w:rPr>
        <w:t xml:space="preserve"> č. 21</w:t>
      </w:r>
      <w:r w:rsidR="003559DF" w:rsidRPr="00E174D1">
        <w:rPr>
          <w:b/>
        </w:rPr>
        <w:t xml:space="preserve">: </w:t>
      </w:r>
      <w:r>
        <w:rPr>
          <w:b/>
        </w:rPr>
        <w:t>Informovanost respondentů o správných hodnotách normální hladiny glykémie</w:t>
      </w:r>
    </w:p>
    <w:p w:rsidR="003559DF" w:rsidRDefault="003559DF" w:rsidP="00874BDF">
      <w:pPr>
        <w:pStyle w:val="Bezmezer"/>
        <w:spacing w:line="360" w:lineRule="auto"/>
        <w:ind w:left="0" w:firstLine="0"/>
      </w:pPr>
    </w:p>
    <w:p w:rsidR="003559DF" w:rsidRDefault="003559DF" w:rsidP="00874BDF">
      <w:pPr>
        <w:pStyle w:val="Bezmezer"/>
        <w:spacing w:line="360" w:lineRule="auto"/>
        <w:ind w:left="0" w:firstLine="0"/>
      </w:pPr>
      <w:r>
        <w:t>Tab. č. 21: Informovanost respondentů o správných hodnotách normální hladiny glykémie</w:t>
      </w:r>
    </w:p>
    <w:tbl>
      <w:tblPr>
        <w:tblW w:w="8662" w:type="dxa"/>
        <w:tblInd w:w="55" w:type="dxa"/>
        <w:tblCellMar>
          <w:left w:w="70" w:type="dxa"/>
          <w:right w:w="70" w:type="dxa"/>
        </w:tblCellMar>
        <w:tblLook w:val="04A0"/>
      </w:tblPr>
      <w:tblGrid>
        <w:gridCol w:w="3417"/>
        <w:gridCol w:w="2694"/>
        <w:gridCol w:w="2551"/>
      </w:tblGrid>
      <w:tr w:rsidR="003559DF" w:rsidRPr="00FA22A5">
        <w:trPr>
          <w:trHeight w:val="416"/>
        </w:trPr>
        <w:tc>
          <w:tcPr>
            <w:tcW w:w="3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respondentů o správných hodnotách normální glykémie</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416"/>
        </w:trPr>
        <w:tc>
          <w:tcPr>
            <w:tcW w:w="34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vím</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B005B0" w:rsidP="003E0446">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34</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D200FB"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68,00</w:t>
            </w:r>
          </w:p>
        </w:tc>
      </w:tr>
      <w:tr w:rsidR="003559DF" w:rsidRPr="00FA22A5">
        <w:trPr>
          <w:trHeight w:val="416"/>
        </w:trPr>
        <w:tc>
          <w:tcPr>
            <w:tcW w:w="341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BE11FC" w:rsidP="003E0446">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 </w:t>
            </w:r>
            <w:r w:rsidR="003559DF" w:rsidRPr="00457CDD">
              <w:rPr>
                <w:rFonts w:ascii="Times New Roman" w:eastAsia="Times New Roman" w:hAnsi="Times New Roman"/>
                <w:color w:val="000000"/>
                <w:sz w:val="24"/>
                <w:szCs w:val="24"/>
                <w:lang w:eastAsia="cs-CZ"/>
              </w:rPr>
              <w:t>ne, nevím</w:t>
            </w:r>
          </w:p>
        </w:tc>
        <w:tc>
          <w:tcPr>
            <w:tcW w:w="2694" w:type="dxa"/>
            <w:tcBorders>
              <w:top w:val="nil"/>
              <w:left w:val="nil"/>
              <w:bottom w:val="single" w:sz="4" w:space="0" w:color="auto"/>
              <w:right w:val="single" w:sz="4" w:space="0" w:color="auto"/>
            </w:tcBorders>
            <w:shd w:val="clear" w:color="auto" w:fill="auto"/>
            <w:noWrap/>
            <w:vAlign w:val="center"/>
          </w:tcPr>
          <w:p w:rsidR="003559DF" w:rsidRPr="00457CDD" w:rsidRDefault="00B005B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16</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D200FB"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32,00</w:t>
            </w:r>
          </w:p>
        </w:tc>
      </w:tr>
      <w:tr w:rsidR="003559DF" w:rsidRPr="00FA22A5">
        <w:trPr>
          <w:trHeight w:val="416"/>
        </w:trPr>
        <w:tc>
          <w:tcPr>
            <w:tcW w:w="3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F66CF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9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pPr>
    </w:p>
    <w:p w:rsidR="00CA7B59" w:rsidRDefault="00B005B0" w:rsidP="00CA7B59">
      <w:pPr>
        <w:pStyle w:val="Bezmezer"/>
        <w:spacing w:line="360" w:lineRule="auto"/>
        <w:ind w:left="0" w:firstLine="0"/>
        <w:rPr>
          <w:color w:val="FF0000"/>
        </w:rPr>
      </w:pPr>
      <w:r>
        <w:t>34</w:t>
      </w:r>
      <w:r w:rsidR="00D200FB">
        <w:t xml:space="preserve"> (68</w:t>
      </w:r>
      <w:r w:rsidR="003559DF">
        <w:t>,00 %) tázaných respondentů</w:t>
      </w:r>
      <w:r>
        <w:t xml:space="preserve"> </w:t>
      </w:r>
      <w:r w:rsidR="003559DF">
        <w:t xml:space="preserve">zodpovědělo </w:t>
      </w:r>
      <w:r w:rsidR="003559DF" w:rsidRPr="00E174D1">
        <w:rPr>
          <w:b/>
        </w:rPr>
        <w:t>správné rozmezí hladiny glykémie</w:t>
      </w:r>
      <w:r w:rsidR="003559DF">
        <w:t xml:space="preserve"> </w:t>
      </w:r>
      <w:r w:rsidR="00882D06">
        <w:t xml:space="preserve">                           </w:t>
      </w:r>
      <w:r w:rsidR="003559DF">
        <w:t xml:space="preserve">a to </w:t>
      </w:r>
      <w:r w:rsidR="003559DF" w:rsidRPr="00E174D1">
        <w:rPr>
          <w:b/>
        </w:rPr>
        <w:t>4,0 – 6,0 mmol/l</w:t>
      </w:r>
      <w:r w:rsidR="00D200FB">
        <w:t>, zbylých 16 (32</w:t>
      </w:r>
      <w:r w:rsidR="00F86193">
        <w:t>,00</w:t>
      </w:r>
      <w:r w:rsidR="003559DF">
        <w:t xml:space="preserve"> %) respondentů uvedlo </w:t>
      </w:r>
      <w:r w:rsidR="00D200FB">
        <w:t xml:space="preserve">buď odpověď ne, nevím anebo </w:t>
      </w:r>
      <w:r w:rsidR="003559DF">
        <w:t xml:space="preserve">hodnoty v rozmezí 6,1 a více, které se vzhledem k prevenci řadí mezi hodnoty již vyšší glykémie. </w:t>
      </w:r>
    </w:p>
    <w:p w:rsidR="003559DF" w:rsidRDefault="00CA7B59" w:rsidP="00CA7B59">
      <w:pPr>
        <w:pStyle w:val="Bezmezer"/>
        <w:spacing w:line="360" w:lineRule="auto"/>
        <w:ind w:left="0" w:firstLine="0"/>
      </w:pPr>
      <w:r>
        <w:t xml:space="preserve"> </w:t>
      </w:r>
    </w:p>
    <w:p w:rsidR="003559DF" w:rsidRPr="00600CDB" w:rsidRDefault="004E5509" w:rsidP="00874BDF">
      <w:pPr>
        <w:pStyle w:val="Bezmezer"/>
        <w:spacing w:line="360" w:lineRule="auto"/>
        <w:ind w:left="0" w:firstLine="0"/>
        <w:rPr>
          <w:b/>
        </w:rPr>
      </w:pPr>
      <w:r>
        <w:rPr>
          <w:b/>
        </w:rPr>
        <w:t>Položka</w:t>
      </w:r>
      <w:r w:rsidR="000D26E9">
        <w:rPr>
          <w:b/>
        </w:rPr>
        <w:t xml:space="preserve"> č. 22</w:t>
      </w:r>
      <w:r w:rsidR="003559DF" w:rsidRPr="00600CDB">
        <w:rPr>
          <w:b/>
        </w:rPr>
        <w:t xml:space="preserve">: </w:t>
      </w:r>
      <w:r w:rsidR="00887CDF">
        <w:rPr>
          <w:b/>
        </w:rPr>
        <w:t>I</w:t>
      </w:r>
      <w:r>
        <w:rPr>
          <w:b/>
        </w:rPr>
        <w:t>nformovanost respondentů o příčinách vzniku hyperglykémie</w:t>
      </w:r>
    </w:p>
    <w:p w:rsidR="003559DF" w:rsidRDefault="003559DF" w:rsidP="00874BDF">
      <w:pPr>
        <w:pStyle w:val="Bezmezer"/>
        <w:spacing w:line="360" w:lineRule="auto"/>
        <w:ind w:left="0" w:firstLine="0"/>
      </w:pPr>
    </w:p>
    <w:p w:rsidR="003559DF" w:rsidRDefault="003559DF" w:rsidP="00874BDF">
      <w:pPr>
        <w:pStyle w:val="Bezmezer"/>
        <w:spacing w:line="360" w:lineRule="auto"/>
        <w:ind w:left="0" w:firstLine="0"/>
      </w:pPr>
      <w:r>
        <w:t>Tab. č. 22: Informovanost respondentů o příčinách vzniku hyperglykémie</w:t>
      </w:r>
    </w:p>
    <w:tbl>
      <w:tblPr>
        <w:tblW w:w="8662" w:type="dxa"/>
        <w:tblInd w:w="55" w:type="dxa"/>
        <w:tblCellMar>
          <w:left w:w="70" w:type="dxa"/>
          <w:right w:w="70" w:type="dxa"/>
        </w:tblCellMar>
        <w:tblLook w:val="04A0"/>
      </w:tblPr>
      <w:tblGrid>
        <w:gridCol w:w="3563"/>
        <w:gridCol w:w="2555"/>
        <w:gridCol w:w="2544"/>
      </w:tblGrid>
      <w:tr w:rsidR="003559DF" w:rsidRPr="00FA22A5">
        <w:trPr>
          <w:trHeight w:val="642"/>
        </w:trPr>
        <w:tc>
          <w:tcPr>
            <w:tcW w:w="356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respondentů o příčinách vzniku hyperglykémie</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54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389"/>
        </w:trPr>
        <w:tc>
          <w:tcPr>
            <w:tcW w:w="356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vím</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29</w:t>
            </w:r>
          </w:p>
        </w:tc>
        <w:tc>
          <w:tcPr>
            <w:tcW w:w="254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58,00</w:t>
            </w:r>
          </w:p>
        </w:tc>
      </w:tr>
      <w:tr w:rsidR="003559DF" w:rsidRPr="00FA22A5">
        <w:trPr>
          <w:trHeight w:val="389"/>
        </w:trPr>
        <w:tc>
          <w:tcPr>
            <w:tcW w:w="356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nevím</w:t>
            </w:r>
          </w:p>
        </w:tc>
        <w:tc>
          <w:tcPr>
            <w:tcW w:w="255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21</w:t>
            </w:r>
          </w:p>
        </w:tc>
        <w:tc>
          <w:tcPr>
            <w:tcW w:w="254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42,00</w:t>
            </w:r>
          </w:p>
        </w:tc>
      </w:tr>
      <w:tr w:rsidR="003559DF" w:rsidRPr="00FA22A5">
        <w:trPr>
          <w:trHeight w:val="389"/>
        </w:trPr>
        <w:tc>
          <w:tcPr>
            <w:tcW w:w="356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5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4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611B11" w:rsidRDefault="00611B11" w:rsidP="00611B11">
      <w:pPr>
        <w:pStyle w:val="Bezmezer"/>
        <w:spacing w:line="360" w:lineRule="auto"/>
        <w:ind w:left="0" w:firstLine="0"/>
      </w:pPr>
      <w:r>
        <w:t xml:space="preserve">29 (58,00 %) dotázaných respondentů </w:t>
      </w:r>
      <w:r w:rsidRPr="00600CDB">
        <w:rPr>
          <w:b/>
        </w:rPr>
        <w:t>správně</w:t>
      </w:r>
      <w:r>
        <w:t xml:space="preserve"> zodpovědělo, že příčinou </w:t>
      </w:r>
      <w:r w:rsidR="00413DA2">
        <w:t xml:space="preserve">hyperglykémie </w:t>
      </w:r>
      <w:r>
        <w:t xml:space="preserve">může být </w:t>
      </w:r>
      <w:r w:rsidRPr="00600CDB">
        <w:rPr>
          <w:b/>
        </w:rPr>
        <w:t>zvýšený přísun cukru (sladkého),</w:t>
      </w:r>
      <w:r>
        <w:t xml:space="preserve"> </w:t>
      </w:r>
      <w:r w:rsidRPr="00600CDB">
        <w:rPr>
          <w:b/>
        </w:rPr>
        <w:t>zvýšený přísun stravy</w:t>
      </w:r>
      <w:r>
        <w:t xml:space="preserve"> a </w:t>
      </w:r>
      <w:r w:rsidRPr="00600CDB">
        <w:rPr>
          <w:b/>
        </w:rPr>
        <w:t xml:space="preserve">zvýšený </w:t>
      </w:r>
      <w:r>
        <w:rPr>
          <w:b/>
        </w:rPr>
        <w:t xml:space="preserve">dlouhodobý </w:t>
      </w:r>
      <w:r w:rsidRPr="00600CDB">
        <w:rPr>
          <w:b/>
        </w:rPr>
        <w:t>stres</w:t>
      </w:r>
      <w:r>
        <w:t>. Respondentů, kteří nevěděli, jaká je příčina vzniku hyperglykémie, bylo 21 (42,00 %).</w:t>
      </w:r>
    </w:p>
    <w:p w:rsidR="00611B11" w:rsidRDefault="00611B11" w:rsidP="003559DF">
      <w:pPr>
        <w:pStyle w:val="Bezmezer"/>
        <w:spacing w:line="360" w:lineRule="auto"/>
        <w:ind w:firstLine="357"/>
      </w:pPr>
    </w:p>
    <w:p w:rsidR="003559DF" w:rsidRDefault="00BF2435" w:rsidP="00874BDF">
      <w:pPr>
        <w:pStyle w:val="Bezmezer"/>
        <w:spacing w:line="360" w:lineRule="auto"/>
        <w:ind w:left="0" w:firstLine="0"/>
        <w:jc w:val="center"/>
      </w:pPr>
      <w:r>
        <w:rPr>
          <w:noProof/>
          <w:lang w:eastAsia="cs-CZ"/>
        </w:rPr>
        <w:lastRenderedPageBreak/>
        <w:drawing>
          <wp:inline distT="0" distB="0" distL="0" distR="0">
            <wp:extent cx="5357229" cy="1338696"/>
            <wp:effectExtent l="38100" t="19050" r="14871" b="0"/>
            <wp:docPr id="2" name="Graf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25859" w:rsidRDefault="003559DF" w:rsidP="00224B24">
      <w:pPr>
        <w:pStyle w:val="Bezmezer"/>
        <w:spacing w:line="360" w:lineRule="auto"/>
        <w:ind w:left="0" w:firstLine="0"/>
      </w:pPr>
      <w:r>
        <w:t>Graf č. 2: Informovanost respondentů o příčinách vzniku hyperglykémie</w:t>
      </w:r>
    </w:p>
    <w:p w:rsidR="00D5125E" w:rsidRDefault="00D5125E" w:rsidP="00BE11FC">
      <w:pPr>
        <w:pStyle w:val="Bezmezer"/>
        <w:spacing w:line="360" w:lineRule="auto"/>
        <w:ind w:left="0" w:firstLine="0"/>
      </w:pPr>
    </w:p>
    <w:p w:rsidR="003559DF" w:rsidRPr="00472D51" w:rsidRDefault="00D5125E" w:rsidP="00D65AD8">
      <w:pPr>
        <w:pStyle w:val="Bezmezer"/>
        <w:spacing w:line="360" w:lineRule="auto"/>
        <w:ind w:left="0" w:firstLine="0"/>
        <w:rPr>
          <w:b/>
        </w:rPr>
      </w:pPr>
      <w:r>
        <w:rPr>
          <w:b/>
        </w:rPr>
        <w:t>P</w:t>
      </w:r>
      <w:r w:rsidR="000E368B">
        <w:rPr>
          <w:b/>
        </w:rPr>
        <w:t>oložka</w:t>
      </w:r>
      <w:r w:rsidR="000D26E9">
        <w:rPr>
          <w:b/>
        </w:rPr>
        <w:t xml:space="preserve"> č. 23</w:t>
      </w:r>
      <w:r w:rsidR="003559DF" w:rsidRPr="00472D51">
        <w:rPr>
          <w:b/>
        </w:rPr>
        <w:t xml:space="preserve">: </w:t>
      </w:r>
      <w:r w:rsidR="000E368B">
        <w:rPr>
          <w:b/>
        </w:rPr>
        <w:t>Léčba hypertenze uváděná respondenty</w:t>
      </w:r>
    </w:p>
    <w:p w:rsidR="003559DF" w:rsidRDefault="003559DF" w:rsidP="00D65AD8">
      <w:pPr>
        <w:pStyle w:val="Bezmezer"/>
        <w:spacing w:line="360" w:lineRule="auto"/>
        <w:ind w:left="0" w:firstLine="0"/>
      </w:pPr>
    </w:p>
    <w:p w:rsidR="003559DF" w:rsidRDefault="003559DF" w:rsidP="00D65AD8">
      <w:pPr>
        <w:pStyle w:val="Bezmezer"/>
        <w:spacing w:line="360" w:lineRule="auto"/>
        <w:ind w:left="0" w:firstLine="0"/>
      </w:pPr>
      <w:r>
        <w:t>Tab. č. 23: Léčba hypertenze uváděná respondenty</w:t>
      </w:r>
    </w:p>
    <w:tbl>
      <w:tblPr>
        <w:tblW w:w="8662" w:type="dxa"/>
        <w:tblInd w:w="55" w:type="dxa"/>
        <w:tblCellMar>
          <w:left w:w="70" w:type="dxa"/>
          <w:right w:w="70" w:type="dxa"/>
        </w:tblCellMar>
        <w:tblLook w:val="04A0"/>
      </w:tblPr>
      <w:tblGrid>
        <w:gridCol w:w="3111"/>
        <w:gridCol w:w="3000"/>
        <w:gridCol w:w="2551"/>
      </w:tblGrid>
      <w:tr w:rsidR="003559DF" w:rsidRPr="00FA22A5">
        <w:trPr>
          <w:trHeight w:val="260"/>
        </w:trPr>
        <w:tc>
          <w:tcPr>
            <w:tcW w:w="311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Léčba hypertenze uváděná respondenty</w:t>
            </w:r>
          </w:p>
        </w:tc>
        <w:tc>
          <w:tcPr>
            <w:tcW w:w="30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Relativní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60"/>
        </w:trPr>
        <w:tc>
          <w:tcPr>
            <w:tcW w:w="311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w:t>
            </w:r>
          </w:p>
        </w:tc>
        <w:tc>
          <w:tcPr>
            <w:tcW w:w="300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24</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48,00</w:t>
            </w:r>
          </w:p>
        </w:tc>
      </w:tr>
      <w:tr w:rsidR="003559DF" w:rsidRPr="00FA22A5">
        <w:trPr>
          <w:trHeight w:val="260"/>
        </w:trPr>
        <w:tc>
          <w:tcPr>
            <w:tcW w:w="311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w:t>
            </w:r>
          </w:p>
        </w:tc>
        <w:tc>
          <w:tcPr>
            <w:tcW w:w="300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26</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52,00</w:t>
            </w:r>
          </w:p>
        </w:tc>
      </w:tr>
      <w:tr w:rsidR="003559DF" w:rsidRPr="00FA22A5">
        <w:trPr>
          <w:trHeight w:val="260"/>
        </w:trPr>
        <w:tc>
          <w:tcPr>
            <w:tcW w:w="3111"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w:t>
            </w:r>
          </w:p>
        </w:tc>
        <w:tc>
          <w:tcPr>
            <w:tcW w:w="300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260"/>
        </w:trPr>
        <w:tc>
          <w:tcPr>
            <w:tcW w:w="311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30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BE11FC">
      <w:pPr>
        <w:pStyle w:val="Bezmezer"/>
        <w:spacing w:line="360" w:lineRule="auto"/>
        <w:ind w:left="0" w:firstLine="0"/>
      </w:pPr>
      <w:r>
        <w:t>24 (48,00 %) respondentů uvedlo, že se hypertenzí léčí, 26 (52,00 %) tázaných respondentů uvedlo, že se s hypertenzí neléčí a odpověď nevím nezodpověd</w:t>
      </w:r>
      <w:r w:rsidR="00BE11FC">
        <w:t>ěl žádný z tázaných respondent</w:t>
      </w:r>
      <w:r w:rsidR="00224B24">
        <w:t>ů.</w:t>
      </w:r>
    </w:p>
    <w:p w:rsidR="00224B24" w:rsidRDefault="00224B24" w:rsidP="00BE11FC">
      <w:pPr>
        <w:pStyle w:val="Bezmezer"/>
        <w:spacing w:line="360" w:lineRule="auto"/>
        <w:ind w:left="0" w:firstLine="0"/>
      </w:pPr>
    </w:p>
    <w:p w:rsidR="003559DF" w:rsidRPr="00D61229" w:rsidRDefault="000E368B" w:rsidP="00D65AD8">
      <w:pPr>
        <w:pStyle w:val="Bezmezer"/>
        <w:keepNext/>
        <w:spacing w:line="360" w:lineRule="auto"/>
        <w:ind w:left="0" w:firstLine="0"/>
        <w:rPr>
          <w:b/>
        </w:rPr>
      </w:pPr>
      <w:r>
        <w:rPr>
          <w:b/>
        </w:rPr>
        <w:t>Položka</w:t>
      </w:r>
      <w:r w:rsidR="000D26E9">
        <w:rPr>
          <w:b/>
        </w:rPr>
        <w:t xml:space="preserve"> č. 24</w:t>
      </w:r>
      <w:r w:rsidR="003559DF" w:rsidRPr="00D61229">
        <w:rPr>
          <w:b/>
        </w:rPr>
        <w:t xml:space="preserve">: </w:t>
      </w:r>
      <w:r>
        <w:rPr>
          <w:b/>
        </w:rPr>
        <w:t>Kontrola krevního tlaku lékařem uváděná respondenty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24: Kontrola krevního tlaku lékařem uváděná respondenty</w:t>
      </w:r>
    </w:p>
    <w:tbl>
      <w:tblPr>
        <w:tblW w:w="8662" w:type="dxa"/>
        <w:tblInd w:w="55" w:type="dxa"/>
        <w:tblCellMar>
          <w:left w:w="70" w:type="dxa"/>
          <w:right w:w="70" w:type="dxa"/>
        </w:tblCellMar>
        <w:tblLook w:val="04A0"/>
      </w:tblPr>
      <w:tblGrid>
        <w:gridCol w:w="3355"/>
        <w:gridCol w:w="2774"/>
        <w:gridCol w:w="2533"/>
      </w:tblGrid>
      <w:tr w:rsidR="003559DF" w:rsidRPr="00FA22A5">
        <w:trPr>
          <w:trHeight w:val="290"/>
        </w:trPr>
        <w:tc>
          <w:tcPr>
            <w:tcW w:w="33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Kontrola krevního tlaku lékařem uváděná respondenty</w:t>
            </w:r>
          </w:p>
        </w:tc>
        <w:tc>
          <w:tcPr>
            <w:tcW w:w="277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53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Relativní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w:t>
            </w:r>
          </w:p>
        </w:tc>
      </w:tr>
      <w:tr w:rsidR="003559DF" w:rsidRPr="00FA22A5">
        <w:trPr>
          <w:trHeight w:val="290"/>
        </w:trPr>
        <w:tc>
          <w:tcPr>
            <w:tcW w:w="3355"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w:t>
            </w:r>
          </w:p>
        </w:tc>
        <w:tc>
          <w:tcPr>
            <w:tcW w:w="277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48</w:t>
            </w:r>
          </w:p>
        </w:tc>
        <w:tc>
          <w:tcPr>
            <w:tcW w:w="25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96,00</w:t>
            </w:r>
          </w:p>
        </w:tc>
      </w:tr>
      <w:tr w:rsidR="003559DF" w:rsidRPr="00FA22A5">
        <w:trPr>
          <w:trHeight w:val="290"/>
        </w:trPr>
        <w:tc>
          <w:tcPr>
            <w:tcW w:w="3355"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w:t>
            </w:r>
          </w:p>
        </w:tc>
        <w:tc>
          <w:tcPr>
            <w:tcW w:w="277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5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4,00</w:t>
            </w:r>
          </w:p>
        </w:tc>
      </w:tr>
      <w:tr w:rsidR="003559DF" w:rsidRPr="00FA22A5">
        <w:trPr>
          <w:trHeight w:val="290"/>
        </w:trPr>
        <w:tc>
          <w:tcPr>
            <w:tcW w:w="3355"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w:t>
            </w:r>
          </w:p>
        </w:tc>
        <w:tc>
          <w:tcPr>
            <w:tcW w:w="277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53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290"/>
        </w:trPr>
        <w:tc>
          <w:tcPr>
            <w:tcW w:w="335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77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3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224B24">
      <w:pPr>
        <w:pStyle w:val="Bezmezer"/>
        <w:spacing w:line="360" w:lineRule="auto"/>
        <w:ind w:left="0" w:firstLine="0"/>
      </w:pPr>
    </w:p>
    <w:p w:rsidR="003559DF" w:rsidRDefault="003559DF" w:rsidP="00D65AD8">
      <w:pPr>
        <w:pStyle w:val="Bezmezer"/>
        <w:spacing w:line="360" w:lineRule="auto"/>
        <w:ind w:left="0" w:firstLine="0"/>
      </w:pPr>
      <w:r>
        <w:t xml:space="preserve">48 (96,00 %) respondentů </w:t>
      </w:r>
      <w:r w:rsidR="00B25859">
        <w:t>uvedlo, že jim lékař krevní tlak (dále jen TK)</w:t>
      </w:r>
      <w:r>
        <w:t xml:space="preserve"> pravidelně kontroluje, pouze 2 (4,00 %) respondenti uvedli, že jim lékař </w:t>
      </w:r>
      <w:r w:rsidR="00B25859">
        <w:t xml:space="preserve">TK </w:t>
      </w:r>
      <w:r>
        <w:t xml:space="preserve">nekontroluje </w:t>
      </w:r>
      <w:r w:rsidR="00D70310">
        <w:t xml:space="preserve">                      </w:t>
      </w:r>
      <w:r>
        <w:t>a odpověď nevím</w:t>
      </w:r>
      <w:r w:rsidR="00E801CF">
        <w:t>,</w:t>
      </w:r>
      <w:r>
        <w:t xml:space="preserve"> nezodpověděl žádný z tázaných respondentů.</w:t>
      </w:r>
    </w:p>
    <w:p w:rsidR="00827FB2" w:rsidRDefault="00827FB2" w:rsidP="00BE11FC">
      <w:pPr>
        <w:pStyle w:val="Bezmezer"/>
        <w:spacing w:line="360" w:lineRule="auto"/>
        <w:ind w:left="0" w:firstLine="0"/>
      </w:pPr>
    </w:p>
    <w:p w:rsidR="003559DF" w:rsidRPr="001E0E42" w:rsidRDefault="000E368B" w:rsidP="00D65AD8">
      <w:pPr>
        <w:pStyle w:val="Bezmezer"/>
        <w:spacing w:line="360" w:lineRule="auto"/>
        <w:ind w:left="0" w:firstLine="0"/>
        <w:rPr>
          <w:b/>
        </w:rPr>
      </w:pPr>
      <w:r>
        <w:rPr>
          <w:b/>
        </w:rPr>
        <w:lastRenderedPageBreak/>
        <w:t>Položka</w:t>
      </w:r>
      <w:r w:rsidR="000D26E9">
        <w:rPr>
          <w:b/>
        </w:rPr>
        <w:t xml:space="preserve"> č. 25</w:t>
      </w:r>
      <w:r w:rsidR="003559DF" w:rsidRPr="001E0E42">
        <w:rPr>
          <w:b/>
        </w:rPr>
        <w:t xml:space="preserve">: </w:t>
      </w:r>
      <w:r>
        <w:rPr>
          <w:b/>
        </w:rPr>
        <w:t>Informovanost o kontrolovaných hodnotách krevního tlaku uváděné respondenty</w:t>
      </w:r>
    </w:p>
    <w:p w:rsidR="003559DF" w:rsidRDefault="003559DF" w:rsidP="00D65AD8">
      <w:pPr>
        <w:pStyle w:val="Bezmezer"/>
        <w:spacing w:line="360" w:lineRule="auto"/>
        <w:ind w:left="0" w:firstLine="0"/>
      </w:pPr>
    </w:p>
    <w:p w:rsidR="003559DF" w:rsidRDefault="003559DF" w:rsidP="00D65AD8">
      <w:pPr>
        <w:pStyle w:val="Bezmezer"/>
        <w:spacing w:line="360" w:lineRule="auto"/>
        <w:ind w:left="0" w:firstLine="0"/>
      </w:pPr>
      <w:r>
        <w:t>Tab. č. 25: Informovanost o kontrolovaných hodnotách krevního tlaku uváděné respondenty</w:t>
      </w:r>
    </w:p>
    <w:tbl>
      <w:tblPr>
        <w:tblW w:w="8647" w:type="dxa"/>
        <w:tblInd w:w="70" w:type="dxa"/>
        <w:tblCellMar>
          <w:left w:w="70" w:type="dxa"/>
          <w:right w:w="70" w:type="dxa"/>
        </w:tblCellMar>
        <w:tblLook w:val="04A0"/>
      </w:tblPr>
      <w:tblGrid>
        <w:gridCol w:w="3693"/>
        <w:gridCol w:w="2415"/>
        <w:gridCol w:w="2539"/>
      </w:tblGrid>
      <w:tr w:rsidR="003559DF" w:rsidRPr="00FA22A5">
        <w:trPr>
          <w:trHeight w:val="235"/>
        </w:trPr>
        <w:tc>
          <w:tcPr>
            <w:tcW w:w="3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o kontrolovaných hodnotách krevního tlaku uváděné respondenty</w:t>
            </w:r>
          </w:p>
        </w:tc>
        <w:tc>
          <w:tcPr>
            <w:tcW w:w="24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53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35"/>
        </w:trPr>
        <w:tc>
          <w:tcPr>
            <w:tcW w:w="369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 normě</w:t>
            </w:r>
          </w:p>
        </w:tc>
        <w:tc>
          <w:tcPr>
            <w:tcW w:w="241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30</w:t>
            </w:r>
          </w:p>
        </w:tc>
        <w:tc>
          <w:tcPr>
            <w:tcW w:w="2539" w:type="dxa"/>
            <w:tcBorders>
              <w:top w:val="nil"/>
              <w:left w:val="nil"/>
              <w:bottom w:val="single" w:sz="4" w:space="0" w:color="auto"/>
              <w:right w:val="single" w:sz="4" w:space="0" w:color="auto"/>
            </w:tcBorders>
            <w:shd w:val="clear" w:color="auto" w:fill="auto"/>
            <w:noWrap/>
            <w:vAlign w:val="center"/>
          </w:tcPr>
          <w:p w:rsidR="003559DF" w:rsidRPr="00457CDD" w:rsidRDefault="00882D06"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w:t>
            </w:r>
            <w:r w:rsidR="0067606F">
              <w:rPr>
                <w:rFonts w:ascii="Times New Roman" w:eastAsia="Times New Roman" w:hAnsi="Times New Roman"/>
                <w:color w:val="000000"/>
                <w:sz w:val="24"/>
                <w:szCs w:val="24"/>
                <w:lang w:eastAsia="cs-CZ"/>
              </w:rPr>
              <w:t>0,00</w:t>
            </w:r>
          </w:p>
        </w:tc>
      </w:tr>
      <w:tr w:rsidR="003559DF" w:rsidRPr="00FA22A5">
        <w:trPr>
          <w:trHeight w:val="235"/>
        </w:trPr>
        <w:tc>
          <w:tcPr>
            <w:tcW w:w="369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vyšší než norma</w:t>
            </w:r>
          </w:p>
        </w:tc>
        <w:tc>
          <w:tcPr>
            <w:tcW w:w="241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6</w:t>
            </w:r>
          </w:p>
        </w:tc>
        <w:tc>
          <w:tcPr>
            <w:tcW w:w="2539" w:type="dxa"/>
            <w:tcBorders>
              <w:top w:val="nil"/>
              <w:left w:val="nil"/>
              <w:bottom w:val="single" w:sz="4" w:space="0" w:color="auto"/>
              <w:right w:val="single" w:sz="4" w:space="0" w:color="auto"/>
            </w:tcBorders>
            <w:shd w:val="clear" w:color="auto" w:fill="auto"/>
            <w:noWrap/>
            <w:vAlign w:val="center"/>
          </w:tcPr>
          <w:p w:rsidR="003559DF" w:rsidRPr="00457CDD" w:rsidRDefault="00882D06"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12,</w:t>
            </w:r>
            <w:r w:rsidR="0067606F">
              <w:rPr>
                <w:rFonts w:ascii="Times New Roman" w:eastAsia="Times New Roman" w:hAnsi="Times New Roman"/>
                <w:color w:val="000000"/>
                <w:sz w:val="24"/>
                <w:szCs w:val="24"/>
                <w:lang w:eastAsia="cs-CZ"/>
              </w:rPr>
              <w:t>00</w:t>
            </w:r>
          </w:p>
        </w:tc>
      </w:tr>
      <w:tr w:rsidR="003559DF" w:rsidRPr="00FA22A5">
        <w:trPr>
          <w:trHeight w:val="235"/>
        </w:trPr>
        <w:tc>
          <w:tcPr>
            <w:tcW w:w="369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nižší než norma</w:t>
            </w:r>
          </w:p>
        </w:tc>
        <w:tc>
          <w:tcPr>
            <w:tcW w:w="241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539" w:type="dxa"/>
            <w:tcBorders>
              <w:top w:val="nil"/>
              <w:left w:val="nil"/>
              <w:bottom w:val="single" w:sz="4" w:space="0" w:color="auto"/>
              <w:right w:val="single" w:sz="4" w:space="0" w:color="auto"/>
            </w:tcBorders>
            <w:shd w:val="clear" w:color="auto" w:fill="auto"/>
            <w:noWrap/>
            <w:vAlign w:val="center"/>
          </w:tcPr>
          <w:p w:rsidR="003559DF" w:rsidRPr="00457CDD" w:rsidRDefault="00882D06"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0,00</w:t>
            </w:r>
          </w:p>
        </w:tc>
      </w:tr>
      <w:tr w:rsidR="003559DF" w:rsidRPr="00FA22A5">
        <w:trPr>
          <w:trHeight w:val="235"/>
        </w:trPr>
        <w:tc>
          <w:tcPr>
            <w:tcW w:w="3693"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nevím, nevzpomínám si</w:t>
            </w:r>
          </w:p>
        </w:tc>
        <w:tc>
          <w:tcPr>
            <w:tcW w:w="241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12</w:t>
            </w:r>
          </w:p>
        </w:tc>
        <w:tc>
          <w:tcPr>
            <w:tcW w:w="2539" w:type="dxa"/>
            <w:tcBorders>
              <w:top w:val="nil"/>
              <w:left w:val="nil"/>
              <w:bottom w:val="single" w:sz="4" w:space="0" w:color="auto"/>
              <w:right w:val="single" w:sz="4" w:space="0" w:color="auto"/>
            </w:tcBorders>
            <w:shd w:val="clear" w:color="auto" w:fill="auto"/>
            <w:noWrap/>
            <w:vAlign w:val="center"/>
          </w:tcPr>
          <w:p w:rsidR="003559D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24</w:t>
            </w:r>
            <w:r w:rsidR="003559DF" w:rsidRPr="00457CDD">
              <w:rPr>
                <w:rFonts w:ascii="Times New Roman" w:eastAsia="Times New Roman" w:hAnsi="Times New Roman"/>
                <w:color w:val="000000"/>
                <w:sz w:val="24"/>
                <w:szCs w:val="24"/>
                <w:lang w:eastAsia="cs-CZ"/>
              </w:rPr>
              <w:t>,0</w:t>
            </w:r>
            <w:r w:rsidR="00882D06">
              <w:rPr>
                <w:rFonts w:ascii="Times New Roman" w:eastAsia="Times New Roman" w:hAnsi="Times New Roman"/>
                <w:color w:val="000000"/>
                <w:sz w:val="24"/>
                <w:szCs w:val="24"/>
                <w:lang w:eastAsia="cs-CZ"/>
              </w:rPr>
              <w:t>0</w:t>
            </w:r>
          </w:p>
        </w:tc>
      </w:tr>
      <w:tr w:rsidR="003559DF" w:rsidRPr="00FA22A5">
        <w:trPr>
          <w:trHeight w:val="288"/>
        </w:trPr>
        <w:tc>
          <w:tcPr>
            <w:tcW w:w="3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4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48</w:t>
            </w:r>
          </w:p>
        </w:tc>
        <w:tc>
          <w:tcPr>
            <w:tcW w:w="253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67606F" w:rsidP="0067606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96,</w:t>
            </w:r>
            <w:r w:rsidR="00882D06">
              <w:rPr>
                <w:rFonts w:ascii="Times New Roman" w:eastAsia="Times New Roman" w:hAnsi="Times New Roman"/>
                <w:b/>
                <w:bCs/>
                <w:color w:val="000000"/>
                <w:sz w:val="24"/>
                <w:szCs w:val="24"/>
                <w:lang w:eastAsia="cs-CZ"/>
              </w:rPr>
              <w:t>00</w:t>
            </w:r>
          </w:p>
        </w:tc>
      </w:tr>
    </w:tbl>
    <w:p w:rsidR="00BE11FC" w:rsidRDefault="00BE11FC" w:rsidP="00D65AD8">
      <w:pPr>
        <w:pStyle w:val="Bezmezer"/>
        <w:spacing w:line="360" w:lineRule="auto"/>
        <w:ind w:left="0" w:firstLine="0"/>
      </w:pPr>
    </w:p>
    <w:p w:rsidR="003559DF" w:rsidRDefault="00EC6239" w:rsidP="00D65AD8">
      <w:pPr>
        <w:pStyle w:val="Bezmezer"/>
        <w:spacing w:line="360" w:lineRule="auto"/>
        <w:ind w:left="0" w:firstLine="0"/>
      </w:pPr>
      <w:r>
        <w:t xml:space="preserve">Otázka byla položena pouze respondentům, kteří v otázce č. 24 uvedli odpověď ano. </w:t>
      </w:r>
      <w:r w:rsidR="003559DF">
        <w:t xml:space="preserve">Hodnoty </w:t>
      </w:r>
      <w:r w:rsidR="00925805">
        <w:t>TK</w:t>
      </w:r>
      <w:r w:rsidR="0067606F">
        <w:t xml:space="preserve"> v normě uvedlo 30 (60,00 </w:t>
      </w:r>
      <w:r w:rsidR="003559DF">
        <w:t xml:space="preserve">%) dotázaných respondentů, </w:t>
      </w:r>
      <w:r w:rsidR="00925805">
        <w:t xml:space="preserve">                                       </w:t>
      </w:r>
      <w:r w:rsidR="0067606F">
        <w:t xml:space="preserve">6 (12,00 </w:t>
      </w:r>
      <w:r w:rsidR="003559DF">
        <w:t xml:space="preserve"> %) respondentů přiznalo, že měli hodnoty TK vyšší než je norma a hodnoty TK nižšího než norma, neuvedl žádný z respondentů. Na poslední kontrolované </w:t>
      </w:r>
      <w:r w:rsidR="0067606F">
        <w:t>hodnoty TK si nevzpomnělo 12 (24</w:t>
      </w:r>
      <w:r w:rsidR="003559DF">
        <w:t>,00 %) z tázaných respondentů.</w:t>
      </w:r>
    </w:p>
    <w:p w:rsidR="00457CDD" w:rsidRDefault="00457CDD" w:rsidP="00224B24">
      <w:pPr>
        <w:pStyle w:val="Bezmezer"/>
        <w:spacing w:line="360" w:lineRule="auto"/>
        <w:ind w:left="0" w:firstLine="0"/>
      </w:pPr>
    </w:p>
    <w:p w:rsidR="003559DF" w:rsidRPr="0043434A" w:rsidRDefault="000E368B" w:rsidP="00D65AD8">
      <w:pPr>
        <w:pStyle w:val="Bezmezer"/>
        <w:spacing w:line="360" w:lineRule="auto"/>
        <w:ind w:left="0" w:firstLine="0"/>
        <w:rPr>
          <w:b/>
        </w:rPr>
      </w:pPr>
      <w:r>
        <w:rPr>
          <w:b/>
        </w:rPr>
        <w:t>Položka</w:t>
      </w:r>
      <w:r w:rsidR="000D26E9">
        <w:rPr>
          <w:b/>
        </w:rPr>
        <w:t xml:space="preserve"> č. 26</w:t>
      </w:r>
      <w:r w:rsidR="003559DF" w:rsidRPr="0043434A">
        <w:rPr>
          <w:b/>
        </w:rPr>
        <w:t xml:space="preserve">: </w:t>
      </w:r>
      <w:r>
        <w:rPr>
          <w:b/>
        </w:rPr>
        <w:t>Informovanost respondentů o hodnotách normotenze</w:t>
      </w:r>
    </w:p>
    <w:p w:rsidR="003559DF" w:rsidRDefault="003559DF" w:rsidP="00D65AD8">
      <w:pPr>
        <w:pStyle w:val="Bezmezer"/>
        <w:spacing w:line="360" w:lineRule="auto"/>
        <w:ind w:left="0" w:firstLine="0"/>
      </w:pPr>
    </w:p>
    <w:p w:rsidR="003559DF" w:rsidRDefault="003559DF" w:rsidP="00D65AD8">
      <w:pPr>
        <w:pStyle w:val="Bezmezer"/>
        <w:spacing w:line="360" w:lineRule="auto"/>
        <w:ind w:left="0" w:firstLine="0"/>
      </w:pPr>
      <w:r>
        <w:t>Tab. č. 26: Informovanost respondentů o hodnotách normotenze</w:t>
      </w:r>
    </w:p>
    <w:tbl>
      <w:tblPr>
        <w:tblW w:w="8662" w:type="dxa"/>
        <w:tblInd w:w="55" w:type="dxa"/>
        <w:tblCellMar>
          <w:left w:w="70" w:type="dxa"/>
          <w:right w:w="70" w:type="dxa"/>
        </w:tblCellMar>
        <w:tblLook w:val="04A0"/>
      </w:tblPr>
      <w:tblGrid>
        <w:gridCol w:w="3552"/>
        <w:gridCol w:w="2559"/>
        <w:gridCol w:w="2551"/>
      </w:tblGrid>
      <w:tr w:rsidR="003559DF" w:rsidRPr="00FA22A5">
        <w:trPr>
          <w:trHeight w:val="293"/>
        </w:trPr>
        <w:tc>
          <w:tcPr>
            <w:tcW w:w="35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Informovanost respondentů o hodnotách normotenze</w:t>
            </w:r>
          </w:p>
        </w:tc>
        <w:tc>
          <w:tcPr>
            <w:tcW w:w="255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93"/>
        </w:trPr>
        <w:tc>
          <w:tcPr>
            <w:tcW w:w="355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vím</w:t>
            </w:r>
          </w:p>
        </w:tc>
        <w:tc>
          <w:tcPr>
            <w:tcW w:w="2559" w:type="dxa"/>
            <w:tcBorders>
              <w:top w:val="nil"/>
              <w:left w:val="nil"/>
              <w:bottom w:val="single" w:sz="4" w:space="0" w:color="auto"/>
              <w:right w:val="single" w:sz="4" w:space="0" w:color="auto"/>
            </w:tcBorders>
            <w:shd w:val="clear" w:color="auto" w:fill="auto"/>
            <w:noWrap/>
            <w:vAlign w:val="center"/>
          </w:tcPr>
          <w:p w:rsidR="003559D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18</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36</w:t>
            </w:r>
            <w:r w:rsidR="003559DF" w:rsidRPr="00457CDD">
              <w:rPr>
                <w:rFonts w:ascii="Times New Roman" w:eastAsia="Times New Roman" w:hAnsi="Times New Roman"/>
                <w:color w:val="000000"/>
                <w:sz w:val="24"/>
                <w:szCs w:val="24"/>
                <w:lang w:eastAsia="cs-CZ"/>
              </w:rPr>
              <w:t>,00</w:t>
            </w:r>
          </w:p>
        </w:tc>
      </w:tr>
      <w:tr w:rsidR="003559DF" w:rsidRPr="00FA22A5">
        <w:trPr>
          <w:trHeight w:val="293"/>
        </w:trPr>
        <w:tc>
          <w:tcPr>
            <w:tcW w:w="3552"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nevím</w:t>
            </w:r>
          </w:p>
        </w:tc>
        <w:tc>
          <w:tcPr>
            <w:tcW w:w="2559" w:type="dxa"/>
            <w:tcBorders>
              <w:top w:val="nil"/>
              <w:left w:val="nil"/>
              <w:bottom w:val="single" w:sz="4" w:space="0" w:color="auto"/>
              <w:right w:val="single" w:sz="4" w:space="0" w:color="auto"/>
            </w:tcBorders>
            <w:shd w:val="clear" w:color="auto" w:fill="auto"/>
            <w:noWrap/>
            <w:vAlign w:val="center"/>
          </w:tcPr>
          <w:p w:rsidR="003559D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32</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67606F" w:rsidP="0067606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64,</w:t>
            </w:r>
            <w:r w:rsidR="003559DF" w:rsidRPr="00457CDD">
              <w:rPr>
                <w:rFonts w:ascii="Times New Roman" w:eastAsia="Times New Roman" w:hAnsi="Times New Roman"/>
                <w:color w:val="000000"/>
                <w:sz w:val="24"/>
                <w:szCs w:val="24"/>
                <w:lang w:eastAsia="cs-CZ"/>
              </w:rPr>
              <w:t>00</w:t>
            </w:r>
          </w:p>
        </w:tc>
      </w:tr>
      <w:tr w:rsidR="003559DF" w:rsidRPr="00FA22A5">
        <w:trPr>
          <w:trHeight w:val="293"/>
        </w:trPr>
        <w:tc>
          <w:tcPr>
            <w:tcW w:w="35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55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Pr="00925805" w:rsidRDefault="0067606F" w:rsidP="00827FB2">
      <w:pPr>
        <w:pStyle w:val="Textpoznpodarou"/>
        <w:spacing w:line="360" w:lineRule="auto"/>
        <w:ind w:left="0" w:firstLine="0"/>
        <w:jc w:val="both"/>
        <w:rPr>
          <w:rFonts w:ascii="Times New Roman" w:hAnsi="Times New Roman"/>
          <w:color w:val="FF0000"/>
          <w:sz w:val="24"/>
          <w:szCs w:val="24"/>
        </w:rPr>
      </w:pPr>
      <w:r>
        <w:rPr>
          <w:rFonts w:ascii="Times New Roman" w:hAnsi="Times New Roman"/>
          <w:sz w:val="24"/>
          <w:szCs w:val="24"/>
        </w:rPr>
        <w:t xml:space="preserve">18 (36,00 %) respondentů uvedlo </w:t>
      </w:r>
      <w:r w:rsidR="003559DF" w:rsidRPr="00B25859">
        <w:rPr>
          <w:rFonts w:ascii="Times New Roman" w:hAnsi="Times New Roman"/>
          <w:b/>
          <w:sz w:val="24"/>
          <w:szCs w:val="24"/>
        </w:rPr>
        <w:t>správné hodnoty TK &lt; 130/80 mmHg</w:t>
      </w:r>
      <w:r w:rsidR="003559DF" w:rsidRPr="00B25859">
        <w:rPr>
          <w:rFonts w:ascii="Times New Roman" w:hAnsi="Times New Roman"/>
          <w:sz w:val="24"/>
          <w:szCs w:val="24"/>
        </w:rPr>
        <w:t xml:space="preserve">. </w:t>
      </w:r>
    </w:p>
    <w:p w:rsidR="003559DF" w:rsidRPr="00B30146" w:rsidRDefault="0067606F" w:rsidP="008A332C">
      <w:pPr>
        <w:pStyle w:val="Bezmezer"/>
        <w:spacing w:line="360" w:lineRule="auto"/>
        <w:ind w:left="0" w:firstLine="0"/>
      </w:pPr>
      <w:r>
        <w:t xml:space="preserve">32 (64,00  %) respondentů uvedlo odpověď ne, nevím anebo uvedli </w:t>
      </w:r>
      <w:r w:rsidR="003559DF">
        <w:t xml:space="preserve">špatné hodnoty </w:t>
      </w:r>
      <w:r>
        <w:t xml:space="preserve">            </w:t>
      </w:r>
      <w:r w:rsidR="003559DF">
        <w:t xml:space="preserve">≥ 130/ 80, které jsou již považované za hodnoty rizikové. </w:t>
      </w:r>
    </w:p>
    <w:p w:rsidR="003559DF" w:rsidRDefault="003559DF" w:rsidP="003559DF">
      <w:pPr>
        <w:pStyle w:val="Bezmezer"/>
        <w:spacing w:line="360" w:lineRule="auto"/>
        <w:ind w:firstLine="357"/>
      </w:pPr>
    </w:p>
    <w:p w:rsidR="003559DF" w:rsidRPr="002F5433" w:rsidRDefault="000E368B" w:rsidP="00D65AD8">
      <w:pPr>
        <w:pStyle w:val="Bezmezer"/>
        <w:keepNext/>
        <w:spacing w:line="360" w:lineRule="auto"/>
        <w:ind w:left="0" w:firstLine="0"/>
        <w:rPr>
          <w:b/>
        </w:rPr>
      </w:pPr>
      <w:r>
        <w:rPr>
          <w:b/>
        </w:rPr>
        <w:lastRenderedPageBreak/>
        <w:t>Položka</w:t>
      </w:r>
      <w:r w:rsidR="000D26E9">
        <w:rPr>
          <w:b/>
        </w:rPr>
        <w:t xml:space="preserve"> č. 27</w:t>
      </w:r>
      <w:r w:rsidR="003559DF" w:rsidRPr="002F5433">
        <w:rPr>
          <w:b/>
        </w:rPr>
        <w:t xml:space="preserve">: </w:t>
      </w:r>
      <w:r>
        <w:rPr>
          <w:b/>
        </w:rPr>
        <w:t>Užívání léků na snížení hypertenze uváděné respondenty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27: Užívání léků na snížení hypertenze uváděné respondenty</w:t>
      </w:r>
    </w:p>
    <w:tbl>
      <w:tblPr>
        <w:tblW w:w="8662" w:type="dxa"/>
        <w:tblInd w:w="55" w:type="dxa"/>
        <w:tblCellMar>
          <w:left w:w="70" w:type="dxa"/>
          <w:right w:w="70" w:type="dxa"/>
        </w:tblCellMar>
        <w:tblLook w:val="04A0"/>
      </w:tblPr>
      <w:tblGrid>
        <w:gridCol w:w="3777"/>
        <w:gridCol w:w="2475"/>
        <w:gridCol w:w="2410"/>
      </w:tblGrid>
      <w:tr w:rsidR="003559DF" w:rsidRPr="00FA22A5">
        <w:trPr>
          <w:trHeight w:val="226"/>
        </w:trPr>
        <w:tc>
          <w:tcPr>
            <w:tcW w:w="377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Užívání léků na snížení hypertenze uváděné respondenty</w:t>
            </w:r>
          </w:p>
        </w:tc>
        <w:tc>
          <w:tcPr>
            <w:tcW w:w="247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Relativní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w:t>
            </w:r>
          </w:p>
        </w:tc>
      </w:tr>
      <w:tr w:rsidR="003559DF" w:rsidRPr="00FA22A5">
        <w:trPr>
          <w:trHeight w:val="226"/>
        </w:trPr>
        <w:tc>
          <w:tcPr>
            <w:tcW w:w="377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10338"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a</w:t>
            </w:r>
            <w:r w:rsidR="003559DF" w:rsidRPr="00457CDD">
              <w:rPr>
                <w:rFonts w:ascii="Times New Roman" w:eastAsia="Times New Roman" w:hAnsi="Times New Roman"/>
                <w:color w:val="000000"/>
                <w:sz w:val="24"/>
                <w:szCs w:val="24"/>
                <w:lang w:eastAsia="cs-CZ"/>
              </w:rPr>
              <w:t>no</w:t>
            </w:r>
          </w:p>
        </w:tc>
        <w:tc>
          <w:tcPr>
            <w:tcW w:w="247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24</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48,00</w:t>
            </w:r>
          </w:p>
        </w:tc>
      </w:tr>
      <w:tr w:rsidR="003559DF" w:rsidRPr="00FA22A5">
        <w:trPr>
          <w:trHeight w:val="226"/>
        </w:trPr>
        <w:tc>
          <w:tcPr>
            <w:tcW w:w="377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10338"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3559DF" w:rsidRPr="00457CDD">
              <w:rPr>
                <w:rFonts w:ascii="Times New Roman" w:eastAsia="Times New Roman" w:hAnsi="Times New Roman"/>
                <w:color w:val="000000"/>
                <w:sz w:val="24"/>
                <w:szCs w:val="24"/>
                <w:lang w:eastAsia="cs-CZ"/>
              </w:rPr>
              <w:t>e</w:t>
            </w:r>
          </w:p>
        </w:tc>
        <w:tc>
          <w:tcPr>
            <w:tcW w:w="247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26</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52,00</w:t>
            </w:r>
          </w:p>
        </w:tc>
      </w:tr>
      <w:tr w:rsidR="003559DF" w:rsidRPr="00FA22A5">
        <w:trPr>
          <w:trHeight w:val="226"/>
        </w:trPr>
        <w:tc>
          <w:tcPr>
            <w:tcW w:w="377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10338"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003559DF" w:rsidRPr="00457CDD">
              <w:rPr>
                <w:rFonts w:ascii="Times New Roman" w:eastAsia="Times New Roman" w:hAnsi="Times New Roman"/>
                <w:color w:val="000000"/>
                <w:sz w:val="24"/>
                <w:szCs w:val="24"/>
                <w:lang w:eastAsia="cs-CZ"/>
              </w:rPr>
              <w:t>evím</w:t>
            </w:r>
          </w:p>
        </w:tc>
        <w:tc>
          <w:tcPr>
            <w:tcW w:w="2475"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410"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226"/>
        </w:trPr>
        <w:tc>
          <w:tcPr>
            <w:tcW w:w="377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47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41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D65AD8">
      <w:pPr>
        <w:pStyle w:val="Bezmezer"/>
        <w:spacing w:line="360" w:lineRule="auto"/>
        <w:ind w:left="0" w:firstLine="0"/>
      </w:pPr>
      <w:r>
        <w:t>24 (48,00 %) respondentů uvedlo, že léky na snížení hypertenze užívá, 26 (52,00 %) respondentů žádné léky na snížení hypertenze neužívá a otázku nevím neuvedl žádný z tázaných respondentů.</w:t>
      </w:r>
    </w:p>
    <w:p w:rsidR="00BE11FC" w:rsidRDefault="00BE11FC" w:rsidP="00224B24">
      <w:pPr>
        <w:pStyle w:val="Bezmezer"/>
        <w:spacing w:line="360" w:lineRule="auto"/>
        <w:ind w:left="0" w:firstLine="0"/>
      </w:pPr>
    </w:p>
    <w:p w:rsidR="003559DF" w:rsidRDefault="000E368B" w:rsidP="000E368B">
      <w:pPr>
        <w:pStyle w:val="Bezmezer"/>
        <w:keepNext/>
        <w:spacing w:line="360" w:lineRule="auto"/>
        <w:ind w:left="0" w:firstLine="0"/>
        <w:rPr>
          <w:b/>
        </w:rPr>
      </w:pPr>
      <w:r>
        <w:rPr>
          <w:b/>
        </w:rPr>
        <w:t>Položka</w:t>
      </w:r>
      <w:r w:rsidR="000D26E9">
        <w:rPr>
          <w:b/>
        </w:rPr>
        <w:t xml:space="preserve"> č. 28</w:t>
      </w:r>
      <w:r w:rsidR="003559DF" w:rsidRPr="000262B5">
        <w:rPr>
          <w:b/>
        </w:rPr>
        <w:t xml:space="preserve"> </w:t>
      </w:r>
      <w:r w:rsidR="000D26E9">
        <w:rPr>
          <w:b/>
        </w:rPr>
        <w:t>a č. 29</w:t>
      </w:r>
      <w:r>
        <w:rPr>
          <w:b/>
        </w:rPr>
        <w:t xml:space="preserve"> Stav výživy respondentů dle BMI</w:t>
      </w:r>
    </w:p>
    <w:p w:rsidR="003559DF" w:rsidRPr="000262B5" w:rsidRDefault="003559DF" w:rsidP="00D65AD8">
      <w:pPr>
        <w:pStyle w:val="Bezmezer"/>
        <w:keepNext/>
        <w:spacing w:line="360" w:lineRule="auto"/>
        <w:ind w:left="0" w:firstLine="0"/>
        <w:rPr>
          <w:b/>
        </w:rPr>
      </w:pPr>
    </w:p>
    <w:p w:rsidR="003559DF" w:rsidRDefault="000D26E9" w:rsidP="00D65AD8">
      <w:pPr>
        <w:pStyle w:val="Bezmezer"/>
        <w:keepNext/>
        <w:spacing w:line="360" w:lineRule="auto"/>
        <w:ind w:left="0" w:firstLine="0"/>
      </w:pPr>
      <w:r>
        <w:t>Otázka č. 28 a otázka č. 29</w:t>
      </w:r>
      <w:r w:rsidR="003559DF">
        <w:t xml:space="preserve"> sloužila k výpočtu BMI ze zjištěné výšky a váhy respondentů.</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28: Stav výživy respondentů dle BMI</w:t>
      </w:r>
    </w:p>
    <w:tbl>
      <w:tblPr>
        <w:tblW w:w="8662" w:type="dxa"/>
        <w:tblInd w:w="55" w:type="dxa"/>
        <w:tblCellMar>
          <w:left w:w="70" w:type="dxa"/>
          <w:right w:w="70" w:type="dxa"/>
        </w:tblCellMar>
        <w:tblLook w:val="04A0"/>
      </w:tblPr>
      <w:tblGrid>
        <w:gridCol w:w="3137"/>
        <w:gridCol w:w="2832"/>
        <w:gridCol w:w="2693"/>
      </w:tblGrid>
      <w:tr w:rsidR="003559DF" w:rsidRPr="00FA22A5">
        <w:trPr>
          <w:trHeight w:val="178"/>
        </w:trPr>
        <w:tc>
          <w:tcPr>
            <w:tcW w:w="313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Stav výživy respondentů dle BMI</w:t>
            </w:r>
          </w:p>
        </w:tc>
        <w:tc>
          <w:tcPr>
            <w:tcW w:w="2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178"/>
        </w:trPr>
        <w:tc>
          <w:tcPr>
            <w:tcW w:w="31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18 a méně</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w:t>
            </w:r>
          </w:p>
        </w:tc>
        <w:tc>
          <w:tcPr>
            <w:tcW w:w="269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0,00</w:t>
            </w:r>
          </w:p>
        </w:tc>
      </w:tr>
      <w:tr w:rsidR="003559DF" w:rsidRPr="00FA22A5">
        <w:trPr>
          <w:trHeight w:val="178"/>
        </w:trPr>
        <w:tc>
          <w:tcPr>
            <w:tcW w:w="31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b/>
                <w:color w:val="000000"/>
                <w:sz w:val="24"/>
                <w:szCs w:val="24"/>
                <w:lang w:eastAsia="cs-CZ"/>
              </w:rPr>
            </w:pPr>
            <w:r w:rsidRPr="00457CDD">
              <w:rPr>
                <w:rFonts w:ascii="Times New Roman" w:eastAsia="Times New Roman" w:hAnsi="Times New Roman"/>
                <w:b/>
                <w:color w:val="000000"/>
                <w:sz w:val="24"/>
                <w:szCs w:val="24"/>
                <w:lang w:eastAsia="cs-CZ"/>
              </w:rPr>
              <w:t xml:space="preserve">19 </w:t>
            </w:r>
            <w:r w:rsidR="00E801CF">
              <w:rPr>
                <w:rFonts w:ascii="Times New Roman" w:eastAsia="Times New Roman" w:hAnsi="Times New Roman"/>
                <w:b/>
                <w:color w:val="000000"/>
                <w:sz w:val="24"/>
                <w:szCs w:val="24"/>
                <w:lang w:eastAsia="cs-CZ"/>
              </w:rPr>
              <w:t>−</w:t>
            </w:r>
            <w:r w:rsidRPr="00457CDD">
              <w:rPr>
                <w:rFonts w:ascii="Times New Roman" w:eastAsia="Times New Roman" w:hAnsi="Times New Roman"/>
                <w:b/>
                <w:color w:val="000000"/>
                <w:sz w:val="24"/>
                <w:szCs w:val="24"/>
                <w:lang w:eastAsia="cs-CZ"/>
              </w:rPr>
              <w:t xml:space="preserve"> 25</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b/>
                <w:color w:val="000000"/>
                <w:sz w:val="24"/>
                <w:szCs w:val="24"/>
                <w:lang w:eastAsia="cs-CZ"/>
              </w:rPr>
            </w:pPr>
            <w:r w:rsidRPr="00457CDD">
              <w:rPr>
                <w:rFonts w:ascii="Times New Roman" w:eastAsia="Times New Roman" w:hAnsi="Times New Roman"/>
                <w:b/>
                <w:color w:val="000000"/>
                <w:sz w:val="24"/>
                <w:szCs w:val="24"/>
                <w:lang w:eastAsia="cs-CZ"/>
              </w:rPr>
              <w:t>21</w:t>
            </w:r>
          </w:p>
        </w:tc>
        <w:tc>
          <w:tcPr>
            <w:tcW w:w="269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b/>
                <w:color w:val="000000"/>
                <w:sz w:val="24"/>
                <w:szCs w:val="24"/>
                <w:lang w:eastAsia="cs-CZ"/>
              </w:rPr>
            </w:pPr>
            <w:r w:rsidRPr="00457CDD">
              <w:rPr>
                <w:rFonts w:ascii="Times New Roman" w:eastAsia="Times New Roman" w:hAnsi="Times New Roman"/>
                <w:b/>
                <w:color w:val="000000"/>
                <w:sz w:val="24"/>
                <w:szCs w:val="24"/>
                <w:lang w:eastAsia="cs-CZ"/>
              </w:rPr>
              <w:t>42,00</w:t>
            </w:r>
          </w:p>
        </w:tc>
      </w:tr>
      <w:tr w:rsidR="003559DF" w:rsidRPr="00FA22A5">
        <w:trPr>
          <w:trHeight w:val="178"/>
        </w:trPr>
        <w:tc>
          <w:tcPr>
            <w:tcW w:w="31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26 </w:t>
            </w:r>
            <w:r w:rsidR="00E801CF">
              <w:rPr>
                <w:rFonts w:ascii="Times New Roman" w:eastAsia="Times New Roman" w:hAnsi="Times New Roman"/>
                <w:color w:val="000000"/>
                <w:sz w:val="24"/>
                <w:szCs w:val="24"/>
                <w:lang w:eastAsia="cs-CZ"/>
              </w:rPr>
              <w:t>−</w:t>
            </w:r>
            <w:r w:rsidRPr="00457CDD">
              <w:rPr>
                <w:rFonts w:ascii="Times New Roman" w:eastAsia="Times New Roman" w:hAnsi="Times New Roman"/>
                <w:color w:val="000000"/>
                <w:sz w:val="24"/>
                <w:szCs w:val="24"/>
                <w:lang w:eastAsia="cs-CZ"/>
              </w:rPr>
              <w:t xml:space="preserve"> 30</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17</w:t>
            </w:r>
          </w:p>
        </w:tc>
        <w:tc>
          <w:tcPr>
            <w:tcW w:w="269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34,00</w:t>
            </w:r>
          </w:p>
        </w:tc>
      </w:tr>
      <w:tr w:rsidR="003559DF" w:rsidRPr="00FA22A5">
        <w:trPr>
          <w:trHeight w:val="178"/>
        </w:trPr>
        <w:tc>
          <w:tcPr>
            <w:tcW w:w="31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E801C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 xml:space="preserve">31 </w:t>
            </w:r>
            <w:r w:rsidR="00E801CF">
              <w:rPr>
                <w:rFonts w:ascii="Times New Roman" w:eastAsia="Times New Roman" w:hAnsi="Times New Roman"/>
                <w:color w:val="000000"/>
                <w:sz w:val="24"/>
                <w:szCs w:val="24"/>
                <w:lang w:eastAsia="cs-CZ"/>
              </w:rPr>
              <w:t>−</w:t>
            </w:r>
            <w:r w:rsidRPr="00457CDD">
              <w:rPr>
                <w:rFonts w:ascii="Times New Roman" w:eastAsia="Times New Roman" w:hAnsi="Times New Roman"/>
                <w:color w:val="000000"/>
                <w:sz w:val="24"/>
                <w:szCs w:val="24"/>
                <w:lang w:eastAsia="cs-CZ"/>
              </w:rPr>
              <w:t xml:space="preserve"> 35</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10</w:t>
            </w:r>
          </w:p>
        </w:tc>
        <w:tc>
          <w:tcPr>
            <w:tcW w:w="269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20,00</w:t>
            </w:r>
          </w:p>
        </w:tc>
      </w:tr>
      <w:tr w:rsidR="003559DF" w:rsidRPr="00FA22A5">
        <w:trPr>
          <w:trHeight w:val="178"/>
        </w:trPr>
        <w:tc>
          <w:tcPr>
            <w:tcW w:w="3137"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36 a více</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693"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4,00</w:t>
            </w:r>
          </w:p>
        </w:tc>
      </w:tr>
      <w:tr w:rsidR="003559DF" w:rsidRPr="00FA22A5">
        <w:trPr>
          <w:trHeight w:val="178"/>
        </w:trPr>
        <w:tc>
          <w:tcPr>
            <w:tcW w:w="313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224B24"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pPr>
    </w:p>
    <w:p w:rsidR="00310338" w:rsidRPr="00B25859" w:rsidRDefault="000E368B" w:rsidP="00310338">
      <w:pPr>
        <w:pStyle w:val="Bezmezer"/>
        <w:spacing w:line="360" w:lineRule="auto"/>
        <w:ind w:left="0" w:firstLine="0"/>
      </w:pPr>
      <w:r>
        <w:t>Podvýživa  v</w:t>
      </w:r>
      <w:r w:rsidR="00310338">
        <w:t xml:space="preserve">  rozmezí 18 a méně nebyla zjištěna u žádného z tázaných respondentů, rozmezí normy 19</w:t>
      </w:r>
      <w:r w:rsidR="00E801CF">
        <w:t xml:space="preserve"> – 25 bylo zjištěno u 21 (42,00 </w:t>
      </w:r>
      <w:r w:rsidR="00310338">
        <w:t xml:space="preserve">%) respondentů,                    </w:t>
      </w:r>
      <w:r w:rsidR="00E801CF">
        <w:t xml:space="preserve">                mírnou nadváhou </w:t>
      </w:r>
      <w:r w:rsidR="00310338">
        <w:t xml:space="preserve">− rozmezí 26 – 30 trpí 17 (34,00 %) tázaných respondentů, u dalších 10 (20,00 %) respondentů byla zjištěna mírná obezita 31 – 35 a v rozmezí 36 a více, což už je střední a morbidní obezita se nachází 2 (4,00 %) respondenti. </w:t>
      </w:r>
      <w:r w:rsidR="00310338" w:rsidRPr="00B25859">
        <w:t xml:space="preserve">Nejvyšší zaznamenané BMI bylo 40 a nejnižší 20. </w:t>
      </w:r>
    </w:p>
    <w:p w:rsidR="00310338" w:rsidRDefault="00310338" w:rsidP="003559DF">
      <w:pPr>
        <w:pStyle w:val="Bezmezer"/>
        <w:spacing w:line="360" w:lineRule="auto"/>
      </w:pPr>
    </w:p>
    <w:p w:rsidR="003559DF" w:rsidRDefault="00BF2435" w:rsidP="00D65AD8">
      <w:pPr>
        <w:pStyle w:val="Bezmezer"/>
        <w:spacing w:line="360" w:lineRule="auto"/>
        <w:ind w:left="0" w:firstLine="0"/>
      </w:pPr>
      <w:r>
        <w:rPr>
          <w:noProof/>
          <w:lang w:eastAsia="cs-CZ"/>
        </w:rPr>
        <w:lastRenderedPageBreak/>
        <w:drawing>
          <wp:inline distT="0" distB="0" distL="0" distR="0">
            <wp:extent cx="5418940" cy="1213693"/>
            <wp:effectExtent l="38100" t="19050" r="10310" b="5507"/>
            <wp:docPr id="6" name="Graf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559DF" w:rsidRDefault="004E01A3" w:rsidP="00D65AD8">
      <w:pPr>
        <w:pStyle w:val="Bezmezer"/>
        <w:spacing w:line="360" w:lineRule="auto"/>
        <w:ind w:left="0" w:firstLine="0"/>
      </w:pPr>
      <w:r>
        <w:t>Graf č. 3</w:t>
      </w:r>
      <w:r w:rsidR="003559DF">
        <w:t>: Stav výživy respondentů dle BMI</w:t>
      </w:r>
    </w:p>
    <w:p w:rsidR="00457CDD" w:rsidRDefault="00457CDD" w:rsidP="000937F3">
      <w:pPr>
        <w:pStyle w:val="Bezmezer"/>
        <w:spacing w:line="360" w:lineRule="auto"/>
        <w:ind w:left="0" w:firstLine="0"/>
      </w:pPr>
    </w:p>
    <w:p w:rsidR="003559DF" w:rsidRPr="007F6FC8" w:rsidRDefault="00D73265" w:rsidP="00D65AD8">
      <w:pPr>
        <w:pStyle w:val="Bezmezer"/>
        <w:keepNext/>
        <w:spacing w:line="360" w:lineRule="auto"/>
        <w:ind w:left="0" w:firstLine="0"/>
        <w:rPr>
          <w:b/>
        </w:rPr>
      </w:pPr>
      <w:r>
        <w:rPr>
          <w:b/>
        </w:rPr>
        <w:t>Položka</w:t>
      </w:r>
      <w:r w:rsidR="000D26E9">
        <w:rPr>
          <w:b/>
        </w:rPr>
        <w:t xml:space="preserve"> č. 30</w:t>
      </w:r>
      <w:r w:rsidR="003559DF" w:rsidRPr="007F6FC8">
        <w:rPr>
          <w:b/>
        </w:rPr>
        <w:t xml:space="preserve">: </w:t>
      </w:r>
      <w:r w:rsidR="00A767F6">
        <w:rPr>
          <w:b/>
        </w:rPr>
        <w:t>Subjek</w:t>
      </w:r>
      <w:r>
        <w:rPr>
          <w:b/>
        </w:rPr>
        <w:t>tivní posouzení váhy respondenty</w:t>
      </w:r>
      <w:r w:rsidR="003559DF" w:rsidRPr="007F6FC8">
        <w:rPr>
          <w:b/>
        </w:rPr>
        <w:t xml:space="preserve"> </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w:t>
      </w:r>
      <w:r w:rsidR="000937F3">
        <w:t xml:space="preserve"> </w:t>
      </w:r>
      <w:r>
        <w:t>č. 29: Subjektivní posouzení váhy respondenty</w:t>
      </w:r>
    </w:p>
    <w:tbl>
      <w:tblPr>
        <w:tblW w:w="8647" w:type="dxa"/>
        <w:tblInd w:w="70" w:type="dxa"/>
        <w:tblCellMar>
          <w:left w:w="70" w:type="dxa"/>
          <w:right w:w="70" w:type="dxa"/>
        </w:tblCellMar>
        <w:tblLook w:val="04A0"/>
      </w:tblPr>
      <w:tblGrid>
        <w:gridCol w:w="3508"/>
        <w:gridCol w:w="2588"/>
        <w:gridCol w:w="2551"/>
      </w:tblGrid>
      <w:tr w:rsidR="003559DF" w:rsidRPr="00FA22A5">
        <w:trPr>
          <w:trHeight w:val="223"/>
        </w:trPr>
        <w:tc>
          <w:tcPr>
            <w:tcW w:w="350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BE11FC">
            <w:pPr>
              <w:spacing w:line="240" w:lineRule="auto"/>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Subjektivní posouzení </w:t>
            </w:r>
          </w:p>
          <w:p w:rsidR="003559DF" w:rsidRPr="00457CDD" w:rsidRDefault="003559DF" w:rsidP="00BE11FC">
            <w:pPr>
              <w:spacing w:line="240" w:lineRule="auto"/>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váhy respondenty</w:t>
            </w:r>
          </w:p>
        </w:tc>
        <w:tc>
          <w:tcPr>
            <w:tcW w:w="258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23"/>
        </w:trPr>
        <w:tc>
          <w:tcPr>
            <w:tcW w:w="350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podváha</w:t>
            </w:r>
          </w:p>
        </w:tc>
        <w:tc>
          <w:tcPr>
            <w:tcW w:w="2588"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4,00</w:t>
            </w:r>
          </w:p>
        </w:tc>
      </w:tr>
      <w:tr w:rsidR="003559DF" w:rsidRPr="00FA22A5">
        <w:trPr>
          <w:trHeight w:val="223"/>
        </w:trPr>
        <w:tc>
          <w:tcPr>
            <w:tcW w:w="350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normální váha</w:t>
            </w:r>
          </w:p>
        </w:tc>
        <w:tc>
          <w:tcPr>
            <w:tcW w:w="2588"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25</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50,00</w:t>
            </w:r>
          </w:p>
        </w:tc>
      </w:tr>
      <w:tr w:rsidR="003559DF" w:rsidRPr="00FA22A5">
        <w:trPr>
          <w:trHeight w:val="223"/>
        </w:trPr>
        <w:tc>
          <w:tcPr>
            <w:tcW w:w="350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mírná nadváha</w:t>
            </w:r>
          </w:p>
        </w:tc>
        <w:tc>
          <w:tcPr>
            <w:tcW w:w="2588"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14</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28,00</w:t>
            </w:r>
          </w:p>
        </w:tc>
      </w:tr>
      <w:tr w:rsidR="003559DF" w:rsidRPr="00FA22A5">
        <w:trPr>
          <w:trHeight w:val="223"/>
        </w:trPr>
        <w:tc>
          <w:tcPr>
            <w:tcW w:w="350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obezita</w:t>
            </w:r>
          </w:p>
        </w:tc>
        <w:tc>
          <w:tcPr>
            <w:tcW w:w="2588"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9</w:t>
            </w:r>
          </w:p>
        </w:tc>
        <w:tc>
          <w:tcPr>
            <w:tcW w:w="255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18,00</w:t>
            </w:r>
          </w:p>
        </w:tc>
      </w:tr>
      <w:tr w:rsidR="003559DF" w:rsidRPr="00FA22A5">
        <w:trPr>
          <w:trHeight w:val="223"/>
        </w:trPr>
        <w:tc>
          <w:tcPr>
            <w:tcW w:w="350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0937F3"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58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55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BE11FC">
      <w:pPr>
        <w:pStyle w:val="Bezmezer"/>
        <w:spacing w:line="360" w:lineRule="auto"/>
        <w:ind w:left="0" w:firstLine="0"/>
      </w:pPr>
    </w:p>
    <w:p w:rsidR="003559DF" w:rsidRDefault="003559DF" w:rsidP="00D65AD8">
      <w:pPr>
        <w:pStyle w:val="Bezmezer"/>
        <w:spacing w:line="360" w:lineRule="auto"/>
        <w:ind w:left="0" w:firstLine="0"/>
      </w:pPr>
      <w:r>
        <w:t>Jako podváhu (podvýživu) uvedli svou subjektivní váhu 2 (4,00 %) respondenti, normální váhu uvedlo 25 (50,00 %) respondentů, 14 (28,00 %) respondentů uvedlo, že má mírnou nadváhu a 9 (18,00 %) respondentů ohodnotilo svou váhu jako obezitu.</w:t>
      </w:r>
    </w:p>
    <w:p w:rsidR="003559DF" w:rsidRDefault="003559DF" w:rsidP="003559DF">
      <w:pPr>
        <w:pStyle w:val="Bezmezer"/>
        <w:spacing w:line="360" w:lineRule="auto"/>
      </w:pPr>
    </w:p>
    <w:p w:rsidR="003559DF" w:rsidRPr="00FE7578" w:rsidRDefault="00D73265" w:rsidP="00D65AD8">
      <w:pPr>
        <w:pStyle w:val="Bezmezer"/>
        <w:keepNext/>
        <w:spacing w:line="360" w:lineRule="auto"/>
        <w:ind w:left="0" w:firstLine="0"/>
        <w:rPr>
          <w:b/>
        </w:rPr>
      </w:pPr>
      <w:r>
        <w:rPr>
          <w:b/>
        </w:rPr>
        <w:t>Položka</w:t>
      </w:r>
      <w:r w:rsidR="000D26E9">
        <w:rPr>
          <w:b/>
        </w:rPr>
        <w:t xml:space="preserve"> č. 31</w:t>
      </w:r>
      <w:r w:rsidR="003559DF" w:rsidRPr="00FE7578">
        <w:rPr>
          <w:b/>
        </w:rPr>
        <w:t xml:space="preserve">: </w:t>
      </w:r>
      <w:r>
        <w:rPr>
          <w:b/>
        </w:rPr>
        <w:t>Dodržování diety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30: Dodržování diety</w:t>
      </w:r>
    </w:p>
    <w:tbl>
      <w:tblPr>
        <w:tblW w:w="8662" w:type="dxa"/>
        <w:tblInd w:w="55" w:type="dxa"/>
        <w:tblCellMar>
          <w:left w:w="70" w:type="dxa"/>
          <w:right w:w="70" w:type="dxa"/>
        </w:tblCellMar>
        <w:tblLook w:val="04A0"/>
      </w:tblPr>
      <w:tblGrid>
        <w:gridCol w:w="2729"/>
        <w:gridCol w:w="2992"/>
        <w:gridCol w:w="2941"/>
      </w:tblGrid>
      <w:tr w:rsidR="003559DF" w:rsidRPr="00FA22A5">
        <w:trPr>
          <w:trHeight w:val="246"/>
        </w:trPr>
        <w:tc>
          <w:tcPr>
            <w:tcW w:w="272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BE11FC">
            <w:pPr>
              <w:spacing w:line="240" w:lineRule="auto"/>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Dodržování diety</w:t>
            </w:r>
          </w:p>
        </w:tc>
        <w:tc>
          <w:tcPr>
            <w:tcW w:w="299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94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46"/>
        </w:trPr>
        <w:tc>
          <w:tcPr>
            <w:tcW w:w="272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dodržuji</w:t>
            </w:r>
          </w:p>
        </w:tc>
        <w:tc>
          <w:tcPr>
            <w:tcW w:w="2992"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41</w:t>
            </w:r>
          </w:p>
        </w:tc>
        <w:tc>
          <w:tcPr>
            <w:tcW w:w="294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82,00</w:t>
            </w:r>
          </w:p>
        </w:tc>
      </w:tr>
      <w:tr w:rsidR="003559DF" w:rsidRPr="00FA22A5">
        <w:trPr>
          <w:trHeight w:val="246"/>
        </w:trPr>
        <w:tc>
          <w:tcPr>
            <w:tcW w:w="272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nedodržuji</w:t>
            </w:r>
          </w:p>
        </w:tc>
        <w:tc>
          <w:tcPr>
            <w:tcW w:w="2992" w:type="dxa"/>
            <w:tcBorders>
              <w:top w:val="nil"/>
              <w:left w:val="nil"/>
              <w:bottom w:val="single" w:sz="4" w:space="0" w:color="auto"/>
              <w:right w:val="single" w:sz="4" w:space="0" w:color="auto"/>
            </w:tcBorders>
            <w:shd w:val="clear" w:color="auto" w:fill="auto"/>
            <w:noWrap/>
            <w:vAlign w:val="center"/>
          </w:tcPr>
          <w:p w:rsidR="003559DF" w:rsidRPr="00457CDD" w:rsidRDefault="00F17342"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9</w:t>
            </w:r>
          </w:p>
        </w:tc>
        <w:tc>
          <w:tcPr>
            <w:tcW w:w="2941" w:type="dxa"/>
            <w:tcBorders>
              <w:top w:val="nil"/>
              <w:left w:val="nil"/>
              <w:bottom w:val="single" w:sz="4" w:space="0" w:color="auto"/>
              <w:right w:val="single" w:sz="4" w:space="0" w:color="auto"/>
            </w:tcBorders>
            <w:shd w:val="clear" w:color="auto" w:fill="auto"/>
            <w:noWrap/>
            <w:vAlign w:val="center"/>
          </w:tcPr>
          <w:p w:rsidR="003559DF" w:rsidRPr="00457CDD" w:rsidRDefault="00F17342"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18</w:t>
            </w:r>
            <w:r w:rsidR="003559DF" w:rsidRPr="00457CDD">
              <w:rPr>
                <w:rFonts w:ascii="Times New Roman" w:eastAsia="Times New Roman" w:hAnsi="Times New Roman"/>
                <w:color w:val="000000"/>
                <w:sz w:val="24"/>
                <w:szCs w:val="24"/>
                <w:lang w:eastAsia="cs-CZ"/>
              </w:rPr>
              <w:t>,00</w:t>
            </w:r>
          </w:p>
        </w:tc>
      </w:tr>
      <w:tr w:rsidR="003559DF" w:rsidRPr="00FA22A5">
        <w:trPr>
          <w:trHeight w:val="246"/>
        </w:trPr>
        <w:tc>
          <w:tcPr>
            <w:tcW w:w="272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0937F3"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99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94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0937F3">
      <w:pPr>
        <w:pStyle w:val="Bezmezer"/>
        <w:spacing w:line="360" w:lineRule="auto"/>
        <w:ind w:left="0" w:firstLine="0"/>
      </w:pPr>
    </w:p>
    <w:p w:rsidR="003559DF" w:rsidRDefault="003559DF" w:rsidP="00D65AD8">
      <w:pPr>
        <w:pStyle w:val="Bezmezer"/>
        <w:spacing w:line="360" w:lineRule="auto"/>
        <w:ind w:left="0" w:firstLine="0"/>
      </w:pPr>
      <w:r>
        <w:t>41 (82,00 %) respondentů zodpovědělo, ž</w:t>
      </w:r>
      <w:r w:rsidR="000937F3">
        <w:t>e dietu dodržují a všech 41 (82</w:t>
      </w:r>
      <w:r w:rsidR="00845744">
        <w:t>,00</w:t>
      </w:r>
      <w:r>
        <w:t xml:space="preserve"> %) respondentů na otázku jakou dietu, zodpovědělo dietu diabetickou. Respondentů nedodržujících žádnou dietu</w:t>
      </w:r>
      <w:r w:rsidR="00F17342">
        <w:t xml:space="preserve"> bylo 9 (18,00 %). </w:t>
      </w:r>
    </w:p>
    <w:p w:rsidR="00457CDD" w:rsidRDefault="00457CDD" w:rsidP="00BE11FC">
      <w:pPr>
        <w:pStyle w:val="Bezmezer"/>
        <w:spacing w:line="360" w:lineRule="auto"/>
        <w:ind w:left="0" w:firstLine="0"/>
      </w:pPr>
    </w:p>
    <w:p w:rsidR="003559DF" w:rsidRPr="007B6D7B" w:rsidRDefault="00D73265" w:rsidP="00D65AD8">
      <w:pPr>
        <w:pStyle w:val="Bezmezer"/>
        <w:keepNext/>
        <w:spacing w:line="360" w:lineRule="auto"/>
        <w:ind w:left="0" w:firstLine="0"/>
        <w:rPr>
          <w:b/>
        </w:rPr>
      </w:pPr>
      <w:r>
        <w:rPr>
          <w:b/>
        </w:rPr>
        <w:lastRenderedPageBreak/>
        <w:t>Položka č.</w:t>
      </w:r>
      <w:r w:rsidR="003559DF" w:rsidRPr="007B6D7B">
        <w:rPr>
          <w:b/>
        </w:rPr>
        <w:t xml:space="preserve"> </w:t>
      </w:r>
      <w:r w:rsidR="000D26E9">
        <w:rPr>
          <w:b/>
        </w:rPr>
        <w:t>32</w:t>
      </w:r>
      <w:r w:rsidR="003559DF" w:rsidRPr="007B6D7B">
        <w:rPr>
          <w:b/>
        </w:rPr>
        <w:t xml:space="preserve">: </w:t>
      </w:r>
      <w:r>
        <w:rPr>
          <w:b/>
        </w:rPr>
        <w:t>Vyřazené potraviny z jídelníčku respondentů</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w:t>
      </w:r>
      <w:r w:rsidR="00E26866">
        <w:t xml:space="preserve"> </w:t>
      </w:r>
      <w:r>
        <w:t>č. 31: Vyřazené potraviny z jídelníčku respondentů</w:t>
      </w:r>
    </w:p>
    <w:tbl>
      <w:tblPr>
        <w:tblW w:w="8493" w:type="dxa"/>
        <w:tblInd w:w="55" w:type="dxa"/>
        <w:tblCellMar>
          <w:left w:w="70" w:type="dxa"/>
          <w:right w:w="70" w:type="dxa"/>
        </w:tblCellMar>
        <w:tblLook w:val="04A0"/>
      </w:tblPr>
      <w:tblGrid>
        <w:gridCol w:w="3548"/>
        <w:gridCol w:w="2684"/>
        <w:gridCol w:w="2261"/>
      </w:tblGrid>
      <w:tr w:rsidR="003559DF" w:rsidRPr="00FA22A5">
        <w:trPr>
          <w:trHeight w:val="248"/>
        </w:trPr>
        <w:tc>
          <w:tcPr>
            <w:tcW w:w="354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Vyřazené potraviny z jídelníčku respondentů</w:t>
            </w:r>
          </w:p>
        </w:tc>
        <w:tc>
          <w:tcPr>
            <w:tcW w:w="268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Absolutní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(n)</w:t>
            </w:r>
          </w:p>
        </w:tc>
        <w:tc>
          <w:tcPr>
            <w:tcW w:w="226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48"/>
        </w:trPr>
        <w:tc>
          <w:tcPr>
            <w:tcW w:w="354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ano, vyřadil/a</w:t>
            </w:r>
          </w:p>
        </w:tc>
        <w:tc>
          <w:tcPr>
            <w:tcW w:w="268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39</w:t>
            </w:r>
          </w:p>
        </w:tc>
        <w:tc>
          <w:tcPr>
            <w:tcW w:w="226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78,00</w:t>
            </w:r>
          </w:p>
        </w:tc>
      </w:tr>
      <w:tr w:rsidR="003559DF" w:rsidRPr="00FA22A5">
        <w:trPr>
          <w:trHeight w:val="248"/>
        </w:trPr>
        <w:tc>
          <w:tcPr>
            <w:tcW w:w="3548"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3559DF" w:rsidP="00874BDF">
            <w:pPr>
              <w:spacing w:line="240" w:lineRule="auto"/>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ne, jím všechno</w:t>
            </w:r>
          </w:p>
        </w:tc>
        <w:tc>
          <w:tcPr>
            <w:tcW w:w="2684"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11</w:t>
            </w:r>
          </w:p>
        </w:tc>
        <w:tc>
          <w:tcPr>
            <w:tcW w:w="2261" w:type="dxa"/>
            <w:tcBorders>
              <w:top w:val="nil"/>
              <w:left w:val="nil"/>
              <w:bottom w:val="single" w:sz="4" w:space="0" w:color="auto"/>
              <w:right w:val="single" w:sz="4" w:space="0" w:color="auto"/>
            </w:tcBorders>
            <w:shd w:val="clear" w:color="auto" w:fill="auto"/>
            <w:noWrap/>
            <w:vAlign w:val="center"/>
          </w:tcPr>
          <w:p w:rsidR="003559DF" w:rsidRPr="00457CDD" w:rsidRDefault="003559DF" w:rsidP="00874BDF">
            <w:pPr>
              <w:spacing w:line="240" w:lineRule="auto"/>
              <w:jc w:val="center"/>
              <w:rPr>
                <w:rFonts w:ascii="Times New Roman" w:eastAsia="Times New Roman" w:hAnsi="Times New Roman"/>
                <w:color w:val="000000"/>
                <w:sz w:val="24"/>
                <w:szCs w:val="24"/>
                <w:lang w:eastAsia="cs-CZ"/>
              </w:rPr>
            </w:pPr>
            <w:r w:rsidRPr="00457CDD">
              <w:rPr>
                <w:rFonts w:ascii="Times New Roman" w:eastAsia="Times New Roman" w:hAnsi="Times New Roman"/>
                <w:color w:val="000000"/>
                <w:sz w:val="24"/>
                <w:szCs w:val="24"/>
                <w:lang w:eastAsia="cs-CZ"/>
              </w:rPr>
              <w:t>22,00</w:t>
            </w:r>
          </w:p>
        </w:tc>
      </w:tr>
      <w:tr w:rsidR="003559DF" w:rsidRPr="00FA22A5">
        <w:trPr>
          <w:trHeight w:val="248"/>
        </w:trPr>
        <w:tc>
          <w:tcPr>
            <w:tcW w:w="354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E2686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457CDD">
              <w:rPr>
                <w:rFonts w:ascii="Times New Roman" w:eastAsia="Times New Roman" w:hAnsi="Times New Roman"/>
                <w:b/>
                <w:bCs/>
                <w:color w:val="000000"/>
                <w:sz w:val="24"/>
                <w:szCs w:val="24"/>
                <w:lang w:eastAsia="cs-CZ"/>
              </w:rPr>
              <w:t>elkem</w:t>
            </w:r>
          </w:p>
        </w:tc>
        <w:tc>
          <w:tcPr>
            <w:tcW w:w="268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50</w:t>
            </w:r>
          </w:p>
        </w:tc>
        <w:tc>
          <w:tcPr>
            <w:tcW w:w="226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74BDF">
            <w:pPr>
              <w:spacing w:line="240" w:lineRule="auto"/>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10338" w:rsidRDefault="00310338" w:rsidP="00310338">
      <w:pPr>
        <w:pStyle w:val="Bezmezer"/>
        <w:spacing w:line="360" w:lineRule="auto"/>
        <w:ind w:left="0" w:firstLine="0"/>
      </w:pPr>
      <w:r>
        <w:t xml:space="preserve">39 (78,00 %) tázaných respondentů uvedlo, že z jídelníčku zásadní potraviny vyřadili </w:t>
      </w:r>
      <w:r w:rsidR="004E01A3">
        <w:t xml:space="preserve">            </w:t>
      </w:r>
      <w:r>
        <w:t>a to především sladké (cukr</w:t>
      </w:r>
      <w:r w:rsidR="00EC6239">
        <w:t>) a</w:t>
      </w:r>
      <w:r>
        <w:t xml:space="preserve"> tučné. Ne, jím všechno odpovědělo 11 (22,00 %) z tázaných respondentů.</w:t>
      </w:r>
    </w:p>
    <w:p w:rsidR="00310338" w:rsidRDefault="00310338" w:rsidP="003559DF">
      <w:pPr>
        <w:pStyle w:val="Bezmezer"/>
        <w:spacing w:line="360" w:lineRule="auto"/>
        <w:ind w:firstLine="357"/>
      </w:pPr>
    </w:p>
    <w:p w:rsidR="003559DF" w:rsidRDefault="00BF2435" w:rsidP="00D65AD8">
      <w:pPr>
        <w:pStyle w:val="Bezmezer"/>
        <w:spacing w:line="360" w:lineRule="auto"/>
        <w:ind w:left="0" w:firstLine="0"/>
      </w:pPr>
      <w:r>
        <w:rPr>
          <w:noProof/>
          <w:lang w:eastAsia="cs-CZ"/>
        </w:rPr>
        <w:drawing>
          <wp:inline distT="0" distB="0" distL="0" distR="0">
            <wp:extent cx="5305987" cy="1098374"/>
            <wp:effectExtent l="38100" t="19050" r="28013" b="6526"/>
            <wp:docPr id="7"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559DF" w:rsidRDefault="004E01A3" w:rsidP="00D65AD8">
      <w:pPr>
        <w:pStyle w:val="Bezmezer"/>
        <w:spacing w:line="360" w:lineRule="auto"/>
        <w:ind w:left="0" w:firstLine="0"/>
      </w:pPr>
      <w:r>
        <w:t>Graf č. 4</w:t>
      </w:r>
      <w:r w:rsidR="003559DF">
        <w:t>:Vyřazené potraviny z jídelníčku respondentů</w:t>
      </w:r>
    </w:p>
    <w:p w:rsidR="00EC6239" w:rsidRDefault="00EC6239" w:rsidP="00BE11FC">
      <w:pPr>
        <w:pStyle w:val="Bezmezer"/>
        <w:spacing w:line="360" w:lineRule="auto"/>
        <w:ind w:left="0" w:firstLine="0"/>
      </w:pPr>
    </w:p>
    <w:p w:rsidR="003559DF" w:rsidRPr="0078426F" w:rsidRDefault="00D73265" w:rsidP="00D65AD8">
      <w:pPr>
        <w:pStyle w:val="Bezmezer"/>
        <w:keepNext/>
        <w:spacing w:line="360" w:lineRule="auto"/>
        <w:ind w:left="0" w:firstLine="0"/>
        <w:rPr>
          <w:b/>
        </w:rPr>
      </w:pPr>
      <w:r>
        <w:rPr>
          <w:b/>
        </w:rPr>
        <w:t>Položka</w:t>
      </w:r>
      <w:r w:rsidR="000D26E9">
        <w:rPr>
          <w:b/>
        </w:rPr>
        <w:t xml:space="preserve"> č. 33</w:t>
      </w:r>
      <w:r w:rsidR="003559DF" w:rsidRPr="0078426F">
        <w:rPr>
          <w:b/>
        </w:rPr>
        <w:t xml:space="preserve">: </w:t>
      </w:r>
      <w:r>
        <w:rPr>
          <w:b/>
        </w:rPr>
        <w:t>Frekvence stravování uváděná respondenty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32: Frekvence stravování uváděná respondenty</w:t>
      </w:r>
    </w:p>
    <w:tbl>
      <w:tblPr>
        <w:tblW w:w="8662" w:type="dxa"/>
        <w:tblInd w:w="55" w:type="dxa"/>
        <w:tblCellMar>
          <w:left w:w="70" w:type="dxa"/>
          <w:right w:w="70" w:type="dxa"/>
        </w:tblCellMar>
        <w:tblLook w:val="04A0"/>
      </w:tblPr>
      <w:tblGrid>
        <w:gridCol w:w="3049"/>
        <w:gridCol w:w="2781"/>
        <w:gridCol w:w="2832"/>
      </w:tblGrid>
      <w:tr w:rsidR="003559DF" w:rsidRPr="00FA22A5">
        <w:trPr>
          <w:trHeight w:val="233"/>
        </w:trPr>
        <w:tc>
          <w:tcPr>
            <w:tcW w:w="304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Frekvence stravování uváděná respondenty</w:t>
            </w:r>
          </w:p>
        </w:tc>
        <w:tc>
          <w:tcPr>
            <w:tcW w:w="278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Absolutní četnost</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 (n)</w:t>
            </w:r>
          </w:p>
        </w:tc>
        <w:tc>
          <w:tcPr>
            <w:tcW w:w="2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 xml:space="preserve">Relativní četnost </w:t>
            </w:r>
          </w:p>
          <w:p w:rsidR="003559DF" w:rsidRPr="00457CDD" w:rsidRDefault="003559DF" w:rsidP="00827FB2">
            <w:pPr>
              <w:ind w:left="0" w:firstLine="0"/>
              <w:jc w:val="center"/>
              <w:rPr>
                <w:rFonts w:ascii="Times New Roman" w:eastAsia="Times New Roman" w:hAnsi="Times New Roman"/>
                <w:b/>
                <w:bCs/>
                <w:color w:val="000000"/>
                <w:sz w:val="24"/>
                <w:szCs w:val="24"/>
                <w:lang w:eastAsia="cs-CZ"/>
              </w:rPr>
            </w:pPr>
            <w:r w:rsidRPr="00457CDD">
              <w:rPr>
                <w:rFonts w:ascii="Times New Roman" w:eastAsia="Times New Roman" w:hAnsi="Times New Roman"/>
                <w:b/>
                <w:bCs/>
                <w:color w:val="000000"/>
                <w:sz w:val="24"/>
                <w:szCs w:val="24"/>
                <w:lang w:eastAsia="cs-CZ"/>
              </w:rPr>
              <w:t>(%)</w:t>
            </w:r>
          </w:p>
        </w:tc>
      </w:tr>
      <w:tr w:rsidR="003559DF" w:rsidRPr="00FA22A5">
        <w:trPr>
          <w:trHeight w:val="233"/>
        </w:trPr>
        <w:tc>
          <w:tcPr>
            <w:tcW w:w="3049" w:type="dxa"/>
            <w:tcBorders>
              <w:top w:val="nil"/>
              <w:left w:val="single" w:sz="4" w:space="0" w:color="auto"/>
              <w:bottom w:val="single" w:sz="4" w:space="0" w:color="auto"/>
              <w:right w:val="single" w:sz="4" w:space="0" w:color="auto"/>
            </w:tcBorders>
            <w:shd w:val="clear" w:color="auto" w:fill="auto"/>
            <w:noWrap/>
            <w:vAlign w:val="center"/>
          </w:tcPr>
          <w:p w:rsidR="003559DF" w:rsidRPr="004E01A3" w:rsidRDefault="0067606F" w:rsidP="00874BDF">
            <w:pPr>
              <w:spacing w:line="240" w:lineRule="auto"/>
              <w:rPr>
                <w:rFonts w:ascii="Times New Roman" w:eastAsia="Times New Roman" w:hAnsi="Times New Roman"/>
                <w:b/>
                <w:sz w:val="24"/>
                <w:szCs w:val="24"/>
                <w:lang w:eastAsia="cs-CZ"/>
              </w:rPr>
            </w:pPr>
            <w:r w:rsidRPr="004E01A3">
              <w:rPr>
                <w:rFonts w:ascii="Times New Roman" w:eastAsia="Times New Roman" w:hAnsi="Times New Roman"/>
                <w:b/>
                <w:sz w:val="24"/>
                <w:szCs w:val="24"/>
                <w:lang w:eastAsia="cs-CZ"/>
              </w:rPr>
              <w:t>6</w:t>
            </w:r>
            <w:r w:rsidR="00E801CF">
              <w:rPr>
                <w:rFonts w:ascii="Times New Roman" w:eastAsia="Times New Roman" w:hAnsi="Times New Roman"/>
                <w:b/>
                <w:sz w:val="24"/>
                <w:szCs w:val="24"/>
                <w:lang w:eastAsia="cs-CZ"/>
              </w:rPr>
              <w:t xml:space="preserve"> </w:t>
            </w:r>
            <w:r w:rsidRPr="004E01A3">
              <w:rPr>
                <w:rFonts w:ascii="Times New Roman" w:eastAsia="Times New Roman" w:hAnsi="Times New Roman"/>
                <w:b/>
                <w:sz w:val="24"/>
                <w:szCs w:val="24"/>
                <w:lang w:eastAsia="cs-CZ"/>
              </w:rPr>
              <w:t>x denně</w:t>
            </w:r>
          </w:p>
        </w:tc>
        <w:tc>
          <w:tcPr>
            <w:tcW w:w="2781" w:type="dxa"/>
            <w:tcBorders>
              <w:top w:val="nil"/>
              <w:left w:val="nil"/>
              <w:bottom w:val="single" w:sz="4" w:space="0" w:color="auto"/>
              <w:right w:val="single" w:sz="4" w:space="0" w:color="auto"/>
            </w:tcBorders>
            <w:shd w:val="clear" w:color="auto" w:fill="auto"/>
            <w:noWrap/>
            <w:vAlign w:val="center"/>
          </w:tcPr>
          <w:p w:rsidR="003559DF" w:rsidRPr="004E01A3" w:rsidRDefault="0067606F" w:rsidP="00874BDF">
            <w:pPr>
              <w:spacing w:line="240" w:lineRule="auto"/>
              <w:jc w:val="center"/>
              <w:rPr>
                <w:rFonts w:ascii="Times New Roman" w:eastAsia="Times New Roman" w:hAnsi="Times New Roman"/>
                <w:b/>
                <w:sz w:val="24"/>
                <w:szCs w:val="24"/>
                <w:lang w:eastAsia="cs-CZ"/>
              </w:rPr>
            </w:pPr>
            <w:r w:rsidRPr="004E01A3">
              <w:rPr>
                <w:rFonts w:ascii="Times New Roman" w:eastAsia="Times New Roman" w:hAnsi="Times New Roman"/>
                <w:b/>
                <w:sz w:val="24"/>
                <w:szCs w:val="24"/>
                <w:lang w:eastAsia="cs-CZ"/>
              </w:rPr>
              <w:t>4</w:t>
            </w:r>
          </w:p>
        </w:tc>
        <w:tc>
          <w:tcPr>
            <w:tcW w:w="2832" w:type="dxa"/>
            <w:tcBorders>
              <w:top w:val="nil"/>
              <w:left w:val="nil"/>
              <w:bottom w:val="single" w:sz="4" w:space="0" w:color="auto"/>
              <w:right w:val="single" w:sz="4" w:space="0" w:color="auto"/>
            </w:tcBorders>
            <w:shd w:val="clear" w:color="auto" w:fill="auto"/>
            <w:noWrap/>
            <w:vAlign w:val="center"/>
          </w:tcPr>
          <w:p w:rsidR="003559DF" w:rsidRPr="004E01A3" w:rsidRDefault="00A960E0" w:rsidP="00874BDF">
            <w:pPr>
              <w:spacing w:line="240" w:lineRule="auto"/>
              <w:jc w:val="center"/>
              <w:rPr>
                <w:rFonts w:ascii="Times New Roman" w:eastAsia="Times New Roman" w:hAnsi="Times New Roman"/>
                <w:b/>
                <w:sz w:val="24"/>
                <w:szCs w:val="24"/>
                <w:lang w:eastAsia="cs-CZ"/>
              </w:rPr>
            </w:pPr>
            <w:r w:rsidRPr="004E01A3">
              <w:rPr>
                <w:rFonts w:ascii="Times New Roman" w:eastAsia="Times New Roman" w:hAnsi="Times New Roman"/>
                <w:b/>
                <w:sz w:val="24"/>
                <w:szCs w:val="24"/>
                <w:lang w:eastAsia="cs-CZ"/>
              </w:rPr>
              <w:t>8,00</w:t>
            </w:r>
          </w:p>
        </w:tc>
      </w:tr>
      <w:tr w:rsidR="0067606F" w:rsidRPr="00FA22A5">
        <w:trPr>
          <w:trHeight w:val="233"/>
        </w:trPr>
        <w:tc>
          <w:tcPr>
            <w:tcW w:w="3049" w:type="dxa"/>
            <w:tcBorders>
              <w:top w:val="nil"/>
              <w:left w:val="single" w:sz="4" w:space="0" w:color="auto"/>
              <w:bottom w:val="single" w:sz="4" w:space="0" w:color="auto"/>
              <w:right w:val="single" w:sz="4" w:space="0" w:color="auto"/>
            </w:tcBorders>
            <w:shd w:val="clear" w:color="auto" w:fill="auto"/>
            <w:noWrap/>
            <w:vAlign w:val="center"/>
          </w:tcPr>
          <w:p w:rsidR="0067606F" w:rsidRPr="00457CDD" w:rsidRDefault="0067606F"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5</w:t>
            </w:r>
            <w:r w:rsidR="00E801CF">
              <w:rPr>
                <w:rFonts w:ascii="Times New Roman" w:eastAsia="Times New Roman" w:hAnsi="Times New Roman"/>
                <w:color w:val="000000"/>
                <w:sz w:val="24"/>
                <w:szCs w:val="24"/>
                <w:lang w:eastAsia="cs-CZ"/>
              </w:rPr>
              <w:t xml:space="preserve"> </w:t>
            </w:r>
            <w:r>
              <w:rPr>
                <w:rFonts w:ascii="Times New Roman" w:eastAsia="Times New Roman" w:hAnsi="Times New Roman"/>
                <w:color w:val="000000"/>
                <w:sz w:val="24"/>
                <w:szCs w:val="24"/>
                <w:lang w:eastAsia="cs-CZ"/>
              </w:rPr>
              <w:t>x denně</w:t>
            </w:r>
          </w:p>
        </w:tc>
        <w:tc>
          <w:tcPr>
            <w:tcW w:w="2781" w:type="dxa"/>
            <w:tcBorders>
              <w:top w:val="nil"/>
              <w:left w:val="nil"/>
              <w:bottom w:val="single" w:sz="4" w:space="0" w:color="auto"/>
              <w:right w:val="single" w:sz="4" w:space="0" w:color="auto"/>
            </w:tcBorders>
            <w:shd w:val="clear" w:color="auto" w:fill="auto"/>
            <w:noWrap/>
            <w:vAlign w:val="center"/>
          </w:tcPr>
          <w:p w:rsidR="0067606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15</w:t>
            </w:r>
          </w:p>
        </w:tc>
        <w:tc>
          <w:tcPr>
            <w:tcW w:w="2832" w:type="dxa"/>
            <w:tcBorders>
              <w:top w:val="nil"/>
              <w:left w:val="nil"/>
              <w:bottom w:val="single" w:sz="4" w:space="0" w:color="auto"/>
              <w:right w:val="single" w:sz="4" w:space="0" w:color="auto"/>
            </w:tcBorders>
            <w:shd w:val="clear" w:color="auto" w:fill="auto"/>
            <w:noWrap/>
            <w:vAlign w:val="center"/>
          </w:tcPr>
          <w:p w:rsidR="0067606F" w:rsidRPr="00457CDD"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30,00</w:t>
            </w:r>
          </w:p>
        </w:tc>
      </w:tr>
      <w:tr w:rsidR="003559DF" w:rsidRPr="00FA22A5">
        <w:trPr>
          <w:trHeight w:val="233"/>
        </w:trPr>
        <w:tc>
          <w:tcPr>
            <w:tcW w:w="3049" w:type="dxa"/>
            <w:tcBorders>
              <w:top w:val="nil"/>
              <w:left w:val="single" w:sz="4" w:space="0" w:color="auto"/>
              <w:bottom w:val="single" w:sz="4" w:space="0" w:color="auto"/>
              <w:right w:val="single" w:sz="4" w:space="0" w:color="auto"/>
            </w:tcBorders>
            <w:shd w:val="clear" w:color="auto" w:fill="auto"/>
            <w:noWrap/>
            <w:vAlign w:val="center"/>
          </w:tcPr>
          <w:p w:rsidR="003559DF" w:rsidRPr="00457CDD" w:rsidRDefault="0067606F"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w:t>
            </w:r>
            <w:r w:rsidR="00E801CF">
              <w:rPr>
                <w:rFonts w:ascii="Times New Roman" w:eastAsia="Times New Roman" w:hAnsi="Times New Roman"/>
                <w:color w:val="000000"/>
                <w:sz w:val="24"/>
                <w:szCs w:val="24"/>
                <w:lang w:eastAsia="cs-CZ"/>
              </w:rPr>
              <w:t xml:space="preserve"> </w:t>
            </w:r>
            <w:r>
              <w:rPr>
                <w:rFonts w:ascii="Times New Roman" w:eastAsia="Times New Roman" w:hAnsi="Times New Roman"/>
                <w:color w:val="000000"/>
                <w:sz w:val="24"/>
                <w:szCs w:val="24"/>
                <w:lang w:eastAsia="cs-CZ"/>
              </w:rPr>
              <w:t>x denně</w:t>
            </w:r>
          </w:p>
        </w:tc>
        <w:tc>
          <w:tcPr>
            <w:tcW w:w="2781" w:type="dxa"/>
            <w:tcBorders>
              <w:top w:val="nil"/>
              <w:left w:val="nil"/>
              <w:bottom w:val="single" w:sz="4" w:space="0" w:color="auto"/>
              <w:right w:val="single" w:sz="4" w:space="0" w:color="auto"/>
            </w:tcBorders>
            <w:shd w:val="clear" w:color="auto" w:fill="auto"/>
            <w:noWrap/>
            <w:vAlign w:val="center"/>
          </w:tcPr>
          <w:p w:rsidR="003559D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14</w:t>
            </w:r>
          </w:p>
        </w:tc>
        <w:tc>
          <w:tcPr>
            <w:tcW w:w="2832" w:type="dxa"/>
            <w:tcBorders>
              <w:top w:val="nil"/>
              <w:left w:val="nil"/>
              <w:bottom w:val="single" w:sz="4" w:space="0" w:color="auto"/>
              <w:right w:val="single" w:sz="4" w:space="0" w:color="auto"/>
            </w:tcBorders>
            <w:shd w:val="clear" w:color="auto" w:fill="auto"/>
            <w:noWrap/>
            <w:vAlign w:val="center"/>
          </w:tcPr>
          <w:p w:rsidR="003559DF" w:rsidRPr="00457CDD"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28,00</w:t>
            </w:r>
          </w:p>
        </w:tc>
      </w:tr>
      <w:tr w:rsidR="0067606F" w:rsidRPr="00FA22A5">
        <w:trPr>
          <w:trHeight w:val="233"/>
        </w:trPr>
        <w:tc>
          <w:tcPr>
            <w:tcW w:w="3049" w:type="dxa"/>
            <w:tcBorders>
              <w:top w:val="nil"/>
              <w:left w:val="single" w:sz="4" w:space="0" w:color="auto"/>
              <w:bottom w:val="single" w:sz="4" w:space="0" w:color="auto"/>
              <w:right w:val="single" w:sz="4" w:space="0" w:color="auto"/>
            </w:tcBorders>
            <w:shd w:val="clear" w:color="auto" w:fill="auto"/>
            <w:noWrap/>
            <w:vAlign w:val="center"/>
          </w:tcPr>
          <w:p w:rsidR="0067606F" w:rsidRDefault="0067606F"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w:t>
            </w:r>
            <w:r w:rsidR="00E801CF">
              <w:rPr>
                <w:rFonts w:ascii="Times New Roman" w:eastAsia="Times New Roman" w:hAnsi="Times New Roman"/>
                <w:color w:val="000000"/>
                <w:sz w:val="24"/>
                <w:szCs w:val="24"/>
                <w:lang w:eastAsia="cs-CZ"/>
              </w:rPr>
              <w:t xml:space="preserve"> </w:t>
            </w:r>
            <w:r>
              <w:rPr>
                <w:rFonts w:ascii="Times New Roman" w:eastAsia="Times New Roman" w:hAnsi="Times New Roman"/>
                <w:color w:val="000000"/>
                <w:sz w:val="24"/>
                <w:szCs w:val="24"/>
                <w:lang w:eastAsia="cs-CZ"/>
              </w:rPr>
              <w:t>x denně</w:t>
            </w:r>
          </w:p>
        </w:tc>
        <w:tc>
          <w:tcPr>
            <w:tcW w:w="2781" w:type="dxa"/>
            <w:tcBorders>
              <w:top w:val="nil"/>
              <w:left w:val="nil"/>
              <w:bottom w:val="single" w:sz="4" w:space="0" w:color="auto"/>
              <w:right w:val="single" w:sz="4" w:space="0" w:color="auto"/>
            </w:tcBorders>
            <w:shd w:val="clear" w:color="auto" w:fill="auto"/>
            <w:noWrap/>
            <w:vAlign w:val="center"/>
          </w:tcPr>
          <w:p w:rsidR="0067606F" w:rsidRPr="00457CDD" w:rsidRDefault="0067606F"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16</w:t>
            </w:r>
          </w:p>
        </w:tc>
        <w:tc>
          <w:tcPr>
            <w:tcW w:w="2832" w:type="dxa"/>
            <w:tcBorders>
              <w:top w:val="nil"/>
              <w:left w:val="nil"/>
              <w:bottom w:val="single" w:sz="4" w:space="0" w:color="auto"/>
              <w:right w:val="single" w:sz="4" w:space="0" w:color="auto"/>
            </w:tcBorders>
            <w:shd w:val="clear" w:color="auto" w:fill="auto"/>
            <w:noWrap/>
            <w:vAlign w:val="center"/>
          </w:tcPr>
          <w:p w:rsidR="0067606F" w:rsidRPr="00457CDD"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32,00</w:t>
            </w:r>
          </w:p>
        </w:tc>
      </w:tr>
      <w:tr w:rsidR="00A960E0" w:rsidRPr="00FA22A5">
        <w:trPr>
          <w:trHeight w:val="233"/>
        </w:trPr>
        <w:tc>
          <w:tcPr>
            <w:tcW w:w="3049" w:type="dxa"/>
            <w:tcBorders>
              <w:top w:val="nil"/>
              <w:left w:val="single" w:sz="4" w:space="0" w:color="auto"/>
              <w:bottom w:val="single" w:sz="4" w:space="0" w:color="auto"/>
              <w:right w:val="single" w:sz="4" w:space="0" w:color="auto"/>
            </w:tcBorders>
            <w:shd w:val="clear" w:color="auto" w:fill="auto"/>
            <w:noWrap/>
            <w:vAlign w:val="center"/>
          </w:tcPr>
          <w:p w:rsidR="00A960E0" w:rsidRDefault="00A960E0"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nepravidelně</w:t>
            </w:r>
          </w:p>
        </w:tc>
        <w:tc>
          <w:tcPr>
            <w:tcW w:w="2781" w:type="dxa"/>
            <w:tcBorders>
              <w:top w:val="nil"/>
              <w:left w:val="nil"/>
              <w:bottom w:val="single" w:sz="4" w:space="0" w:color="auto"/>
              <w:right w:val="single" w:sz="4" w:space="0" w:color="auto"/>
            </w:tcBorders>
            <w:shd w:val="clear" w:color="auto" w:fill="auto"/>
            <w:noWrap/>
            <w:vAlign w:val="center"/>
          </w:tcPr>
          <w:p w:rsidR="00A960E0"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w:t>
            </w:r>
          </w:p>
        </w:tc>
        <w:tc>
          <w:tcPr>
            <w:tcW w:w="2832" w:type="dxa"/>
            <w:tcBorders>
              <w:top w:val="nil"/>
              <w:left w:val="nil"/>
              <w:bottom w:val="single" w:sz="4" w:space="0" w:color="auto"/>
              <w:right w:val="single" w:sz="4" w:space="0" w:color="auto"/>
            </w:tcBorders>
            <w:shd w:val="clear" w:color="auto" w:fill="auto"/>
            <w:noWrap/>
            <w:vAlign w:val="center"/>
          </w:tcPr>
          <w:p w:rsidR="00A960E0" w:rsidRPr="00457CDD"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2,00</w:t>
            </w:r>
          </w:p>
        </w:tc>
      </w:tr>
      <w:tr w:rsidR="003559DF" w:rsidRPr="00FA22A5">
        <w:trPr>
          <w:trHeight w:val="233"/>
        </w:trPr>
        <w:tc>
          <w:tcPr>
            <w:tcW w:w="304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E26866" w:rsidRDefault="00E26866" w:rsidP="00874BDF">
            <w:pPr>
              <w:spacing w:line="240" w:lineRule="auto"/>
              <w:rPr>
                <w:rFonts w:ascii="Times New Roman" w:eastAsia="Times New Roman" w:hAnsi="Times New Roman"/>
                <w:b/>
                <w:bCs/>
                <w:color w:val="000000"/>
                <w:sz w:val="24"/>
                <w:szCs w:val="24"/>
                <w:lang w:eastAsia="cs-CZ"/>
              </w:rPr>
            </w:pPr>
            <w:r w:rsidRPr="00E26866">
              <w:rPr>
                <w:rFonts w:ascii="Times New Roman" w:eastAsia="Times New Roman" w:hAnsi="Times New Roman"/>
                <w:b/>
                <w:bCs/>
                <w:color w:val="000000"/>
                <w:sz w:val="24"/>
                <w:szCs w:val="24"/>
                <w:lang w:eastAsia="cs-CZ"/>
              </w:rPr>
              <w:t>C</w:t>
            </w:r>
            <w:r w:rsidR="003559DF" w:rsidRPr="00E26866">
              <w:rPr>
                <w:rFonts w:ascii="Times New Roman" w:eastAsia="Times New Roman" w:hAnsi="Times New Roman"/>
                <w:b/>
                <w:bCs/>
                <w:color w:val="000000"/>
                <w:sz w:val="24"/>
                <w:szCs w:val="24"/>
                <w:lang w:eastAsia="cs-CZ"/>
              </w:rPr>
              <w:t>elkem</w:t>
            </w:r>
          </w:p>
        </w:tc>
        <w:tc>
          <w:tcPr>
            <w:tcW w:w="278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E26866" w:rsidRDefault="003559DF" w:rsidP="00874BDF">
            <w:pPr>
              <w:spacing w:line="240" w:lineRule="auto"/>
              <w:jc w:val="center"/>
              <w:rPr>
                <w:rFonts w:ascii="Times New Roman" w:eastAsia="Times New Roman" w:hAnsi="Times New Roman"/>
                <w:b/>
                <w:bCs/>
                <w:color w:val="000000"/>
                <w:sz w:val="24"/>
                <w:szCs w:val="24"/>
                <w:lang w:eastAsia="cs-CZ"/>
              </w:rPr>
            </w:pPr>
            <w:r w:rsidRPr="00E26866">
              <w:rPr>
                <w:rFonts w:ascii="Times New Roman" w:eastAsia="Times New Roman" w:hAnsi="Times New Roman"/>
                <w:b/>
                <w:bCs/>
                <w:color w:val="000000"/>
                <w:sz w:val="24"/>
                <w:szCs w:val="24"/>
                <w:lang w:eastAsia="cs-CZ"/>
              </w:rPr>
              <w:t>50</w:t>
            </w:r>
          </w:p>
        </w:tc>
        <w:tc>
          <w:tcPr>
            <w:tcW w:w="283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E26866" w:rsidRDefault="003559DF" w:rsidP="00874BDF">
            <w:pPr>
              <w:spacing w:line="240" w:lineRule="auto"/>
              <w:jc w:val="center"/>
              <w:rPr>
                <w:rFonts w:ascii="Times New Roman" w:eastAsia="Times New Roman" w:hAnsi="Times New Roman"/>
                <w:b/>
                <w:bCs/>
                <w:color w:val="000000"/>
                <w:sz w:val="24"/>
                <w:szCs w:val="24"/>
                <w:lang w:eastAsia="cs-CZ"/>
              </w:rPr>
            </w:pPr>
            <w:r w:rsidRPr="00E26866">
              <w:rPr>
                <w:rFonts w:ascii="Times New Roman" w:eastAsia="Times New Roman" w:hAnsi="Times New Roman"/>
                <w:b/>
                <w:bCs/>
                <w:color w:val="000000"/>
                <w:sz w:val="24"/>
                <w:szCs w:val="24"/>
                <w:lang w:eastAsia="cs-CZ"/>
              </w:rPr>
              <w:t>100,00</w:t>
            </w:r>
          </w:p>
        </w:tc>
      </w:tr>
    </w:tbl>
    <w:p w:rsidR="003559DF" w:rsidRPr="00827FB2" w:rsidRDefault="003559DF" w:rsidP="00310338">
      <w:pPr>
        <w:pStyle w:val="Bezmezer"/>
        <w:ind w:left="0" w:firstLine="0"/>
      </w:pPr>
    </w:p>
    <w:p w:rsidR="003559DF" w:rsidRPr="00A960E0" w:rsidRDefault="00A960E0" w:rsidP="00BE11FC">
      <w:pPr>
        <w:pStyle w:val="Bezmezer"/>
        <w:spacing w:line="360" w:lineRule="auto"/>
        <w:ind w:left="0" w:firstLine="0"/>
      </w:pPr>
      <w:r>
        <w:t xml:space="preserve">4 (8,00 %) respondenti uvedli, že se </w:t>
      </w:r>
      <w:r w:rsidRPr="00A960E0">
        <w:rPr>
          <w:b/>
        </w:rPr>
        <w:t xml:space="preserve">správně </w:t>
      </w:r>
      <w:r>
        <w:t xml:space="preserve">stravují </w:t>
      </w:r>
      <w:r w:rsidRPr="00A960E0">
        <w:rPr>
          <w:b/>
        </w:rPr>
        <w:t>6 x denně</w:t>
      </w:r>
      <w:r>
        <w:rPr>
          <w:b/>
        </w:rPr>
        <w:t xml:space="preserve">, </w:t>
      </w:r>
      <w:r w:rsidRPr="00A960E0">
        <w:t xml:space="preserve">15 (30,00 %) respondentů uvedlo frekvenci stravování 5 x denně, </w:t>
      </w:r>
      <w:r>
        <w:t>14 (28,00 %) respondentů se stravuje 4 x denně a 16 (32,00 %) respondentů se stravuje pouze 3 x denně. 1 (2,00 %) z tázaných respondentů uvedl, že se stravuje zcela nepravidelně.</w:t>
      </w:r>
    </w:p>
    <w:p w:rsidR="003559DF" w:rsidRPr="00663200" w:rsidRDefault="00D73265" w:rsidP="00D65AD8">
      <w:pPr>
        <w:pStyle w:val="Bezmezer"/>
        <w:keepNext/>
        <w:spacing w:line="360" w:lineRule="auto"/>
        <w:ind w:left="0" w:firstLine="0"/>
        <w:rPr>
          <w:b/>
        </w:rPr>
      </w:pPr>
      <w:r>
        <w:rPr>
          <w:b/>
        </w:rPr>
        <w:lastRenderedPageBreak/>
        <w:t>Položka</w:t>
      </w:r>
      <w:r w:rsidR="000D26E9">
        <w:rPr>
          <w:b/>
        </w:rPr>
        <w:t xml:space="preserve"> č. 34</w:t>
      </w:r>
      <w:r w:rsidR="003559DF" w:rsidRPr="00663200">
        <w:rPr>
          <w:b/>
        </w:rPr>
        <w:t xml:space="preserve">: </w:t>
      </w:r>
      <w:r>
        <w:rPr>
          <w:b/>
        </w:rPr>
        <w:t>Informovanost respondentů o zásadách správné životosprávy u DR</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33: Informovanost respondentů o zásadách správné životosprávy u DR</w:t>
      </w:r>
    </w:p>
    <w:tbl>
      <w:tblPr>
        <w:tblW w:w="8662" w:type="dxa"/>
        <w:tblInd w:w="55" w:type="dxa"/>
        <w:tblCellMar>
          <w:left w:w="70" w:type="dxa"/>
          <w:right w:w="70" w:type="dxa"/>
        </w:tblCellMar>
        <w:tblLook w:val="04A0"/>
      </w:tblPr>
      <w:tblGrid>
        <w:gridCol w:w="3715"/>
        <w:gridCol w:w="2391"/>
        <w:gridCol w:w="2556"/>
      </w:tblGrid>
      <w:tr w:rsidR="003559DF" w:rsidRPr="00FA22A5">
        <w:trPr>
          <w:trHeight w:val="346"/>
        </w:trPr>
        <w:tc>
          <w:tcPr>
            <w:tcW w:w="37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Informovanost respondentů o zásadách správné životosprávy</w:t>
            </w:r>
          </w:p>
        </w:tc>
        <w:tc>
          <w:tcPr>
            <w:tcW w:w="239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Absolutní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255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Relativní četnost</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w:t>
            </w:r>
          </w:p>
        </w:tc>
      </w:tr>
      <w:tr w:rsidR="003559DF" w:rsidRPr="00FA22A5">
        <w:trPr>
          <w:trHeight w:val="346"/>
        </w:trPr>
        <w:tc>
          <w:tcPr>
            <w:tcW w:w="3715"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znám</w:t>
            </w:r>
          </w:p>
        </w:tc>
        <w:tc>
          <w:tcPr>
            <w:tcW w:w="2391"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25</w:t>
            </w:r>
          </w:p>
        </w:tc>
        <w:tc>
          <w:tcPr>
            <w:tcW w:w="255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50,00</w:t>
            </w:r>
          </w:p>
        </w:tc>
      </w:tr>
      <w:tr w:rsidR="003559DF" w:rsidRPr="00FA22A5">
        <w:trPr>
          <w:trHeight w:val="346"/>
        </w:trPr>
        <w:tc>
          <w:tcPr>
            <w:tcW w:w="3715"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neznám</w:t>
            </w:r>
          </w:p>
        </w:tc>
        <w:tc>
          <w:tcPr>
            <w:tcW w:w="2391"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25</w:t>
            </w:r>
          </w:p>
        </w:tc>
        <w:tc>
          <w:tcPr>
            <w:tcW w:w="255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50,00</w:t>
            </w:r>
          </w:p>
        </w:tc>
      </w:tr>
      <w:tr w:rsidR="003559DF" w:rsidRPr="00FA22A5">
        <w:trPr>
          <w:trHeight w:val="346"/>
        </w:trPr>
        <w:tc>
          <w:tcPr>
            <w:tcW w:w="37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E2686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39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255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D65AD8">
      <w:pPr>
        <w:pStyle w:val="Bezmezer"/>
        <w:spacing w:line="360" w:lineRule="auto"/>
        <w:ind w:left="0" w:firstLine="0"/>
      </w:pPr>
      <w:r>
        <w:t>Přesně polovina z tázaných respondentů 25 (50,00 %) odpověděla, že zna</w:t>
      </w:r>
      <w:r w:rsidR="00A960E0">
        <w:t>jí zásady správné životosprávy. Nejčastější</w:t>
      </w:r>
      <w:r>
        <w:t xml:space="preserve"> </w:t>
      </w:r>
      <w:r w:rsidR="00A960E0">
        <w:rPr>
          <w:b/>
        </w:rPr>
        <w:t>správné</w:t>
      </w:r>
      <w:r w:rsidRPr="00663200">
        <w:rPr>
          <w:b/>
        </w:rPr>
        <w:t xml:space="preserve"> odpověd</w:t>
      </w:r>
      <w:r w:rsidR="00A960E0">
        <w:rPr>
          <w:b/>
        </w:rPr>
        <w:t>i</w:t>
      </w:r>
      <w:r w:rsidR="00A960E0">
        <w:t xml:space="preserve"> byly</w:t>
      </w:r>
      <w:r w:rsidR="00845744">
        <w:t xml:space="preserve"> −</w:t>
      </w:r>
      <w:r>
        <w:t xml:space="preserve"> </w:t>
      </w:r>
      <w:r w:rsidRPr="00663200">
        <w:rPr>
          <w:b/>
        </w:rPr>
        <w:t>striktní dodržování diabetické diety</w:t>
      </w:r>
      <w:r w:rsidR="00A960E0">
        <w:t xml:space="preserve">, </w:t>
      </w:r>
      <w:r w:rsidRPr="00584887">
        <w:rPr>
          <w:b/>
        </w:rPr>
        <w:t>pravidelná fyzická aktivita</w:t>
      </w:r>
      <w:r w:rsidR="00A960E0">
        <w:t xml:space="preserve"> a</w:t>
      </w:r>
      <w:r>
        <w:t xml:space="preserve"> </w:t>
      </w:r>
      <w:r w:rsidRPr="00584887">
        <w:rPr>
          <w:b/>
        </w:rPr>
        <w:t>nekouřit</w:t>
      </w:r>
      <w:r>
        <w:t>. Respondentů, kteří neznali žádnou zásadu správné životosprávy, bylo taktéž 25 (50,00 %).</w:t>
      </w:r>
    </w:p>
    <w:p w:rsidR="003559DF" w:rsidRDefault="003559DF" w:rsidP="00BE11FC">
      <w:pPr>
        <w:pStyle w:val="Bezmezer"/>
        <w:spacing w:line="360" w:lineRule="auto"/>
        <w:ind w:left="0" w:firstLine="0"/>
      </w:pPr>
    </w:p>
    <w:p w:rsidR="003559DF" w:rsidRPr="00A359BD" w:rsidRDefault="00D73265" w:rsidP="00D65AD8">
      <w:pPr>
        <w:pStyle w:val="Bezmezer"/>
        <w:keepNext/>
        <w:spacing w:line="360" w:lineRule="auto"/>
        <w:ind w:left="0" w:firstLine="0"/>
        <w:rPr>
          <w:b/>
        </w:rPr>
      </w:pPr>
      <w:r>
        <w:rPr>
          <w:b/>
        </w:rPr>
        <w:t>Položka</w:t>
      </w:r>
      <w:r w:rsidR="000D26E9">
        <w:rPr>
          <w:b/>
        </w:rPr>
        <w:t xml:space="preserve"> č. 35</w:t>
      </w:r>
      <w:r w:rsidR="003559DF" w:rsidRPr="00A359BD">
        <w:rPr>
          <w:b/>
        </w:rPr>
        <w:t xml:space="preserve">: </w:t>
      </w:r>
      <w:r w:rsidR="000D26E9">
        <w:rPr>
          <w:b/>
        </w:rPr>
        <w:t>S</w:t>
      </w:r>
      <w:r>
        <w:rPr>
          <w:b/>
        </w:rPr>
        <w:t>ubjektivní hodnocení dodržování zásad respondenty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34: Subjektivní hodnocení dodržování zásad respondenty</w:t>
      </w:r>
    </w:p>
    <w:tbl>
      <w:tblPr>
        <w:tblW w:w="8647" w:type="dxa"/>
        <w:tblInd w:w="70" w:type="dxa"/>
        <w:tblCellMar>
          <w:left w:w="70" w:type="dxa"/>
          <w:right w:w="70" w:type="dxa"/>
        </w:tblCellMar>
        <w:tblLook w:val="04A0"/>
      </w:tblPr>
      <w:tblGrid>
        <w:gridCol w:w="3830"/>
        <w:gridCol w:w="2414"/>
        <w:gridCol w:w="2403"/>
      </w:tblGrid>
      <w:tr w:rsidR="003559DF" w:rsidRPr="00FA22A5">
        <w:trPr>
          <w:trHeight w:val="291"/>
        </w:trPr>
        <w:tc>
          <w:tcPr>
            <w:tcW w:w="383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Subjektivní hodnocení dodržování zásad respondenty</w:t>
            </w:r>
          </w:p>
        </w:tc>
        <w:tc>
          <w:tcPr>
            <w:tcW w:w="241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Absolutní četnost</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(n)</w:t>
            </w:r>
          </w:p>
        </w:tc>
        <w:tc>
          <w:tcPr>
            <w:tcW w:w="240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Relativní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w:t>
            </w:r>
          </w:p>
        </w:tc>
      </w:tr>
      <w:tr w:rsidR="003559DF" w:rsidRPr="00FA22A5">
        <w:trPr>
          <w:trHeight w:val="291"/>
        </w:trPr>
        <w:tc>
          <w:tcPr>
            <w:tcW w:w="3830"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dodržuji</w:t>
            </w:r>
          </w:p>
        </w:tc>
        <w:tc>
          <w:tcPr>
            <w:tcW w:w="2414"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22</w:t>
            </w:r>
          </w:p>
        </w:tc>
        <w:tc>
          <w:tcPr>
            <w:tcW w:w="2403" w:type="dxa"/>
            <w:tcBorders>
              <w:top w:val="nil"/>
              <w:left w:val="nil"/>
              <w:bottom w:val="single" w:sz="4" w:space="0" w:color="auto"/>
              <w:right w:val="single" w:sz="4" w:space="0" w:color="auto"/>
            </w:tcBorders>
            <w:shd w:val="clear" w:color="auto" w:fill="auto"/>
            <w:noWrap/>
            <w:vAlign w:val="center"/>
          </w:tcPr>
          <w:p w:rsidR="003559DF" w:rsidRPr="00C23A0E"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44</w:t>
            </w:r>
            <w:r w:rsidR="003559DF" w:rsidRPr="00C23A0E">
              <w:rPr>
                <w:rFonts w:ascii="Times New Roman" w:eastAsia="Times New Roman" w:hAnsi="Times New Roman"/>
                <w:color w:val="000000"/>
                <w:sz w:val="24"/>
                <w:szCs w:val="24"/>
                <w:lang w:eastAsia="cs-CZ"/>
              </w:rPr>
              <w:t>,00</w:t>
            </w:r>
          </w:p>
        </w:tc>
      </w:tr>
      <w:tr w:rsidR="003559DF" w:rsidRPr="00FA22A5">
        <w:trPr>
          <w:trHeight w:val="291"/>
        </w:trPr>
        <w:tc>
          <w:tcPr>
            <w:tcW w:w="3830"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nedodržuji</w:t>
            </w:r>
          </w:p>
        </w:tc>
        <w:tc>
          <w:tcPr>
            <w:tcW w:w="2414"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w:t>
            </w:r>
          </w:p>
        </w:tc>
        <w:tc>
          <w:tcPr>
            <w:tcW w:w="2403" w:type="dxa"/>
            <w:tcBorders>
              <w:top w:val="nil"/>
              <w:left w:val="nil"/>
              <w:bottom w:val="single" w:sz="4" w:space="0" w:color="auto"/>
              <w:right w:val="single" w:sz="4" w:space="0" w:color="auto"/>
            </w:tcBorders>
            <w:shd w:val="clear" w:color="auto" w:fill="auto"/>
            <w:noWrap/>
            <w:vAlign w:val="center"/>
          </w:tcPr>
          <w:p w:rsidR="003559DF" w:rsidRPr="00C23A0E" w:rsidRDefault="00A960E0"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w:t>
            </w:r>
            <w:r w:rsidR="003559DF" w:rsidRPr="00C23A0E">
              <w:rPr>
                <w:rFonts w:ascii="Times New Roman" w:eastAsia="Times New Roman" w:hAnsi="Times New Roman"/>
                <w:color w:val="000000"/>
                <w:sz w:val="24"/>
                <w:szCs w:val="24"/>
                <w:lang w:eastAsia="cs-CZ"/>
              </w:rPr>
              <w:t>,00</w:t>
            </w:r>
          </w:p>
        </w:tc>
      </w:tr>
      <w:tr w:rsidR="003559DF" w:rsidRPr="00FA22A5">
        <w:trPr>
          <w:trHeight w:val="291"/>
        </w:trPr>
        <w:tc>
          <w:tcPr>
            <w:tcW w:w="383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71C98"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41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25</w:t>
            </w:r>
          </w:p>
        </w:tc>
        <w:tc>
          <w:tcPr>
            <w:tcW w:w="240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A960E0" w:rsidP="00874BD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50,00</w:t>
            </w:r>
          </w:p>
        </w:tc>
      </w:tr>
    </w:tbl>
    <w:p w:rsidR="003559DF" w:rsidRDefault="003559DF" w:rsidP="003559DF">
      <w:pPr>
        <w:pStyle w:val="Bezmezer"/>
        <w:spacing w:line="360" w:lineRule="auto"/>
        <w:ind w:firstLine="357"/>
      </w:pPr>
    </w:p>
    <w:p w:rsidR="003559DF" w:rsidRDefault="00EC6239" w:rsidP="00D65AD8">
      <w:pPr>
        <w:pStyle w:val="Bezmezer"/>
        <w:spacing w:line="360" w:lineRule="auto"/>
        <w:ind w:left="0" w:firstLine="0"/>
      </w:pPr>
      <w:r>
        <w:t xml:space="preserve">Otázka položena pouze respondentům, kteří v otázce č. 34 uvedli odpověď ano. </w:t>
      </w:r>
      <w:r w:rsidR="00A960E0">
        <w:t xml:space="preserve">                 </w:t>
      </w:r>
      <w:r w:rsidR="00DF0B29">
        <w:t>22 (44,00</w:t>
      </w:r>
      <w:r w:rsidR="003559DF">
        <w:t xml:space="preserve"> %) respondentů</w:t>
      </w:r>
      <w:r w:rsidR="00A960E0">
        <w:t xml:space="preserve"> uvedlo</w:t>
      </w:r>
      <w:r w:rsidR="003559DF">
        <w:t xml:space="preserve">, že veškeré zmiňované zásady správné </w:t>
      </w:r>
      <w:r w:rsidR="00DF0B29">
        <w:t>životosprávy dodržují a 3 (6,00</w:t>
      </w:r>
      <w:r w:rsidR="003559DF">
        <w:t xml:space="preserve"> %) respondenti přiznali, že zmiňované zásady sice znají, ale nedodržují.</w:t>
      </w:r>
    </w:p>
    <w:p w:rsidR="003559DF" w:rsidRDefault="003559DF" w:rsidP="003559DF">
      <w:pPr>
        <w:pStyle w:val="Bezmezer"/>
        <w:spacing w:line="360" w:lineRule="auto"/>
        <w:ind w:firstLine="357"/>
      </w:pPr>
    </w:p>
    <w:p w:rsidR="00A960E0" w:rsidRDefault="00A960E0" w:rsidP="003559DF">
      <w:pPr>
        <w:pStyle w:val="Bezmezer"/>
        <w:spacing w:line="360" w:lineRule="auto"/>
        <w:ind w:firstLine="357"/>
      </w:pPr>
    </w:p>
    <w:p w:rsidR="00A960E0" w:rsidRDefault="00A960E0" w:rsidP="003559DF">
      <w:pPr>
        <w:pStyle w:val="Bezmezer"/>
        <w:spacing w:line="360" w:lineRule="auto"/>
        <w:ind w:firstLine="357"/>
      </w:pPr>
    </w:p>
    <w:p w:rsidR="00A960E0" w:rsidRDefault="00A960E0" w:rsidP="003559DF">
      <w:pPr>
        <w:pStyle w:val="Bezmezer"/>
        <w:spacing w:line="360" w:lineRule="auto"/>
        <w:ind w:firstLine="357"/>
      </w:pPr>
    </w:p>
    <w:p w:rsidR="003559DF" w:rsidRPr="0002593D" w:rsidRDefault="00D73265" w:rsidP="00D65AD8">
      <w:pPr>
        <w:pStyle w:val="Bezmezer"/>
        <w:keepNext/>
        <w:spacing w:line="360" w:lineRule="auto"/>
        <w:ind w:left="0" w:firstLine="0"/>
        <w:rPr>
          <w:b/>
        </w:rPr>
      </w:pPr>
      <w:r>
        <w:rPr>
          <w:b/>
        </w:rPr>
        <w:lastRenderedPageBreak/>
        <w:t>Položka</w:t>
      </w:r>
      <w:r w:rsidR="000D26E9">
        <w:rPr>
          <w:b/>
        </w:rPr>
        <w:t xml:space="preserve"> č. 36</w:t>
      </w:r>
      <w:r w:rsidR="003559DF" w:rsidRPr="0002593D">
        <w:rPr>
          <w:b/>
        </w:rPr>
        <w:t xml:space="preserve">: </w:t>
      </w:r>
      <w:r w:rsidR="000D26E9">
        <w:rPr>
          <w:b/>
        </w:rPr>
        <w:t>D</w:t>
      </w:r>
      <w:r w:rsidR="00B63D6B">
        <w:rPr>
          <w:b/>
        </w:rPr>
        <w:t>održování pravidelné fyzické aktivity uváděné respondenty</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35: Dodržování pravidelné fyzické aktivity uváděné respondenty</w:t>
      </w:r>
    </w:p>
    <w:tbl>
      <w:tblPr>
        <w:tblW w:w="8662" w:type="dxa"/>
        <w:tblInd w:w="55" w:type="dxa"/>
        <w:tblCellMar>
          <w:left w:w="70" w:type="dxa"/>
          <w:right w:w="70" w:type="dxa"/>
        </w:tblCellMar>
        <w:tblLook w:val="04A0"/>
      </w:tblPr>
      <w:tblGrid>
        <w:gridCol w:w="3700"/>
        <w:gridCol w:w="2413"/>
        <w:gridCol w:w="2549"/>
      </w:tblGrid>
      <w:tr w:rsidR="003559DF" w:rsidRPr="00FA22A5">
        <w:trPr>
          <w:trHeight w:val="331"/>
        </w:trPr>
        <w:tc>
          <w:tcPr>
            <w:tcW w:w="37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Dodržování pravidelné fyzické aktivity uváděné respondenty</w:t>
            </w:r>
          </w:p>
        </w:tc>
        <w:tc>
          <w:tcPr>
            <w:tcW w:w="241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Absolutní četnost</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254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Relativní četnost</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w:t>
            </w:r>
          </w:p>
        </w:tc>
      </w:tr>
      <w:tr w:rsidR="003559DF"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155E71"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30 minut/ denně</w:t>
            </w:r>
          </w:p>
        </w:tc>
        <w:tc>
          <w:tcPr>
            <w:tcW w:w="2413" w:type="dxa"/>
            <w:tcBorders>
              <w:top w:val="nil"/>
              <w:left w:val="nil"/>
              <w:bottom w:val="single" w:sz="4" w:space="0" w:color="auto"/>
              <w:right w:val="single" w:sz="4" w:space="0" w:color="auto"/>
            </w:tcBorders>
            <w:shd w:val="clear" w:color="auto" w:fill="auto"/>
            <w:noWrap/>
            <w:vAlign w:val="center"/>
          </w:tcPr>
          <w:p w:rsidR="003559DF"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w:t>
            </w:r>
          </w:p>
        </w:tc>
        <w:tc>
          <w:tcPr>
            <w:tcW w:w="2549" w:type="dxa"/>
            <w:tcBorders>
              <w:top w:val="nil"/>
              <w:left w:val="nil"/>
              <w:bottom w:val="single" w:sz="4" w:space="0" w:color="auto"/>
              <w:right w:val="single" w:sz="4" w:space="0" w:color="auto"/>
            </w:tcBorders>
            <w:shd w:val="clear" w:color="auto" w:fill="auto"/>
            <w:noWrap/>
            <w:vAlign w:val="center"/>
          </w:tcPr>
          <w:p w:rsidR="003559DF"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8,00</w:t>
            </w:r>
          </w:p>
        </w:tc>
      </w:tr>
      <w:tr w:rsidR="003559DF"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155E71"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30minut/ ob den</w:t>
            </w:r>
          </w:p>
        </w:tc>
        <w:tc>
          <w:tcPr>
            <w:tcW w:w="2413" w:type="dxa"/>
            <w:tcBorders>
              <w:top w:val="nil"/>
              <w:left w:val="nil"/>
              <w:bottom w:val="single" w:sz="4" w:space="0" w:color="auto"/>
              <w:right w:val="single" w:sz="4" w:space="0" w:color="auto"/>
            </w:tcBorders>
            <w:shd w:val="clear" w:color="auto" w:fill="auto"/>
            <w:noWrap/>
            <w:vAlign w:val="center"/>
          </w:tcPr>
          <w:p w:rsidR="003559DF"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0</w:t>
            </w:r>
          </w:p>
        </w:tc>
        <w:tc>
          <w:tcPr>
            <w:tcW w:w="2549" w:type="dxa"/>
            <w:tcBorders>
              <w:top w:val="nil"/>
              <w:left w:val="nil"/>
              <w:bottom w:val="single" w:sz="4" w:space="0" w:color="auto"/>
              <w:right w:val="single" w:sz="4" w:space="0" w:color="auto"/>
            </w:tcBorders>
            <w:shd w:val="clear" w:color="auto" w:fill="auto"/>
            <w:noWrap/>
            <w:vAlign w:val="center"/>
          </w:tcPr>
          <w:p w:rsidR="003559DF"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0,00</w:t>
            </w:r>
          </w:p>
        </w:tc>
      </w:tr>
      <w:tr w:rsidR="00155E71"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155E71" w:rsidRDefault="00155E71"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2</w:t>
            </w:r>
            <w:r w:rsidR="00E801CF">
              <w:rPr>
                <w:rFonts w:ascii="Times New Roman" w:eastAsia="Times New Roman" w:hAnsi="Times New Roman"/>
                <w:color w:val="000000"/>
                <w:sz w:val="24"/>
                <w:szCs w:val="24"/>
                <w:lang w:eastAsia="cs-CZ"/>
              </w:rPr>
              <w:t xml:space="preserve"> </w:t>
            </w:r>
            <w:r>
              <w:rPr>
                <w:rFonts w:ascii="Times New Roman" w:eastAsia="Times New Roman" w:hAnsi="Times New Roman"/>
                <w:color w:val="000000"/>
                <w:sz w:val="24"/>
                <w:szCs w:val="24"/>
                <w:lang w:eastAsia="cs-CZ"/>
              </w:rPr>
              <w:t>x týdně</w:t>
            </w:r>
          </w:p>
        </w:tc>
        <w:tc>
          <w:tcPr>
            <w:tcW w:w="2413"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w:t>
            </w:r>
          </w:p>
        </w:tc>
        <w:tc>
          <w:tcPr>
            <w:tcW w:w="2549"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12,00</w:t>
            </w:r>
          </w:p>
        </w:tc>
      </w:tr>
      <w:tr w:rsidR="00155E71"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155E71" w:rsidRDefault="00E801CF"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výj</w:t>
            </w:r>
            <w:r w:rsidR="00155E71">
              <w:rPr>
                <w:rFonts w:ascii="Times New Roman" w:eastAsia="Times New Roman" w:hAnsi="Times New Roman"/>
                <w:color w:val="000000"/>
                <w:sz w:val="24"/>
                <w:szCs w:val="24"/>
                <w:lang w:eastAsia="cs-CZ"/>
              </w:rPr>
              <w:t>mečně</w:t>
            </w:r>
          </w:p>
        </w:tc>
        <w:tc>
          <w:tcPr>
            <w:tcW w:w="2413"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4</w:t>
            </w:r>
          </w:p>
        </w:tc>
        <w:tc>
          <w:tcPr>
            <w:tcW w:w="2549"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8,00</w:t>
            </w:r>
          </w:p>
        </w:tc>
      </w:tr>
      <w:tr w:rsidR="00155E71"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155E71" w:rsidRDefault="00155E71"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jiné</w:t>
            </w:r>
          </w:p>
        </w:tc>
        <w:tc>
          <w:tcPr>
            <w:tcW w:w="2413"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0</w:t>
            </w:r>
          </w:p>
        </w:tc>
        <w:tc>
          <w:tcPr>
            <w:tcW w:w="2549"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0,00</w:t>
            </w:r>
          </w:p>
        </w:tc>
      </w:tr>
      <w:tr w:rsidR="00155E71" w:rsidRPr="00FA22A5">
        <w:trPr>
          <w:trHeight w:val="331"/>
        </w:trPr>
        <w:tc>
          <w:tcPr>
            <w:tcW w:w="3700" w:type="dxa"/>
            <w:tcBorders>
              <w:top w:val="nil"/>
              <w:left w:val="single" w:sz="4" w:space="0" w:color="auto"/>
              <w:bottom w:val="single" w:sz="4" w:space="0" w:color="auto"/>
              <w:right w:val="single" w:sz="4" w:space="0" w:color="auto"/>
            </w:tcBorders>
            <w:shd w:val="clear" w:color="auto" w:fill="auto"/>
            <w:noWrap/>
            <w:vAlign w:val="center"/>
          </w:tcPr>
          <w:p w:rsidR="00155E71" w:rsidRDefault="00155E71"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ne, nemám</w:t>
            </w:r>
          </w:p>
        </w:tc>
        <w:tc>
          <w:tcPr>
            <w:tcW w:w="2413"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36</w:t>
            </w:r>
          </w:p>
        </w:tc>
        <w:tc>
          <w:tcPr>
            <w:tcW w:w="2549" w:type="dxa"/>
            <w:tcBorders>
              <w:top w:val="nil"/>
              <w:left w:val="nil"/>
              <w:bottom w:val="single" w:sz="4" w:space="0" w:color="auto"/>
              <w:right w:val="single" w:sz="4" w:space="0" w:color="auto"/>
            </w:tcBorders>
            <w:shd w:val="clear" w:color="auto" w:fill="auto"/>
            <w:noWrap/>
            <w:vAlign w:val="center"/>
          </w:tcPr>
          <w:p w:rsidR="00155E71" w:rsidRPr="00C23A0E" w:rsidRDefault="00155E71"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72,00</w:t>
            </w:r>
          </w:p>
        </w:tc>
      </w:tr>
      <w:tr w:rsidR="003559DF" w:rsidRPr="00FA22A5">
        <w:trPr>
          <w:trHeight w:val="331"/>
        </w:trPr>
        <w:tc>
          <w:tcPr>
            <w:tcW w:w="3700"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71C98"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41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254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DF0B29" w:rsidRDefault="00155E71" w:rsidP="00155E71">
      <w:pPr>
        <w:pStyle w:val="Bezmezer"/>
        <w:spacing w:line="360" w:lineRule="auto"/>
        <w:ind w:left="0" w:firstLine="0"/>
      </w:pPr>
      <w:r>
        <w:t>4 (8,00 %) respondenti uvedli, že správně dodržují pravidelnou fyzickou aktivitu               30 minut/ denně, 30 minut/ ob den neuvedl žádný z respondentů, 6 (12,00 %) respondentů uvedlo dodržování fyzické aktivity 2</w:t>
      </w:r>
      <w:r w:rsidR="00E801CF">
        <w:t xml:space="preserve"> </w:t>
      </w:r>
      <w:r>
        <w:t>x týdně. Jinou odpověď neuved</w:t>
      </w:r>
      <w:r w:rsidR="003B2789">
        <w:t xml:space="preserve">l žádný z tázaných respondentů </w:t>
      </w:r>
      <w:r>
        <w:t>a ne, nemám, žádnou pravidelnou fyzicko</w:t>
      </w:r>
      <w:r w:rsidR="00E801CF">
        <w:t xml:space="preserve">u aktivitu uvedlo </w:t>
      </w:r>
      <w:r>
        <w:t>36 (72,00 %) respondentů.</w:t>
      </w:r>
    </w:p>
    <w:p w:rsidR="006B79D0" w:rsidRDefault="006B79D0" w:rsidP="00D65AD8">
      <w:pPr>
        <w:pStyle w:val="Bezmezer"/>
        <w:spacing w:line="360" w:lineRule="auto"/>
        <w:ind w:left="0" w:firstLine="0"/>
      </w:pPr>
    </w:p>
    <w:p w:rsidR="003559DF" w:rsidRDefault="00BF2435" w:rsidP="00D65AD8">
      <w:pPr>
        <w:pStyle w:val="Bezmezer"/>
        <w:spacing w:line="360" w:lineRule="auto"/>
        <w:ind w:left="0" w:firstLine="0"/>
      </w:pPr>
      <w:r>
        <w:rPr>
          <w:noProof/>
          <w:lang w:eastAsia="cs-CZ"/>
        </w:rPr>
        <w:drawing>
          <wp:inline distT="0" distB="0" distL="0" distR="0">
            <wp:extent cx="5467731" cy="1091946"/>
            <wp:effectExtent l="38100" t="19050" r="18669" b="0"/>
            <wp:docPr id="9"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559DF" w:rsidRDefault="00C97445" w:rsidP="00D65AD8">
      <w:pPr>
        <w:pStyle w:val="Bezmezer"/>
        <w:spacing w:line="360" w:lineRule="auto"/>
        <w:ind w:left="0" w:firstLine="0"/>
      </w:pPr>
      <w:r>
        <w:t xml:space="preserve">Graf č. </w:t>
      </w:r>
      <w:r w:rsidR="004E01A3">
        <w:t>5</w:t>
      </w:r>
      <w:r w:rsidR="003559DF">
        <w:t>: Frekvence fyzické aktivity</w:t>
      </w:r>
    </w:p>
    <w:p w:rsidR="00845744" w:rsidRDefault="00845744" w:rsidP="007316AB">
      <w:pPr>
        <w:pStyle w:val="Bezmezer"/>
        <w:spacing w:line="360" w:lineRule="auto"/>
        <w:ind w:left="0" w:firstLine="0"/>
      </w:pPr>
    </w:p>
    <w:p w:rsidR="003559DF" w:rsidRPr="002C1A84" w:rsidRDefault="007E67AA" w:rsidP="00D65AD8">
      <w:pPr>
        <w:pStyle w:val="Bezmezer"/>
        <w:keepNext/>
        <w:spacing w:line="360" w:lineRule="auto"/>
        <w:ind w:left="0" w:firstLine="0"/>
        <w:rPr>
          <w:b/>
        </w:rPr>
      </w:pPr>
      <w:r>
        <w:rPr>
          <w:b/>
        </w:rPr>
        <w:t>Položka</w:t>
      </w:r>
      <w:r w:rsidR="000D26E9">
        <w:rPr>
          <w:b/>
        </w:rPr>
        <w:t xml:space="preserve"> č. 37</w:t>
      </w:r>
      <w:r w:rsidR="003559DF" w:rsidRPr="002C1A84">
        <w:rPr>
          <w:b/>
        </w:rPr>
        <w:t xml:space="preserve">: </w:t>
      </w:r>
      <w:r>
        <w:rPr>
          <w:b/>
        </w:rPr>
        <w:t>Poučení o léčebném režimu DM</w:t>
      </w:r>
    </w:p>
    <w:p w:rsidR="003559DF" w:rsidRDefault="003559DF" w:rsidP="00D65AD8">
      <w:pPr>
        <w:pStyle w:val="Bezmezer"/>
        <w:keepNext/>
        <w:spacing w:line="360" w:lineRule="auto"/>
        <w:ind w:left="0" w:firstLine="0"/>
      </w:pPr>
    </w:p>
    <w:p w:rsidR="003559DF" w:rsidRDefault="003559DF" w:rsidP="00D65AD8">
      <w:pPr>
        <w:pStyle w:val="Bezmezer"/>
        <w:keepNext/>
        <w:spacing w:line="360" w:lineRule="auto"/>
        <w:ind w:left="0" w:firstLine="0"/>
      </w:pPr>
      <w:r>
        <w:t>Tab. č. 36: Poučení o léčebném režimu DM</w:t>
      </w:r>
    </w:p>
    <w:tbl>
      <w:tblPr>
        <w:tblW w:w="8647" w:type="dxa"/>
        <w:tblInd w:w="70" w:type="dxa"/>
        <w:tblCellMar>
          <w:left w:w="70" w:type="dxa"/>
          <w:right w:w="70" w:type="dxa"/>
        </w:tblCellMar>
        <w:tblLook w:val="04A0"/>
      </w:tblPr>
      <w:tblGrid>
        <w:gridCol w:w="3727"/>
        <w:gridCol w:w="2505"/>
        <w:gridCol w:w="2415"/>
      </w:tblGrid>
      <w:tr w:rsidR="003559DF" w:rsidRPr="00FA22A5">
        <w:trPr>
          <w:trHeight w:val="330"/>
        </w:trPr>
        <w:tc>
          <w:tcPr>
            <w:tcW w:w="372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BE11FC">
            <w:pPr>
              <w:spacing w:line="240" w:lineRule="auto"/>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Poučení o léčebném režimu DM</w:t>
            </w:r>
          </w:p>
        </w:tc>
        <w:tc>
          <w:tcPr>
            <w:tcW w:w="250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Absolutní četnost</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(n)</w:t>
            </w:r>
          </w:p>
        </w:tc>
        <w:tc>
          <w:tcPr>
            <w:tcW w:w="24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Relativní četnost</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w:t>
            </w:r>
          </w:p>
        </w:tc>
      </w:tr>
      <w:tr w:rsidR="003559DF" w:rsidRPr="00FA22A5">
        <w:trPr>
          <w:trHeight w:val="330"/>
        </w:trPr>
        <w:tc>
          <w:tcPr>
            <w:tcW w:w="3727"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byl/a</w:t>
            </w:r>
          </w:p>
        </w:tc>
        <w:tc>
          <w:tcPr>
            <w:tcW w:w="250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48</w:t>
            </w:r>
          </w:p>
        </w:tc>
        <w:tc>
          <w:tcPr>
            <w:tcW w:w="241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96,00</w:t>
            </w:r>
          </w:p>
        </w:tc>
      </w:tr>
      <w:tr w:rsidR="003559DF" w:rsidRPr="00FA22A5">
        <w:trPr>
          <w:trHeight w:val="330"/>
        </w:trPr>
        <w:tc>
          <w:tcPr>
            <w:tcW w:w="3727"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nebyl/a</w:t>
            </w:r>
          </w:p>
        </w:tc>
        <w:tc>
          <w:tcPr>
            <w:tcW w:w="250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w:t>
            </w:r>
          </w:p>
        </w:tc>
        <w:tc>
          <w:tcPr>
            <w:tcW w:w="241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4,00</w:t>
            </w:r>
          </w:p>
        </w:tc>
      </w:tr>
      <w:tr w:rsidR="003559DF" w:rsidRPr="00FA22A5">
        <w:trPr>
          <w:trHeight w:val="330"/>
        </w:trPr>
        <w:tc>
          <w:tcPr>
            <w:tcW w:w="372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7316AB"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50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241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D65AD8" w:rsidP="00D65AD8">
      <w:pPr>
        <w:pStyle w:val="Bezmezer"/>
        <w:spacing w:line="360" w:lineRule="auto"/>
        <w:ind w:left="0" w:firstLine="0"/>
      </w:pPr>
      <w:r>
        <w:lastRenderedPageBreak/>
        <w:t>Ano, byl/a</w:t>
      </w:r>
      <w:r w:rsidR="003559DF">
        <w:t xml:space="preserve"> odpovědělo 48 (96,00 %) tázaných respondentů a pouze 2 (4,00 %) respondenti odpověděli, že o léčebném režimu DM nebyli nikým poučeni.</w:t>
      </w:r>
    </w:p>
    <w:p w:rsidR="003559DF" w:rsidRDefault="003559DF" w:rsidP="003559DF">
      <w:pPr>
        <w:pStyle w:val="Bezmezer"/>
        <w:spacing w:line="360" w:lineRule="auto"/>
        <w:ind w:firstLine="357"/>
      </w:pPr>
    </w:p>
    <w:p w:rsidR="003559DF" w:rsidRPr="00DE451D" w:rsidRDefault="007E67AA" w:rsidP="00ED5123">
      <w:pPr>
        <w:pStyle w:val="Bezmezer"/>
        <w:keepNext/>
        <w:spacing w:line="360" w:lineRule="auto"/>
        <w:ind w:left="0" w:firstLine="0"/>
        <w:rPr>
          <w:b/>
        </w:rPr>
      </w:pPr>
      <w:r>
        <w:rPr>
          <w:b/>
        </w:rPr>
        <w:t xml:space="preserve">Položka </w:t>
      </w:r>
      <w:r w:rsidR="000D26E9">
        <w:rPr>
          <w:b/>
        </w:rPr>
        <w:t>č. 38</w:t>
      </w:r>
      <w:r w:rsidR="003559DF" w:rsidRPr="00DE451D">
        <w:rPr>
          <w:b/>
        </w:rPr>
        <w:t xml:space="preserve">: </w:t>
      </w:r>
      <w:r>
        <w:rPr>
          <w:b/>
        </w:rPr>
        <w:t>Nejčastější zdroj informací o léčebném režimu DM</w:t>
      </w:r>
    </w:p>
    <w:p w:rsidR="003559DF" w:rsidRDefault="003559DF" w:rsidP="00ED5123">
      <w:pPr>
        <w:pStyle w:val="Bezmezer"/>
        <w:keepNext/>
        <w:spacing w:line="360" w:lineRule="auto"/>
        <w:ind w:left="0" w:firstLine="0"/>
      </w:pPr>
    </w:p>
    <w:p w:rsidR="003559DF" w:rsidRDefault="003559DF" w:rsidP="00ED5123">
      <w:pPr>
        <w:pStyle w:val="Bezmezer"/>
        <w:keepNext/>
        <w:spacing w:line="360" w:lineRule="auto"/>
        <w:ind w:left="0" w:firstLine="0"/>
      </w:pPr>
      <w:r>
        <w:t>Tab.</w:t>
      </w:r>
      <w:r w:rsidR="007316AB">
        <w:t xml:space="preserve"> </w:t>
      </w:r>
      <w:r>
        <w:t>č. 37: Nejčastější zdroj informací o</w:t>
      </w:r>
      <w:r w:rsidR="00C23A0E">
        <w:t xml:space="preserve"> léčebném režimu</w:t>
      </w:r>
      <w:r>
        <w:t xml:space="preserve"> DM</w:t>
      </w:r>
    </w:p>
    <w:tbl>
      <w:tblPr>
        <w:tblW w:w="8647" w:type="dxa"/>
        <w:tblInd w:w="70" w:type="dxa"/>
        <w:tblCellMar>
          <w:left w:w="70" w:type="dxa"/>
          <w:right w:w="70" w:type="dxa"/>
        </w:tblCellMar>
        <w:tblLook w:val="04A0"/>
      </w:tblPr>
      <w:tblGrid>
        <w:gridCol w:w="3119"/>
        <w:gridCol w:w="2835"/>
        <w:gridCol w:w="2693"/>
      </w:tblGrid>
      <w:tr w:rsidR="003559DF" w:rsidRPr="00FA22A5">
        <w:trPr>
          <w:trHeight w:val="234"/>
        </w:trPr>
        <w:tc>
          <w:tcPr>
            <w:tcW w:w="311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Nejčastější zdroj informací </w:t>
            </w:r>
            <w:r w:rsidR="00C23A0E">
              <w:rPr>
                <w:rFonts w:ascii="Times New Roman" w:eastAsia="Times New Roman" w:hAnsi="Times New Roman"/>
                <w:b/>
                <w:bCs/>
                <w:color w:val="000000"/>
                <w:sz w:val="24"/>
                <w:szCs w:val="24"/>
                <w:lang w:eastAsia="cs-CZ"/>
              </w:rPr>
              <w:t>o léčebném režimu</w:t>
            </w:r>
            <w:r w:rsidRPr="00C23A0E">
              <w:rPr>
                <w:rFonts w:ascii="Times New Roman" w:eastAsia="Times New Roman" w:hAnsi="Times New Roman"/>
                <w:b/>
                <w:bCs/>
                <w:color w:val="000000"/>
                <w:sz w:val="24"/>
                <w:szCs w:val="24"/>
                <w:lang w:eastAsia="cs-CZ"/>
              </w:rPr>
              <w:t xml:space="preserve"> DM</w:t>
            </w:r>
          </w:p>
        </w:tc>
        <w:tc>
          <w:tcPr>
            <w:tcW w:w="283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Absolutní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Relativní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w:t>
            </w:r>
          </w:p>
        </w:tc>
      </w:tr>
      <w:tr w:rsidR="003559DF" w:rsidRPr="00FA22A5">
        <w:trPr>
          <w:trHeight w:val="234"/>
        </w:trPr>
        <w:tc>
          <w:tcPr>
            <w:tcW w:w="3119"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lékař</w:t>
            </w:r>
          </w:p>
        </w:tc>
        <w:tc>
          <w:tcPr>
            <w:tcW w:w="283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48</w:t>
            </w:r>
          </w:p>
        </w:tc>
        <w:tc>
          <w:tcPr>
            <w:tcW w:w="2693" w:type="dxa"/>
            <w:tcBorders>
              <w:top w:val="nil"/>
              <w:left w:val="nil"/>
              <w:bottom w:val="single" w:sz="4" w:space="0" w:color="auto"/>
              <w:right w:val="single" w:sz="4" w:space="0" w:color="auto"/>
            </w:tcBorders>
            <w:shd w:val="clear" w:color="auto" w:fill="auto"/>
            <w:noWrap/>
            <w:vAlign w:val="center"/>
          </w:tcPr>
          <w:p w:rsidR="003559DF" w:rsidRPr="00C23A0E" w:rsidRDefault="00C97445"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96</w:t>
            </w:r>
            <w:r w:rsidR="003559DF" w:rsidRPr="00C23A0E">
              <w:rPr>
                <w:rFonts w:ascii="Times New Roman" w:eastAsia="Times New Roman" w:hAnsi="Times New Roman"/>
                <w:color w:val="000000"/>
                <w:sz w:val="24"/>
                <w:szCs w:val="24"/>
                <w:lang w:eastAsia="cs-CZ"/>
              </w:rPr>
              <w:t>,00</w:t>
            </w:r>
          </w:p>
        </w:tc>
      </w:tr>
      <w:tr w:rsidR="003559DF" w:rsidRPr="00FA22A5">
        <w:trPr>
          <w:trHeight w:val="234"/>
        </w:trPr>
        <w:tc>
          <w:tcPr>
            <w:tcW w:w="3119"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27FB2">
            <w:pPr>
              <w:ind w:left="0" w:firstLine="0"/>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nelékařský zdravotnický pracovník</w:t>
            </w:r>
          </w:p>
        </w:tc>
        <w:tc>
          <w:tcPr>
            <w:tcW w:w="2835" w:type="dxa"/>
            <w:tcBorders>
              <w:top w:val="nil"/>
              <w:left w:val="nil"/>
              <w:bottom w:val="single" w:sz="4" w:space="0" w:color="auto"/>
              <w:right w:val="single" w:sz="4" w:space="0" w:color="auto"/>
            </w:tcBorders>
            <w:shd w:val="clear" w:color="auto" w:fill="auto"/>
            <w:noWrap/>
            <w:vAlign w:val="center"/>
          </w:tcPr>
          <w:p w:rsidR="003559DF" w:rsidRPr="00C23A0E" w:rsidRDefault="003559DF" w:rsidP="00827FB2">
            <w:pPr>
              <w:ind w:left="0" w:firstLine="0"/>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0</w:t>
            </w:r>
          </w:p>
        </w:tc>
        <w:tc>
          <w:tcPr>
            <w:tcW w:w="2693" w:type="dxa"/>
            <w:tcBorders>
              <w:top w:val="nil"/>
              <w:left w:val="nil"/>
              <w:bottom w:val="single" w:sz="4" w:space="0" w:color="auto"/>
              <w:right w:val="single" w:sz="4" w:space="0" w:color="auto"/>
            </w:tcBorders>
            <w:shd w:val="clear" w:color="auto" w:fill="auto"/>
            <w:noWrap/>
            <w:vAlign w:val="center"/>
          </w:tcPr>
          <w:p w:rsidR="003559DF" w:rsidRPr="00C23A0E" w:rsidRDefault="003559DF" w:rsidP="00827FB2">
            <w:pPr>
              <w:ind w:left="0" w:firstLine="0"/>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0,00</w:t>
            </w:r>
          </w:p>
        </w:tc>
      </w:tr>
      <w:tr w:rsidR="003559DF" w:rsidRPr="00FA22A5">
        <w:trPr>
          <w:trHeight w:val="234"/>
        </w:trPr>
        <w:tc>
          <w:tcPr>
            <w:tcW w:w="311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7316AB"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835"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48</w:t>
            </w:r>
          </w:p>
        </w:tc>
        <w:tc>
          <w:tcPr>
            <w:tcW w:w="2693"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C97445" w:rsidP="00874BD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96</w:t>
            </w:r>
            <w:r w:rsidR="003559DF" w:rsidRPr="00C23A0E">
              <w:rPr>
                <w:rFonts w:ascii="Times New Roman" w:eastAsia="Times New Roman" w:hAnsi="Times New Roman"/>
                <w:b/>
                <w:bCs/>
                <w:color w:val="000000"/>
                <w:sz w:val="24"/>
                <w:szCs w:val="24"/>
                <w:lang w:eastAsia="cs-CZ"/>
              </w:rPr>
              <w:t>,00</w:t>
            </w:r>
          </w:p>
        </w:tc>
      </w:tr>
    </w:tbl>
    <w:p w:rsidR="003559DF" w:rsidRDefault="003559DF" w:rsidP="003559DF">
      <w:pPr>
        <w:pStyle w:val="Bezmezer"/>
        <w:spacing w:line="360" w:lineRule="auto"/>
        <w:ind w:firstLine="357"/>
      </w:pPr>
    </w:p>
    <w:p w:rsidR="003559DF" w:rsidRDefault="00B87B64" w:rsidP="00ED5123">
      <w:pPr>
        <w:pStyle w:val="Bezmezer"/>
        <w:spacing w:line="360" w:lineRule="auto"/>
        <w:ind w:left="0" w:firstLine="0"/>
      </w:pPr>
      <w:r>
        <w:t>Tato otázka byla položena pouze respondentům, kteří v</w:t>
      </w:r>
      <w:r w:rsidR="00EC6239">
        <w:t> otázce č. 37</w:t>
      </w:r>
      <w:r>
        <w:t xml:space="preserve"> odpověděli ano. </w:t>
      </w:r>
      <w:r w:rsidR="00EC6239">
        <w:t xml:space="preserve">         </w:t>
      </w:r>
      <w:r w:rsidR="00C97445">
        <w:t>48 (96</w:t>
      </w:r>
      <w:r w:rsidR="003559DF">
        <w:t xml:space="preserve">,00 %) dotazovaných respondentů uvedlo, jako edukátora lékaře </w:t>
      </w:r>
      <w:r w:rsidR="007316AB">
        <w:t xml:space="preserve">                          </w:t>
      </w:r>
      <w:r w:rsidR="003559DF">
        <w:t>a nelékařského zdravotnického pracovníka neuvedl žádný z respondentů.</w:t>
      </w:r>
    </w:p>
    <w:p w:rsidR="003559DF" w:rsidRPr="00181C94" w:rsidRDefault="003559DF" w:rsidP="00ED5123">
      <w:pPr>
        <w:pStyle w:val="Bezmezer"/>
        <w:spacing w:line="360" w:lineRule="auto"/>
        <w:ind w:left="0" w:firstLine="0"/>
        <w:rPr>
          <w:b/>
        </w:rPr>
      </w:pPr>
    </w:p>
    <w:p w:rsidR="003559DF" w:rsidRPr="00181C94" w:rsidRDefault="007E67AA" w:rsidP="00ED5123">
      <w:pPr>
        <w:pStyle w:val="Bezmezer"/>
        <w:keepNext/>
        <w:spacing w:line="360" w:lineRule="auto"/>
        <w:ind w:left="0" w:firstLine="0"/>
        <w:rPr>
          <w:b/>
        </w:rPr>
      </w:pPr>
      <w:r>
        <w:rPr>
          <w:b/>
        </w:rPr>
        <w:t>Položka</w:t>
      </w:r>
      <w:r w:rsidR="000D26E9">
        <w:rPr>
          <w:b/>
        </w:rPr>
        <w:t xml:space="preserve"> č. 39</w:t>
      </w:r>
      <w:r w:rsidR="003559DF" w:rsidRPr="00181C94">
        <w:rPr>
          <w:b/>
        </w:rPr>
        <w:t xml:space="preserve">: </w:t>
      </w:r>
      <w:r>
        <w:rPr>
          <w:b/>
        </w:rPr>
        <w:t>Poučení o léčebném režimu DR</w:t>
      </w:r>
    </w:p>
    <w:p w:rsidR="003559DF" w:rsidRDefault="003559DF" w:rsidP="00ED5123">
      <w:pPr>
        <w:pStyle w:val="Bezmezer"/>
        <w:keepNext/>
        <w:spacing w:line="360" w:lineRule="auto"/>
        <w:ind w:left="0" w:firstLine="0"/>
      </w:pPr>
    </w:p>
    <w:p w:rsidR="003559DF" w:rsidRDefault="003559DF" w:rsidP="00ED5123">
      <w:pPr>
        <w:pStyle w:val="Bezmezer"/>
        <w:keepNext/>
        <w:spacing w:line="360" w:lineRule="auto"/>
        <w:ind w:left="0" w:firstLine="0"/>
      </w:pPr>
      <w:r>
        <w:t>Tab. č. 38: Poučení o léčebném režimu DR</w:t>
      </w:r>
    </w:p>
    <w:tbl>
      <w:tblPr>
        <w:tblW w:w="8647" w:type="dxa"/>
        <w:tblInd w:w="70" w:type="dxa"/>
        <w:tblCellMar>
          <w:left w:w="70" w:type="dxa"/>
          <w:right w:w="70" w:type="dxa"/>
        </w:tblCellMar>
        <w:tblLook w:val="04A0"/>
      </w:tblPr>
      <w:tblGrid>
        <w:gridCol w:w="3602"/>
        <w:gridCol w:w="2628"/>
        <w:gridCol w:w="2417"/>
      </w:tblGrid>
      <w:tr w:rsidR="003559DF" w:rsidRPr="00FA22A5">
        <w:trPr>
          <w:trHeight w:val="299"/>
        </w:trPr>
        <w:tc>
          <w:tcPr>
            <w:tcW w:w="360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BE11FC">
            <w:pPr>
              <w:spacing w:line="240" w:lineRule="auto"/>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Poučení o léčebném režimu DR</w:t>
            </w:r>
          </w:p>
        </w:tc>
        <w:tc>
          <w:tcPr>
            <w:tcW w:w="262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Absolutní četnost</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(n)</w:t>
            </w:r>
          </w:p>
        </w:tc>
        <w:tc>
          <w:tcPr>
            <w:tcW w:w="2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Relativní četnost</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w:t>
            </w:r>
          </w:p>
        </w:tc>
      </w:tr>
      <w:tr w:rsidR="003559DF" w:rsidRPr="00FA22A5">
        <w:trPr>
          <w:trHeight w:val="299"/>
        </w:trPr>
        <w:tc>
          <w:tcPr>
            <w:tcW w:w="3602"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byl/a</w:t>
            </w:r>
          </w:p>
        </w:tc>
        <w:tc>
          <w:tcPr>
            <w:tcW w:w="2628"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31</w:t>
            </w:r>
          </w:p>
        </w:tc>
        <w:tc>
          <w:tcPr>
            <w:tcW w:w="2417"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62,00</w:t>
            </w:r>
          </w:p>
        </w:tc>
      </w:tr>
      <w:tr w:rsidR="003559DF" w:rsidRPr="00FA22A5">
        <w:trPr>
          <w:trHeight w:val="299"/>
        </w:trPr>
        <w:tc>
          <w:tcPr>
            <w:tcW w:w="3602"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nebyl/a</w:t>
            </w:r>
          </w:p>
        </w:tc>
        <w:tc>
          <w:tcPr>
            <w:tcW w:w="2628"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19</w:t>
            </w:r>
          </w:p>
        </w:tc>
        <w:tc>
          <w:tcPr>
            <w:tcW w:w="2417"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38,00</w:t>
            </w:r>
          </w:p>
        </w:tc>
      </w:tr>
      <w:tr w:rsidR="003559DF" w:rsidRPr="00FA22A5">
        <w:trPr>
          <w:trHeight w:val="299"/>
        </w:trPr>
        <w:tc>
          <w:tcPr>
            <w:tcW w:w="360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7316AB"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628"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241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DF0B29" w:rsidRDefault="00DF0B29" w:rsidP="00DF0B29">
      <w:pPr>
        <w:pStyle w:val="Bezmezer"/>
        <w:spacing w:line="360" w:lineRule="auto"/>
      </w:pPr>
    </w:p>
    <w:p w:rsidR="00DF0B29" w:rsidRDefault="00DF0B29" w:rsidP="00DF0B29">
      <w:pPr>
        <w:pStyle w:val="Bezmezer"/>
        <w:spacing w:line="360" w:lineRule="auto"/>
        <w:ind w:left="0" w:firstLine="0"/>
      </w:pPr>
      <w:r>
        <w:t>31 (62,00 %) tázaných respondentů odpovědělo, že byli o léčebném režimu</w:t>
      </w:r>
      <w:r w:rsidRPr="00AA789D">
        <w:rPr>
          <w:color w:val="FF0000"/>
        </w:rPr>
        <w:t xml:space="preserve"> </w:t>
      </w:r>
      <w:r w:rsidRPr="005606D1">
        <w:t xml:space="preserve">DR </w:t>
      </w:r>
      <w:r>
        <w:t>poučeni a 19 (38,00 %) respondentů přiznalo, že o léčebném režimu DR nebylo nikým poučeno.</w:t>
      </w:r>
    </w:p>
    <w:p w:rsidR="00DF0B29" w:rsidRDefault="00DF0B29" w:rsidP="003559DF">
      <w:pPr>
        <w:pStyle w:val="Bezmezer"/>
        <w:spacing w:line="360" w:lineRule="auto"/>
      </w:pPr>
    </w:p>
    <w:p w:rsidR="003559DF" w:rsidRDefault="00BF2435" w:rsidP="00ED5123">
      <w:pPr>
        <w:pStyle w:val="Bezmezer"/>
        <w:spacing w:line="360" w:lineRule="auto"/>
        <w:ind w:left="0" w:firstLine="0"/>
      </w:pPr>
      <w:r>
        <w:rPr>
          <w:noProof/>
          <w:lang w:eastAsia="cs-CZ"/>
        </w:rPr>
        <w:drawing>
          <wp:inline distT="0" distB="0" distL="0" distR="0">
            <wp:extent cx="5376291" cy="882650"/>
            <wp:effectExtent l="38100" t="19050" r="14859" b="0"/>
            <wp:docPr id="3" name="Graf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559DF" w:rsidRDefault="004E01A3" w:rsidP="00ED5123">
      <w:pPr>
        <w:pStyle w:val="Bezmezer"/>
        <w:spacing w:line="360" w:lineRule="auto"/>
        <w:ind w:left="0" w:firstLine="0"/>
      </w:pPr>
      <w:r>
        <w:t>Graf č. 6</w:t>
      </w:r>
      <w:r w:rsidR="003559DF">
        <w:t xml:space="preserve">: Poučení o léčebném režimu </w:t>
      </w:r>
      <w:r w:rsidR="003559DF" w:rsidRPr="005606D1">
        <w:t>DR</w:t>
      </w:r>
    </w:p>
    <w:p w:rsidR="003559DF" w:rsidRDefault="003559DF" w:rsidP="00BE11FC">
      <w:pPr>
        <w:pStyle w:val="Bezmezer"/>
        <w:spacing w:line="360" w:lineRule="auto"/>
        <w:ind w:left="0" w:firstLine="0"/>
      </w:pPr>
    </w:p>
    <w:p w:rsidR="006F70ED" w:rsidRDefault="006F70ED" w:rsidP="00BE11FC">
      <w:pPr>
        <w:pStyle w:val="Bezmezer"/>
        <w:spacing w:line="360" w:lineRule="auto"/>
        <w:ind w:left="0" w:firstLine="0"/>
      </w:pPr>
    </w:p>
    <w:p w:rsidR="003559DF" w:rsidRPr="0002319A" w:rsidRDefault="007E67AA" w:rsidP="00ED5123">
      <w:pPr>
        <w:pStyle w:val="Bezmezer"/>
        <w:spacing w:line="360" w:lineRule="auto"/>
        <w:ind w:left="0" w:firstLine="0"/>
        <w:rPr>
          <w:b/>
        </w:rPr>
      </w:pPr>
      <w:r>
        <w:rPr>
          <w:b/>
        </w:rPr>
        <w:lastRenderedPageBreak/>
        <w:t>Položka</w:t>
      </w:r>
      <w:r w:rsidR="000D26E9">
        <w:rPr>
          <w:b/>
        </w:rPr>
        <w:t xml:space="preserve"> č. 40</w:t>
      </w:r>
      <w:r w:rsidR="003559DF" w:rsidRPr="0002319A">
        <w:rPr>
          <w:b/>
        </w:rPr>
        <w:t xml:space="preserve">: </w:t>
      </w:r>
      <w:r>
        <w:rPr>
          <w:b/>
        </w:rPr>
        <w:t>Nejčastější zdroj informací o léčebném režimu DR</w:t>
      </w:r>
    </w:p>
    <w:p w:rsidR="003559DF" w:rsidRDefault="003559DF" w:rsidP="00ED5123">
      <w:pPr>
        <w:pStyle w:val="Bezmezer"/>
        <w:spacing w:line="360" w:lineRule="auto"/>
        <w:ind w:left="0" w:firstLine="0"/>
      </w:pPr>
    </w:p>
    <w:p w:rsidR="003559DF" w:rsidRDefault="003559DF" w:rsidP="00ED5123">
      <w:pPr>
        <w:pStyle w:val="Bezmezer"/>
        <w:spacing w:line="360" w:lineRule="auto"/>
        <w:ind w:left="0" w:firstLine="0"/>
      </w:pPr>
      <w:r>
        <w:t xml:space="preserve">Tab. č. 39: Nejčastější zdroj informací </w:t>
      </w:r>
      <w:r w:rsidR="00C23A0E">
        <w:t>o léčebném režimu</w:t>
      </w:r>
      <w:r>
        <w:t xml:space="preserve"> DR</w:t>
      </w:r>
    </w:p>
    <w:tbl>
      <w:tblPr>
        <w:tblW w:w="8647" w:type="dxa"/>
        <w:tblInd w:w="70" w:type="dxa"/>
        <w:tblCellMar>
          <w:left w:w="70" w:type="dxa"/>
          <w:right w:w="70" w:type="dxa"/>
        </w:tblCellMar>
        <w:tblLook w:val="04A0"/>
      </w:tblPr>
      <w:tblGrid>
        <w:gridCol w:w="3544"/>
        <w:gridCol w:w="2721"/>
        <w:gridCol w:w="2382"/>
      </w:tblGrid>
      <w:tr w:rsidR="003559DF" w:rsidRPr="00FA22A5">
        <w:trPr>
          <w:trHeight w:val="294"/>
        </w:trPr>
        <w:tc>
          <w:tcPr>
            <w:tcW w:w="354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Nejčastější zdroj informací o</w:t>
            </w:r>
            <w:r w:rsidR="00C23A0E" w:rsidRPr="00C23A0E">
              <w:rPr>
                <w:rFonts w:ascii="Times New Roman" w:eastAsia="Times New Roman" w:hAnsi="Times New Roman"/>
                <w:b/>
                <w:bCs/>
                <w:color w:val="000000"/>
                <w:sz w:val="24"/>
                <w:szCs w:val="24"/>
                <w:lang w:eastAsia="cs-CZ"/>
              </w:rPr>
              <w:t xml:space="preserve"> léčebném režimu</w:t>
            </w:r>
            <w:r w:rsidRPr="00C23A0E">
              <w:rPr>
                <w:rFonts w:ascii="Times New Roman" w:eastAsia="Times New Roman" w:hAnsi="Times New Roman"/>
                <w:b/>
                <w:bCs/>
                <w:color w:val="000000"/>
                <w:sz w:val="24"/>
                <w:szCs w:val="24"/>
                <w:lang w:eastAsia="cs-CZ"/>
              </w:rPr>
              <w:t xml:space="preserve"> DR</w:t>
            </w:r>
          </w:p>
        </w:tc>
        <w:tc>
          <w:tcPr>
            <w:tcW w:w="272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Absolutní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238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Relativní četnost</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 (%)</w:t>
            </w:r>
          </w:p>
        </w:tc>
      </w:tr>
      <w:tr w:rsidR="003559DF" w:rsidRPr="00FA22A5">
        <w:trPr>
          <w:trHeight w:val="294"/>
        </w:trPr>
        <w:tc>
          <w:tcPr>
            <w:tcW w:w="3544"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7316AB" w:rsidP="00874BDF">
            <w:pPr>
              <w:spacing w:line="240" w:lineRule="auto"/>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l</w:t>
            </w:r>
            <w:r w:rsidR="003559DF" w:rsidRPr="00C23A0E">
              <w:rPr>
                <w:rFonts w:ascii="Times New Roman" w:eastAsia="Times New Roman" w:hAnsi="Times New Roman"/>
                <w:color w:val="000000"/>
                <w:sz w:val="24"/>
                <w:szCs w:val="24"/>
                <w:lang w:eastAsia="cs-CZ"/>
              </w:rPr>
              <w:t>ékař</w:t>
            </w:r>
          </w:p>
        </w:tc>
        <w:tc>
          <w:tcPr>
            <w:tcW w:w="2721"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31</w:t>
            </w:r>
          </w:p>
        </w:tc>
        <w:tc>
          <w:tcPr>
            <w:tcW w:w="2382" w:type="dxa"/>
            <w:tcBorders>
              <w:top w:val="nil"/>
              <w:left w:val="nil"/>
              <w:bottom w:val="single" w:sz="4" w:space="0" w:color="auto"/>
              <w:right w:val="single" w:sz="4" w:space="0" w:color="auto"/>
            </w:tcBorders>
            <w:shd w:val="clear" w:color="auto" w:fill="auto"/>
            <w:noWrap/>
            <w:vAlign w:val="center"/>
          </w:tcPr>
          <w:p w:rsidR="003559DF" w:rsidRPr="00C23A0E" w:rsidRDefault="00C97445" w:rsidP="00874BDF">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62</w:t>
            </w:r>
            <w:r w:rsidR="003559DF" w:rsidRPr="00C23A0E">
              <w:rPr>
                <w:rFonts w:ascii="Times New Roman" w:eastAsia="Times New Roman" w:hAnsi="Times New Roman"/>
                <w:color w:val="000000"/>
                <w:sz w:val="24"/>
                <w:szCs w:val="24"/>
                <w:lang w:eastAsia="cs-CZ"/>
              </w:rPr>
              <w:t>,00</w:t>
            </w:r>
          </w:p>
        </w:tc>
      </w:tr>
      <w:tr w:rsidR="003559DF" w:rsidRPr="00FA22A5">
        <w:trPr>
          <w:trHeight w:val="294"/>
        </w:trPr>
        <w:tc>
          <w:tcPr>
            <w:tcW w:w="3544"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nelékařský zdravotnický pracovník</w:t>
            </w:r>
          </w:p>
        </w:tc>
        <w:tc>
          <w:tcPr>
            <w:tcW w:w="2721"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0</w:t>
            </w:r>
          </w:p>
        </w:tc>
        <w:tc>
          <w:tcPr>
            <w:tcW w:w="2382"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0,00</w:t>
            </w:r>
          </w:p>
        </w:tc>
      </w:tr>
      <w:tr w:rsidR="003559DF" w:rsidRPr="00FA22A5">
        <w:trPr>
          <w:trHeight w:val="294"/>
        </w:trPr>
        <w:tc>
          <w:tcPr>
            <w:tcW w:w="354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830BD9" w:rsidP="00874BDF">
            <w:pPr>
              <w:spacing w:line="240" w:lineRule="auto"/>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721"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31</w:t>
            </w:r>
          </w:p>
        </w:tc>
        <w:tc>
          <w:tcPr>
            <w:tcW w:w="238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C97445" w:rsidP="00874BDF">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62</w:t>
            </w:r>
            <w:r w:rsidR="003559DF" w:rsidRPr="00C23A0E">
              <w:rPr>
                <w:rFonts w:ascii="Times New Roman" w:eastAsia="Times New Roman" w:hAnsi="Times New Roman"/>
                <w:b/>
                <w:bCs/>
                <w:color w:val="000000"/>
                <w:sz w:val="24"/>
                <w:szCs w:val="24"/>
                <w:lang w:eastAsia="cs-CZ"/>
              </w:rPr>
              <w:t>,00</w:t>
            </w:r>
          </w:p>
        </w:tc>
      </w:tr>
    </w:tbl>
    <w:p w:rsidR="003559DF" w:rsidRDefault="003559DF" w:rsidP="003559DF">
      <w:pPr>
        <w:pStyle w:val="Bezmezer"/>
        <w:spacing w:line="360" w:lineRule="auto"/>
        <w:ind w:firstLine="357"/>
      </w:pPr>
    </w:p>
    <w:p w:rsidR="007316AB" w:rsidRDefault="00EC6239" w:rsidP="00BE11FC">
      <w:pPr>
        <w:pStyle w:val="Bezmezer"/>
        <w:spacing w:line="360" w:lineRule="auto"/>
        <w:ind w:left="0" w:firstLine="0"/>
      </w:pPr>
      <w:r>
        <w:t xml:space="preserve">Tato otázka byla položena pouze respondentům, kteří v otázce č. 39 odpověděli ano. </w:t>
      </w:r>
      <w:r w:rsidR="003559DF">
        <w:t>Lé</w:t>
      </w:r>
      <w:r w:rsidR="00C97445">
        <w:t>kaře za edukátora uvedlo 31 (62,00 %)</w:t>
      </w:r>
      <w:r w:rsidR="003559DF">
        <w:t xml:space="preserve"> tázaných respondentů a žádný z dotazovaných neuvedl za edukátora nelékařského zdravotnického pracovníka.</w:t>
      </w:r>
      <w:r w:rsidR="00830BD9">
        <w:t xml:space="preserve"> </w:t>
      </w:r>
    </w:p>
    <w:p w:rsidR="00EC6239" w:rsidRDefault="00EC6239" w:rsidP="00BE11FC">
      <w:pPr>
        <w:pStyle w:val="Bezmezer"/>
        <w:spacing w:line="360" w:lineRule="auto"/>
        <w:ind w:left="0" w:firstLine="0"/>
      </w:pPr>
    </w:p>
    <w:p w:rsidR="003559DF" w:rsidRPr="00BE11FC" w:rsidRDefault="007E67AA" w:rsidP="00BE11FC">
      <w:pPr>
        <w:pStyle w:val="Bezmezer"/>
        <w:spacing w:line="360" w:lineRule="auto"/>
        <w:ind w:left="0" w:firstLine="0"/>
      </w:pPr>
      <w:r>
        <w:rPr>
          <w:b/>
        </w:rPr>
        <w:t>Položka</w:t>
      </w:r>
      <w:r w:rsidR="000D26E9">
        <w:rPr>
          <w:b/>
        </w:rPr>
        <w:t xml:space="preserve"> č. 41</w:t>
      </w:r>
      <w:r w:rsidR="003559DF" w:rsidRPr="00CF4B34">
        <w:rPr>
          <w:b/>
        </w:rPr>
        <w:t xml:space="preserve">: </w:t>
      </w:r>
      <w:r>
        <w:rPr>
          <w:b/>
        </w:rPr>
        <w:t>Vlastní zdroj informací o DR</w:t>
      </w:r>
    </w:p>
    <w:p w:rsidR="003559DF" w:rsidRDefault="003559DF" w:rsidP="00ED5123">
      <w:pPr>
        <w:pStyle w:val="Bezmezer"/>
        <w:keepNext/>
        <w:spacing w:line="360" w:lineRule="auto"/>
        <w:ind w:left="0" w:firstLine="0"/>
      </w:pPr>
    </w:p>
    <w:p w:rsidR="003559DF" w:rsidRPr="00D42035" w:rsidRDefault="003559DF" w:rsidP="00ED5123">
      <w:pPr>
        <w:pStyle w:val="Bezmezer"/>
        <w:keepNext/>
        <w:spacing w:line="360" w:lineRule="auto"/>
        <w:ind w:left="0" w:firstLine="0"/>
      </w:pPr>
      <w:r>
        <w:t xml:space="preserve">Tab. č. 40: </w:t>
      </w:r>
      <w:r w:rsidR="004008DA">
        <w:t>Vlastní z</w:t>
      </w:r>
      <w:r>
        <w:t xml:space="preserve">droj informací o </w:t>
      </w:r>
      <w:r w:rsidRPr="00D42035">
        <w:t>DR</w:t>
      </w:r>
    </w:p>
    <w:tbl>
      <w:tblPr>
        <w:tblW w:w="8662" w:type="dxa"/>
        <w:tblInd w:w="55" w:type="dxa"/>
        <w:tblCellMar>
          <w:left w:w="70" w:type="dxa"/>
          <w:right w:w="70" w:type="dxa"/>
        </w:tblCellMar>
        <w:tblLook w:val="04A0"/>
      </w:tblPr>
      <w:tblGrid>
        <w:gridCol w:w="2709"/>
        <w:gridCol w:w="2926"/>
        <w:gridCol w:w="3027"/>
      </w:tblGrid>
      <w:tr w:rsidR="003559DF" w:rsidRPr="00FA22A5">
        <w:trPr>
          <w:trHeight w:val="269"/>
        </w:trPr>
        <w:tc>
          <w:tcPr>
            <w:tcW w:w="270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4008DA" w:rsidP="00827FB2">
            <w:pPr>
              <w:ind w:left="0" w:firstLine="0"/>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Vlastní z</w:t>
            </w:r>
            <w:r w:rsidR="003559DF" w:rsidRPr="00C23A0E">
              <w:rPr>
                <w:rFonts w:ascii="Times New Roman" w:eastAsia="Times New Roman" w:hAnsi="Times New Roman"/>
                <w:b/>
                <w:bCs/>
                <w:color w:val="000000"/>
                <w:sz w:val="24"/>
                <w:szCs w:val="24"/>
                <w:lang w:eastAsia="cs-CZ"/>
              </w:rPr>
              <w:t>droj informací o DR</w:t>
            </w:r>
          </w:p>
        </w:tc>
        <w:tc>
          <w:tcPr>
            <w:tcW w:w="292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Absolutní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302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Relativní četnost </w:t>
            </w:r>
          </w:p>
          <w:p w:rsidR="003559DF" w:rsidRPr="00C23A0E" w:rsidRDefault="003559DF" w:rsidP="00827FB2">
            <w:pPr>
              <w:ind w:left="0" w:firstLine="0"/>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w:t>
            </w:r>
          </w:p>
        </w:tc>
      </w:tr>
      <w:tr w:rsidR="003559DF" w:rsidRPr="00FA22A5">
        <w:trPr>
          <w:trHeight w:val="269"/>
        </w:trPr>
        <w:tc>
          <w:tcPr>
            <w:tcW w:w="2709"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mám</w:t>
            </w:r>
          </w:p>
        </w:tc>
        <w:tc>
          <w:tcPr>
            <w:tcW w:w="292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16</w:t>
            </w:r>
          </w:p>
        </w:tc>
        <w:tc>
          <w:tcPr>
            <w:tcW w:w="3027"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32,00</w:t>
            </w:r>
          </w:p>
        </w:tc>
      </w:tr>
      <w:tr w:rsidR="003559DF" w:rsidRPr="00FA22A5">
        <w:trPr>
          <w:trHeight w:val="269"/>
        </w:trPr>
        <w:tc>
          <w:tcPr>
            <w:tcW w:w="2709"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nemám</w:t>
            </w:r>
          </w:p>
        </w:tc>
        <w:tc>
          <w:tcPr>
            <w:tcW w:w="292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34</w:t>
            </w:r>
          </w:p>
        </w:tc>
        <w:tc>
          <w:tcPr>
            <w:tcW w:w="3027"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68,00</w:t>
            </w:r>
          </w:p>
        </w:tc>
      </w:tr>
      <w:tr w:rsidR="003559DF" w:rsidRPr="00FA22A5">
        <w:trPr>
          <w:trHeight w:val="269"/>
        </w:trPr>
        <w:tc>
          <w:tcPr>
            <w:tcW w:w="2709"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7316AB"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92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3027"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3559DF" w:rsidRDefault="003559DF" w:rsidP="00BE11FC">
      <w:pPr>
        <w:pStyle w:val="Bezmezer"/>
        <w:spacing w:line="360" w:lineRule="auto"/>
        <w:ind w:left="0" w:firstLine="0"/>
      </w:pPr>
      <w:r>
        <w:t>16 (32,00 %) respondentů uvedlo, že má své zdroje, odkud si získává informace a mezi nejčastěji uváděné zdroje patřily časopisy, rodina</w:t>
      </w:r>
      <w:r w:rsidR="00C97445">
        <w:t xml:space="preserve"> a knihy</w:t>
      </w:r>
      <w:r>
        <w:t>. Respondentů, kteří nemají žádné zdroje a informace si nezískávají, bylo 34 (68,00 %).</w:t>
      </w:r>
    </w:p>
    <w:p w:rsidR="00C23A0E" w:rsidRDefault="00C23A0E" w:rsidP="00BE11FC">
      <w:pPr>
        <w:pStyle w:val="Bezmezer"/>
        <w:spacing w:line="360" w:lineRule="auto"/>
        <w:ind w:left="0" w:firstLine="0"/>
      </w:pPr>
    </w:p>
    <w:p w:rsidR="003559DF" w:rsidRPr="006F566C" w:rsidRDefault="007E67AA" w:rsidP="00ED5123">
      <w:pPr>
        <w:pStyle w:val="Bezmezer"/>
        <w:keepNext/>
        <w:spacing w:line="360" w:lineRule="auto"/>
        <w:ind w:left="0" w:firstLine="0"/>
        <w:rPr>
          <w:b/>
        </w:rPr>
      </w:pPr>
      <w:r>
        <w:rPr>
          <w:b/>
        </w:rPr>
        <w:t>Položka</w:t>
      </w:r>
      <w:r w:rsidR="000D26E9">
        <w:rPr>
          <w:b/>
        </w:rPr>
        <w:t xml:space="preserve"> č. 42</w:t>
      </w:r>
      <w:r w:rsidR="003559DF" w:rsidRPr="006F566C">
        <w:rPr>
          <w:b/>
        </w:rPr>
        <w:t xml:space="preserve">: </w:t>
      </w:r>
      <w:r>
        <w:rPr>
          <w:b/>
        </w:rPr>
        <w:t>Zájem respondentů o další informace k DR</w:t>
      </w:r>
    </w:p>
    <w:p w:rsidR="003559DF" w:rsidRDefault="003559DF" w:rsidP="00ED5123">
      <w:pPr>
        <w:pStyle w:val="Bezmezer"/>
        <w:keepNext/>
        <w:spacing w:line="360" w:lineRule="auto"/>
        <w:ind w:left="0" w:firstLine="0"/>
      </w:pPr>
    </w:p>
    <w:p w:rsidR="003559DF" w:rsidRPr="00D42035" w:rsidRDefault="003559DF" w:rsidP="00ED5123">
      <w:pPr>
        <w:pStyle w:val="Bezmezer"/>
        <w:keepNext/>
        <w:spacing w:line="360" w:lineRule="auto"/>
        <w:ind w:left="0" w:firstLine="0"/>
      </w:pPr>
      <w:r>
        <w:t xml:space="preserve">Tab. č. 41: Zájem respondentů o </w:t>
      </w:r>
      <w:r w:rsidRPr="00D42035">
        <w:t>další informace k DR</w:t>
      </w:r>
    </w:p>
    <w:tbl>
      <w:tblPr>
        <w:tblW w:w="8662" w:type="dxa"/>
        <w:tblInd w:w="55" w:type="dxa"/>
        <w:tblCellMar>
          <w:left w:w="70" w:type="dxa"/>
          <w:right w:w="70" w:type="dxa"/>
        </w:tblCellMar>
        <w:tblLook w:val="04A0"/>
      </w:tblPr>
      <w:tblGrid>
        <w:gridCol w:w="3852"/>
        <w:gridCol w:w="2414"/>
        <w:gridCol w:w="2396"/>
      </w:tblGrid>
      <w:tr w:rsidR="003559DF" w:rsidRPr="00FA22A5">
        <w:trPr>
          <w:trHeight w:val="218"/>
        </w:trPr>
        <w:tc>
          <w:tcPr>
            <w:tcW w:w="38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BE11FC">
            <w:pPr>
              <w:spacing w:line="240" w:lineRule="auto"/>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Zájem respondentů</w:t>
            </w:r>
          </w:p>
          <w:p w:rsidR="003559DF" w:rsidRPr="00C23A0E" w:rsidRDefault="003559DF" w:rsidP="00BE11FC">
            <w:pPr>
              <w:spacing w:line="240" w:lineRule="auto"/>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o další informace k DR</w:t>
            </w:r>
          </w:p>
        </w:tc>
        <w:tc>
          <w:tcPr>
            <w:tcW w:w="241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Absolutní četnost</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(n)</w:t>
            </w:r>
          </w:p>
        </w:tc>
        <w:tc>
          <w:tcPr>
            <w:tcW w:w="239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F1426"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 xml:space="preserve">Relativní četnost </w:t>
            </w:r>
          </w:p>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w:t>
            </w:r>
          </w:p>
        </w:tc>
      </w:tr>
      <w:tr w:rsidR="003559DF" w:rsidRPr="00FA22A5">
        <w:trPr>
          <w:trHeight w:val="218"/>
        </w:trPr>
        <w:tc>
          <w:tcPr>
            <w:tcW w:w="3852"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ano, mám zájem</w:t>
            </w:r>
          </w:p>
        </w:tc>
        <w:tc>
          <w:tcPr>
            <w:tcW w:w="2414"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23</w:t>
            </w:r>
          </w:p>
        </w:tc>
        <w:tc>
          <w:tcPr>
            <w:tcW w:w="239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46,00</w:t>
            </w:r>
          </w:p>
        </w:tc>
      </w:tr>
      <w:tr w:rsidR="003559DF" w:rsidRPr="00FA22A5">
        <w:trPr>
          <w:trHeight w:val="218"/>
        </w:trPr>
        <w:tc>
          <w:tcPr>
            <w:tcW w:w="3852"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74BDF">
            <w:pPr>
              <w:spacing w:line="240" w:lineRule="auto"/>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mám dostatek informací</w:t>
            </w:r>
          </w:p>
        </w:tc>
        <w:tc>
          <w:tcPr>
            <w:tcW w:w="2414"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17</w:t>
            </w:r>
          </w:p>
        </w:tc>
        <w:tc>
          <w:tcPr>
            <w:tcW w:w="239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74BDF">
            <w:pPr>
              <w:spacing w:line="240" w:lineRule="auto"/>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34,00</w:t>
            </w:r>
          </w:p>
        </w:tc>
      </w:tr>
      <w:tr w:rsidR="003559DF" w:rsidRPr="00FA22A5">
        <w:trPr>
          <w:trHeight w:val="218"/>
        </w:trPr>
        <w:tc>
          <w:tcPr>
            <w:tcW w:w="3852" w:type="dxa"/>
            <w:tcBorders>
              <w:top w:val="nil"/>
              <w:left w:val="single" w:sz="4" w:space="0" w:color="auto"/>
              <w:bottom w:val="single" w:sz="4" w:space="0" w:color="auto"/>
              <w:right w:val="single" w:sz="4" w:space="0" w:color="auto"/>
            </w:tcBorders>
            <w:shd w:val="clear" w:color="auto" w:fill="auto"/>
            <w:noWrap/>
            <w:vAlign w:val="center"/>
          </w:tcPr>
          <w:p w:rsidR="003559DF" w:rsidRPr="00C23A0E" w:rsidRDefault="003559DF" w:rsidP="00827FB2">
            <w:pPr>
              <w:ind w:left="0" w:firstLine="0"/>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ne, nezajímám se o danou problematiku</w:t>
            </w:r>
          </w:p>
        </w:tc>
        <w:tc>
          <w:tcPr>
            <w:tcW w:w="2414" w:type="dxa"/>
            <w:tcBorders>
              <w:top w:val="nil"/>
              <w:left w:val="nil"/>
              <w:bottom w:val="single" w:sz="4" w:space="0" w:color="auto"/>
              <w:right w:val="single" w:sz="4" w:space="0" w:color="auto"/>
            </w:tcBorders>
            <w:shd w:val="clear" w:color="auto" w:fill="auto"/>
            <w:noWrap/>
            <w:vAlign w:val="center"/>
          </w:tcPr>
          <w:p w:rsidR="003559DF" w:rsidRPr="00C23A0E" w:rsidRDefault="003559DF" w:rsidP="00827FB2">
            <w:pPr>
              <w:ind w:left="0" w:firstLine="0"/>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10</w:t>
            </w:r>
          </w:p>
        </w:tc>
        <w:tc>
          <w:tcPr>
            <w:tcW w:w="2396" w:type="dxa"/>
            <w:tcBorders>
              <w:top w:val="nil"/>
              <w:left w:val="nil"/>
              <w:bottom w:val="single" w:sz="4" w:space="0" w:color="auto"/>
              <w:right w:val="single" w:sz="4" w:space="0" w:color="auto"/>
            </w:tcBorders>
            <w:shd w:val="clear" w:color="auto" w:fill="auto"/>
            <w:noWrap/>
            <w:vAlign w:val="center"/>
          </w:tcPr>
          <w:p w:rsidR="003559DF" w:rsidRPr="00C23A0E" w:rsidRDefault="003559DF" w:rsidP="00827FB2">
            <w:pPr>
              <w:ind w:left="0" w:firstLine="0"/>
              <w:jc w:val="center"/>
              <w:rPr>
                <w:rFonts w:ascii="Times New Roman" w:eastAsia="Times New Roman" w:hAnsi="Times New Roman"/>
                <w:color w:val="000000"/>
                <w:sz w:val="24"/>
                <w:szCs w:val="24"/>
                <w:lang w:eastAsia="cs-CZ"/>
              </w:rPr>
            </w:pPr>
            <w:r w:rsidRPr="00C23A0E">
              <w:rPr>
                <w:rFonts w:ascii="Times New Roman" w:eastAsia="Times New Roman" w:hAnsi="Times New Roman"/>
                <w:color w:val="000000"/>
                <w:sz w:val="24"/>
                <w:szCs w:val="24"/>
                <w:lang w:eastAsia="cs-CZ"/>
              </w:rPr>
              <w:t>20,00</w:t>
            </w:r>
          </w:p>
        </w:tc>
      </w:tr>
      <w:tr w:rsidR="003559DF" w:rsidRPr="00FA22A5">
        <w:trPr>
          <w:trHeight w:val="218"/>
        </w:trPr>
        <w:tc>
          <w:tcPr>
            <w:tcW w:w="3852"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F1426" w:rsidP="00874BDF">
            <w:pPr>
              <w:spacing w:line="240" w:lineRule="auto"/>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3559DF" w:rsidRPr="00C23A0E">
              <w:rPr>
                <w:rFonts w:ascii="Times New Roman" w:eastAsia="Times New Roman" w:hAnsi="Times New Roman"/>
                <w:b/>
                <w:bCs/>
                <w:color w:val="000000"/>
                <w:sz w:val="24"/>
                <w:szCs w:val="24"/>
                <w:lang w:eastAsia="cs-CZ"/>
              </w:rPr>
              <w:t>elkem</w:t>
            </w:r>
          </w:p>
        </w:tc>
        <w:tc>
          <w:tcPr>
            <w:tcW w:w="2414"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50</w:t>
            </w:r>
          </w:p>
        </w:tc>
        <w:tc>
          <w:tcPr>
            <w:tcW w:w="2396" w:type="dxa"/>
            <w:tcBorders>
              <w:top w:val="single" w:sz="4" w:space="0" w:color="auto"/>
              <w:left w:val="single" w:sz="4" w:space="0" w:color="auto"/>
              <w:bottom w:val="single" w:sz="4" w:space="0" w:color="auto"/>
              <w:right w:val="single" w:sz="4" w:space="0" w:color="auto"/>
            </w:tcBorders>
            <w:shd w:val="clear" w:color="DBE5F1" w:fill="DBE5F1"/>
            <w:noWrap/>
            <w:vAlign w:val="center"/>
          </w:tcPr>
          <w:p w:rsidR="003559DF" w:rsidRPr="00C23A0E" w:rsidRDefault="003559DF" w:rsidP="00874BDF">
            <w:pPr>
              <w:spacing w:line="240" w:lineRule="auto"/>
              <w:jc w:val="center"/>
              <w:rPr>
                <w:rFonts w:ascii="Times New Roman" w:eastAsia="Times New Roman" w:hAnsi="Times New Roman"/>
                <w:b/>
                <w:bCs/>
                <w:color w:val="000000"/>
                <w:sz w:val="24"/>
                <w:szCs w:val="24"/>
                <w:lang w:eastAsia="cs-CZ"/>
              </w:rPr>
            </w:pPr>
            <w:r w:rsidRPr="00C23A0E">
              <w:rPr>
                <w:rFonts w:ascii="Times New Roman" w:eastAsia="Times New Roman" w:hAnsi="Times New Roman"/>
                <w:b/>
                <w:bCs/>
                <w:color w:val="000000"/>
                <w:sz w:val="24"/>
                <w:szCs w:val="24"/>
                <w:lang w:eastAsia="cs-CZ"/>
              </w:rPr>
              <w:t>100,00</w:t>
            </w:r>
          </w:p>
        </w:tc>
      </w:tr>
    </w:tbl>
    <w:p w:rsidR="003559DF" w:rsidRDefault="003559DF" w:rsidP="003559DF">
      <w:pPr>
        <w:pStyle w:val="Bezmezer"/>
        <w:spacing w:line="360" w:lineRule="auto"/>
        <w:ind w:firstLine="357"/>
      </w:pPr>
    </w:p>
    <w:p w:rsidR="00DF0B29" w:rsidRDefault="00DF0B29" w:rsidP="00DF0B29">
      <w:pPr>
        <w:pStyle w:val="Bezmezer"/>
        <w:spacing w:line="360" w:lineRule="auto"/>
        <w:ind w:left="0" w:firstLine="0"/>
      </w:pPr>
      <w:r>
        <w:lastRenderedPageBreak/>
        <w:t>23 (46,00 %) respondentů projevilo zájem o získání dalších informací, 17 (34,00 %) respondentů zodpovědělo, že má dostatek informací a další nechce a 10 (20,00 %) respondentů přiznalo, že se o danou problematiku nezajímá a o žádné informace nemá zájem.</w:t>
      </w:r>
    </w:p>
    <w:p w:rsidR="00DF0B29" w:rsidRDefault="00DF0B29" w:rsidP="003559DF">
      <w:pPr>
        <w:pStyle w:val="Bezmezer"/>
        <w:spacing w:line="360" w:lineRule="auto"/>
        <w:ind w:firstLine="357"/>
      </w:pPr>
    </w:p>
    <w:p w:rsidR="003559DF" w:rsidRDefault="00BF2435" w:rsidP="00ED5123">
      <w:pPr>
        <w:pStyle w:val="Bezmezer"/>
        <w:spacing w:line="360" w:lineRule="auto"/>
        <w:ind w:left="0" w:firstLine="0"/>
      </w:pPr>
      <w:r>
        <w:rPr>
          <w:noProof/>
          <w:lang w:eastAsia="cs-CZ"/>
        </w:rPr>
        <w:drawing>
          <wp:inline distT="0" distB="0" distL="0" distR="0">
            <wp:extent cx="5450587" cy="1524234"/>
            <wp:effectExtent l="38100" t="19050" r="16763" b="0"/>
            <wp:docPr id="4" name="Graf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559DF" w:rsidRDefault="004E01A3" w:rsidP="00ED5123">
      <w:pPr>
        <w:pStyle w:val="Bezmezer"/>
        <w:spacing w:line="360" w:lineRule="auto"/>
        <w:ind w:left="0" w:firstLine="0"/>
      </w:pPr>
      <w:r>
        <w:t>Graf č. 7</w:t>
      </w:r>
      <w:r w:rsidR="003559DF">
        <w:t>: Zájem respondentů o další informace k DR</w:t>
      </w:r>
    </w:p>
    <w:p w:rsidR="003559DF" w:rsidRDefault="003559DF" w:rsidP="003559DF">
      <w:pPr>
        <w:pStyle w:val="Bezmezer"/>
        <w:spacing w:line="360" w:lineRule="auto"/>
      </w:pPr>
    </w:p>
    <w:p w:rsidR="00A139E2" w:rsidRDefault="00A139E2" w:rsidP="00ED5123">
      <w:pPr>
        <w:pStyle w:val="Bezmezer"/>
        <w:spacing w:line="360" w:lineRule="auto"/>
        <w:ind w:left="0" w:firstLine="0"/>
      </w:pPr>
    </w:p>
    <w:p w:rsidR="007B4678" w:rsidRPr="00E14922" w:rsidRDefault="00E801CF" w:rsidP="003F1426">
      <w:pPr>
        <w:pStyle w:val="Bezmezer"/>
        <w:spacing w:line="360" w:lineRule="auto"/>
        <w:ind w:left="0" w:firstLine="0"/>
        <w:jc w:val="left"/>
        <w:rPr>
          <w:b/>
          <w:sz w:val="28"/>
          <w:szCs w:val="28"/>
        </w:rPr>
      </w:pPr>
      <w:r>
        <w:rPr>
          <w:b/>
          <w:sz w:val="28"/>
          <w:szCs w:val="28"/>
        </w:rPr>
        <w:t>4.6</w:t>
      </w:r>
      <w:r w:rsidR="00E70850" w:rsidRPr="00E14922">
        <w:rPr>
          <w:b/>
          <w:sz w:val="28"/>
          <w:szCs w:val="28"/>
        </w:rPr>
        <w:t xml:space="preserve"> </w:t>
      </w:r>
      <w:r w:rsidR="00EB702B">
        <w:rPr>
          <w:b/>
          <w:sz w:val="28"/>
          <w:szCs w:val="28"/>
        </w:rPr>
        <w:t xml:space="preserve"> </w:t>
      </w:r>
      <w:r w:rsidR="007B4678" w:rsidRPr="00E14922">
        <w:rPr>
          <w:b/>
          <w:sz w:val="28"/>
          <w:szCs w:val="28"/>
        </w:rPr>
        <w:t xml:space="preserve">Statistické </w:t>
      </w:r>
      <w:r w:rsidR="00E70850" w:rsidRPr="00E14922">
        <w:rPr>
          <w:b/>
          <w:sz w:val="28"/>
          <w:szCs w:val="28"/>
        </w:rPr>
        <w:t>testování hypotéz</w:t>
      </w:r>
    </w:p>
    <w:p w:rsidR="00CA7B59" w:rsidRPr="00B11E9A" w:rsidRDefault="00CA7B59" w:rsidP="00CA7B59">
      <w:pPr>
        <w:pStyle w:val="Bezmezer"/>
        <w:ind w:left="0"/>
      </w:pPr>
    </w:p>
    <w:p w:rsidR="00CA7B59" w:rsidRPr="00B11E9A" w:rsidRDefault="00CA7B59" w:rsidP="00827FB2">
      <w:pPr>
        <w:ind w:left="0" w:firstLine="357"/>
        <w:jc w:val="both"/>
        <w:rPr>
          <w:rFonts w:ascii="Times New Roman" w:hAnsi="Times New Roman"/>
          <w:sz w:val="24"/>
          <w:szCs w:val="24"/>
        </w:rPr>
      </w:pPr>
      <w:r w:rsidRPr="00B11E9A">
        <w:rPr>
          <w:rFonts w:ascii="Times New Roman" w:hAnsi="Times New Roman"/>
          <w:sz w:val="24"/>
          <w:szCs w:val="24"/>
        </w:rPr>
        <w:t>V následující kapitole je uvedeno statistické testování stanovených hypotéz na základě závislosti stanovených cílů výzkumného šetření. Pro statistické testování hypotéz jsme použili statistický program STATGRAPHICS Centurion XVI a jako metoda statistického testování byl použit chí – test o nezávislosti v kontingenční tabulce. Podmínkou použití tohoto testu je, že jsou všechna pole kontingenční tabulky plně obsazena.</w:t>
      </w:r>
      <w:r>
        <w:rPr>
          <w:rFonts w:ascii="Times New Roman" w:hAnsi="Times New Roman"/>
          <w:sz w:val="24"/>
          <w:szCs w:val="24"/>
        </w:rPr>
        <w:t xml:space="preserve"> Stupeň volnosti jsme stanovili</w:t>
      </w:r>
      <w:r w:rsidRPr="00B11E9A">
        <w:rPr>
          <w:rFonts w:ascii="Times New Roman" w:hAnsi="Times New Roman"/>
          <w:sz w:val="24"/>
          <w:szCs w:val="24"/>
        </w:rPr>
        <w:t xml:space="preserve"> </w:t>
      </w:r>
      <w:r w:rsidRPr="00B11E9A">
        <w:rPr>
          <w:rFonts w:ascii="Times New Roman" w:hAnsi="Times New Roman"/>
          <w:i/>
          <w:sz w:val="24"/>
          <w:szCs w:val="24"/>
        </w:rPr>
        <w:t>p</w:t>
      </w:r>
      <w:r w:rsidRPr="00B11E9A">
        <w:rPr>
          <w:rFonts w:ascii="Times New Roman" w:hAnsi="Times New Roman"/>
          <w:sz w:val="24"/>
          <w:szCs w:val="24"/>
        </w:rPr>
        <w:t xml:space="preserve"> = 0,05. Abychom, statistiku mohly provést, museli jsme si k</w:t>
      </w:r>
      <w:r w:rsidR="00142425">
        <w:rPr>
          <w:rFonts w:ascii="Times New Roman" w:hAnsi="Times New Roman"/>
          <w:sz w:val="24"/>
          <w:szCs w:val="24"/>
        </w:rPr>
        <w:t xml:space="preserve"> </w:t>
      </w:r>
      <w:r w:rsidR="0065266D">
        <w:rPr>
          <w:rFonts w:ascii="Times New Roman" w:hAnsi="Times New Roman"/>
          <w:sz w:val="24"/>
          <w:szCs w:val="24"/>
        </w:rPr>
        <w:t>alternativním</w:t>
      </w:r>
      <w:r w:rsidR="00142425">
        <w:rPr>
          <w:rFonts w:ascii="Times New Roman" w:hAnsi="Times New Roman"/>
          <w:sz w:val="24"/>
          <w:szCs w:val="24"/>
        </w:rPr>
        <w:t xml:space="preserve"> hypotézám (H</w:t>
      </w:r>
      <w:r w:rsidR="0065266D">
        <w:rPr>
          <w:rFonts w:ascii="Times New Roman" w:hAnsi="Times New Roman"/>
          <w:sz w:val="24"/>
          <w:szCs w:val="24"/>
          <w:vertAlign w:val="subscript"/>
        </w:rPr>
        <w:t>A</w:t>
      </w:r>
      <w:r w:rsidRPr="00B11E9A">
        <w:rPr>
          <w:rFonts w:ascii="Times New Roman" w:hAnsi="Times New Roman"/>
          <w:sz w:val="24"/>
          <w:szCs w:val="24"/>
        </w:rPr>
        <w:t>) stanovit ještě hypotézu</w:t>
      </w:r>
      <w:r w:rsidR="00142425">
        <w:rPr>
          <w:rFonts w:ascii="Times New Roman" w:hAnsi="Times New Roman"/>
          <w:sz w:val="24"/>
          <w:szCs w:val="24"/>
        </w:rPr>
        <w:t xml:space="preserve"> </w:t>
      </w:r>
      <w:r w:rsidR="0065266D">
        <w:rPr>
          <w:rFonts w:ascii="Times New Roman" w:hAnsi="Times New Roman"/>
          <w:sz w:val="24"/>
          <w:szCs w:val="24"/>
        </w:rPr>
        <w:t>nulovou</w:t>
      </w:r>
      <w:r w:rsidR="00142425">
        <w:rPr>
          <w:rFonts w:ascii="Times New Roman" w:hAnsi="Times New Roman"/>
          <w:sz w:val="24"/>
          <w:szCs w:val="24"/>
        </w:rPr>
        <w:t xml:space="preserve"> </w:t>
      </w:r>
      <w:r w:rsidRPr="00B11E9A">
        <w:rPr>
          <w:rFonts w:ascii="Times New Roman" w:hAnsi="Times New Roman"/>
          <w:sz w:val="24"/>
          <w:szCs w:val="24"/>
        </w:rPr>
        <w:t xml:space="preserve"> (H</w:t>
      </w:r>
      <w:r w:rsidR="0065266D">
        <w:rPr>
          <w:rFonts w:ascii="Times New Roman" w:hAnsi="Times New Roman"/>
          <w:sz w:val="24"/>
          <w:szCs w:val="24"/>
          <w:vertAlign w:val="subscript"/>
        </w:rPr>
        <w:t>0</w:t>
      </w:r>
      <w:r w:rsidR="00142425">
        <w:rPr>
          <w:rFonts w:ascii="Times New Roman" w:hAnsi="Times New Roman"/>
          <w:sz w:val="24"/>
          <w:szCs w:val="24"/>
        </w:rPr>
        <w:t>)</w:t>
      </w:r>
      <w:r w:rsidRPr="00B11E9A">
        <w:rPr>
          <w:rFonts w:ascii="Times New Roman" w:hAnsi="Times New Roman"/>
          <w:sz w:val="24"/>
          <w:szCs w:val="24"/>
        </w:rPr>
        <w:t xml:space="preserve">. </w:t>
      </w:r>
    </w:p>
    <w:p w:rsidR="00CA7B59" w:rsidRPr="00B11E9A" w:rsidRDefault="00CA7B59" w:rsidP="00CA7B59">
      <w:pPr>
        <w:pStyle w:val="Bezmezer"/>
        <w:ind w:left="0"/>
      </w:pPr>
    </w:p>
    <w:p w:rsidR="003F1426" w:rsidRPr="00B11E9A" w:rsidRDefault="003F1426" w:rsidP="005A0865">
      <w:pPr>
        <w:pStyle w:val="Bezmezer"/>
      </w:pPr>
    </w:p>
    <w:p w:rsidR="00566827" w:rsidRDefault="00CA7B59" w:rsidP="00827FB2">
      <w:pPr>
        <w:ind w:left="0" w:firstLine="0"/>
        <w:jc w:val="both"/>
        <w:rPr>
          <w:rFonts w:ascii="Times New Roman" w:hAnsi="Times New Roman"/>
          <w:sz w:val="24"/>
          <w:szCs w:val="24"/>
        </w:rPr>
      </w:pPr>
      <w:r w:rsidRPr="00B11E9A">
        <w:rPr>
          <w:rFonts w:ascii="Times New Roman" w:hAnsi="Times New Roman"/>
          <w:sz w:val="24"/>
          <w:szCs w:val="24"/>
          <w:u w:val="single"/>
        </w:rPr>
        <w:t>Cíl č. 1: Zjistit znalosti P/K s diabetickou retinopatií o vybraných faktorech, které zhoršují diabetickou retinopatii.</w:t>
      </w:r>
      <w:r w:rsidRPr="00B11E9A">
        <w:rPr>
          <w:rFonts w:ascii="Times New Roman" w:hAnsi="Times New Roman"/>
          <w:sz w:val="24"/>
          <w:szCs w:val="24"/>
        </w:rPr>
        <w:t xml:space="preserve"> </w:t>
      </w:r>
    </w:p>
    <w:p w:rsidR="00566827" w:rsidRDefault="00566827" w:rsidP="00566827">
      <w:pPr>
        <w:ind w:left="0" w:firstLine="0"/>
        <w:jc w:val="both"/>
        <w:rPr>
          <w:rFonts w:ascii="Times New Roman" w:hAnsi="Times New Roman"/>
          <w:sz w:val="24"/>
          <w:szCs w:val="24"/>
        </w:rPr>
      </w:pPr>
      <w:r>
        <w:rPr>
          <w:rFonts w:ascii="Times New Roman" w:hAnsi="Times New Roman"/>
          <w:sz w:val="24"/>
          <w:szCs w:val="24"/>
        </w:rPr>
        <w:t>(K tomuto cíl</w:t>
      </w:r>
      <w:r w:rsidR="005A0865">
        <w:rPr>
          <w:rFonts w:ascii="Times New Roman" w:hAnsi="Times New Roman"/>
          <w:sz w:val="24"/>
          <w:szCs w:val="24"/>
        </w:rPr>
        <w:t>i</w:t>
      </w:r>
      <w:r>
        <w:rPr>
          <w:rFonts w:ascii="Times New Roman" w:hAnsi="Times New Roman"/>
          <w:sz w:val="24"/>
          <w:szCs w:val="24"/>
        </w:rPr>
        <w:t xml:space="preserve"> b</w:t>
      </w:r>
      <w:r w:rsidRPr="00B11E9A">
        <w:rPr>
          <w:rFonts w:ascii="Times New Roman" w:hAnsi="Times New Roman"/>
          <w:sz w:val="24"/>
          <w:szCs w:val="24"/>
        </w:rPr>
        <w:t>yly použity otázky</w:t>
      </w:r>
      <w:r>
        <w:rPr>
          <w:rFonts w:ascii="Times New Roman" w:hAnsi="Times New Roman"/>
          <w:sz w:val="24"/>
          <w:szCs w:val="24"/>
        </w:rPr>
        <w:t xml:space="preserve"> </w:t>
      </w:r>
      <w:r w:rsidR="006F70ED">
        <w:rPr>
          <w:rFonts w:ascii="Times New Roman" w:hAnsi="Times New Roman"/>
          <w:sz w:val="24"/>
          <w:szCs w:val="24"/>
          <w:lang w:val="en-US"/>
        </w:rPr>
        <w:t>[</w:t>
      </w:r>
      <w:r w:rsidR="006F70ED">
        <w:rPr>
          <w:rFonts w:ascii="Times New Roman" w:hAnsi="Times New Roman"/>
          <w:sz w:val="24"/>
          <w:szCs w:val="24"/>
        </w:rPr>
        <w:t>viz příloha č. 6]</w:t>
      </w:r>
      <w:r w:rsidR="005A0865">
        <w:rPr>
          <w:rFonts w:ascii="Times New Roman" w:hAnsi="Times New Roman"/>
          <w:sz w:val="24"/>
          <w:szCs w:val="24"/>
        </w:rPr>
        <w:t xml:space="preserve"> č. 1,</w:t>
      </w:r>
      <w:r w:rsidR="006B5CB2">
        <w:rPr>
          <w:rFonts w:ascii="Times New Roman" w:hAnsi="Times New Roman"/>
          <w:sz w:val="24"/>
          <w:szCs w:val="24"/>
        </w:rPr>
        <w:t xml:space="preserve"> 13</w:t>
      </w:r>
      <w:r w:rsidRPr="00B11E9A">
        <w:rPr>
          <w:rFonts w:ascii="Times New Roman" w:hAnsi="Times New Roman"/>
          <w:sz w:val="24"/>
          <w:szCs w:val="24"/>
        </w:rPr>
        <w:t xml:space="preserve"> </w:t>
      </w:r>
      <w:r>
        <w:rPr>
          <w:rFonts w:ascii="Times New Roman" w:hAnsi="Times New Roman"/>
          <w:sz w:val="24"/>
          <w:szCs w:val="24"/>
        </w:rPr>
        <w:t>a stanovena 1 hypotéza)</w:t>
      </w:r>
    </w:p>
    <w:p w:rsidR="00566827" w:rsidRDefault="00566827" w:rsidP="004E01A3">
      <w:pPr>
        <w:pStyle w:val="Bezmezer"/>
        <w:ind w:left="0" w:firstLine="0"/>
      </w:pPr>
    </w:p>
    <w:p w:rsidR="00566827" w:rsidRDefault="00566827" w:rsidP="00827FB2">
      <w:pPr>
        <w:ind w:left="0" w:firstLine="0"/>
        <w:jc w:val="both"/>
        <w:rPr>
          <w:rFonts w:ascii="Times New Roman" w:hAnsi="Times New Roman"/>
          <w:sz w:val="24"/>
          <w:szCs w:val="24"/>
          <w:u w:val="single"/>
        </w:rPr>
      </w:pPr>
      <w:r w:rsidRPr="005A0865">
        <w:rPr>
          <w:rFonts w:ascii="Times New Roman" w:hAnsi="Times New Roman"/>
          <w:sz w:val="24"/>
          <w:szCs w:val="24"/>
          <w:u w:val="single"/>
        </w:rPr>
        <w:t xml:space="preserve">Hypotéza č. 1: </w:t>
      </w:r>
    </w:p>
    <w:p w:rsidR="005A0865" w:rsidRPr="005A0865" w:rsidRDefault="005A0865" w:rsidP="005A0865">
      <w:pPr>
        <w:pStyle w:val="Bezmezer"/>
      </w:pPr>
    </w:p>
    <w:p w:rsidR="00566827" w:rsidRPr="00827FB2" w:rsidRDefault="00566827" w:rsidP="00566827">
      <w:pPr>
        <w:ind w:left="0" w:firstLine="0"/>
        <w:jc w:val="both"/>
        <w:rPr>
          <w:rFonts w:ascii="Times New Roman" w:hAnsi="Times New Roman"/>
          <w:sz w:val="24"/>
          <w:szCs w:val="24"/>
        </w:rPr>
      </w:pPr>
      <w:r w:rsidRPr="00B11E9A">
        <w:rPr>
          <w:rFonts w:ascii="Times New Roman" w:hAnsi="Times New Roman"/>
          <w:sz w:val="24"/>
          <w:szCs w:val="24"/>
        </w:rPr>
        <w:t>1H</w:t>
      </w:r>
      <w:r w:rsidRPr="00B11E9A">
        <w:rPr>
          <w:rFonts w:ascii="Times New Roman" w:hAnsi="Times New Roman"/>
          <w:sz w:val="24"/>
          <w:szCs w:val="24"/>
          <w:vertAlign w:val="subscript"/>
        </w:rPr>
        <w:t>0</w:t>
      </w:r>
      <w:r w:rsidRPr="00B11E9A">
        <w:rPr>
          <w:rFonts w:ascii="Times New Roman" w:hAnsi="Times New Roman"/>
          <w:sz w:val="24"/>
          <w:szCs w:val="24"/>
        </w:rPr>
        <w:t>: Předpokládáme, že neexistuje vztah mezi pohlavím respondentů a znalostmi rizikových faktorů ovlivňujících diabetickou retinopatii.</w:t>
      </w:r>
    </w:p>
    <w:p w:rsidR="00566827" w:rsidRPr="00B11E9A" w:rsidRDefault="00566827" w:rsidP="00566827">
      <w:pPr>
        <w:pStyle w:val="Bezmezer"/>
        <w:ind w:left="0"/>
      </w:pPr>
    </w:p>
    <w:p w:rsidR="00566827" w:rsidRDefault="00566827" w:rsidP="00566827">
      <w:pPr>
        <w:ind w:left="0" w:firstLine="0"/>
        <w:jc w:val="both"/>
        <w:rPr>
          <w:rFonts w:ascii="Times New Roman" w:hAnsi="Times New Roman"/>
          <w:sz w:val="24"/>
          <w:szCs w:val="24"/>
        </w:rPr>
      </w:pPr>
      <w:r w:rsidRPr="00B11E9A">
        <w:rPr>
          <w:rFonts w:ascii="Times New Roman" w:hAnsi="Times New Roman"/>
          <w:sz w:val="24"/>
          <w:szCs w:val="24"/>
        </w:rPr>
        <w:lastRenderedPageBreak/>
        <w:t>1H</w:t>
      </w:r>
      <w:r w:rsidRPr="00B11E9A">
        <w:rPr>
          <w:rFonts w:ascii="Times New Roman" w:hAnsi="Times New Roman"/>
          <w:sz w:val="24"/>
          <w:szCs w:val="24"/>
          <w:vertAlign w:val="subscript"/>
        </w:rPr>
        <w:t>A</w:t>
      </w:r>
      <w:r w:rsidRPr="00B11E9A">
        <w:rPr>
          <w:rFonts w:ascii="Times New Roman" w:hAnsi="Times New Roman"/>
          <w:sz w:val="24"/>
          <w:szCs w:val="24"/>
        </w:rPr>
        <w:t>: Předpokládáme, že existuje vztah mezi pohlavím respondentů a znalostmi rizikových faktorů ovlivňujících diabetickou retinopatii.</w:t>
      </w:r>
    </w:p>
    <w:p w:rsidR="00EC6239" w:rsidRDefault="00EC6239" w:rsidP="006F70ED">
      <w:pPr>
        <w:pStyle w:val="Bezmezer"/>
      </w:pPr>
    </w:p>
    <w:p w:rsidR="006F70ED" w:rsidRDefault="006F70ED" w:rsidP="006F70ED">
      <w:pPr>
        <w:pStyle w:val="Bezmezer"/>
      </w:pPr>
    </w:p>
    <w:p w:rsidR="00EC6239" w:rsidRDefault="00EC6239" w:rsidP="00EC6239">
      <w:pPr>
        <w:pStyle w:val="Odstavecseseznamem"/>
        <w:numPr>
          <w:ilvl w:val="0"/>
          <w:numId w:val="44"/>
        </w:numPr>
        <w:ind w:left="0"/>
        <w:jc w:val="both"/>
        <w:rPr>
          <w:rFonts w:ascii="Times New Roman" w:hAnsi="Times New Roman"/>
          <w:b/>
          <w:sz w:val="24"/>
          <w:szCs w:val="24"/>
        </w:rPr>
      </w:pPr>
      <w:r w:rsidRPr="00B11E9A">
        <w:rPr>
          <w:rFonts w:ascii="Times New Roman" w:hAnsi="Times New Roman"/>
          <w:b/>
          <w:sz w:val="24"/>
          <w:szCs w:val="24"/>
        </w:rPr>
        <w:t>Statistické testování první hypotézy</w:t>
      </w:r>
    </w:p>
    <w:p w:rsidR="00EC6239" w:rsidRDefault="00EC6239" w:rsidP="00EC6239">
      <w:pPr>
        <w:pStyle w:val="Bezmezer"/>
        <w:ind w:left="0"/>
      </w:pPr>
    </w:p>
    <w:p w:rsidR="00EC6239" w:rsidRPr="00827FB2" w:rsidRDefault="00EC6239" w:rsidP="00EC6239">
      <w:pPr>
        <w:ind w:left="0" w:firstLine="0"/>
        <w:jc w:val="both"/>
        <w:rPr>
          <w:rFonts w:ascii="Times New Roman" w:hAnsi="Times New Roman"/>
          <w:sz w:val="24"/>
          <w:szCs w:val="24"/>
        </w:rPr>
      </w:pPr>
      <w:r w:rsidRPr="00B11E9A">
        <w:rPr>
          <w:rFonts w:ascii="Times New Roman" w:hAnsi="Times New Roman"/>
          <w:sz w:val="24"/>
          <w:szCs w:val="24"/>
        </w:rPr>
        <w:t>1H</w:t>
      </w:r>
      <w:r w:rsidRPr="00B11E9A">
        <w:rPr>
          <w:rFonts w:ascii="Times New Roman" w:hAnsi="Times New Roman"/>
          <w:sz w:val="24"/>
          <w:szCs w:val="24"/>
          <w:vertAlign w:val="subscript"/>
        </w:rPr>
        <w:t>0</w:t>
      </w:r>
      <w:r w:rsidRPr="00B11E9A">
        <w:rPr>
          <w:rFonts w:ascii="Times New Roman" w:hAnsi="Times New Roman"/>
          <w:sz w:val="24"/>
          <w:szCs w:val="24"/>
        </w:rPr>
        <w:t>: Předpokládáme, že neexistuje vztah mezi pohlavím respondentů a znalostmi rizikových faktorů ovlivňujících diabetickou retinopatii.</w:t>
      </w:r>
    </w:p>
    <w:p w:rsidR="00EC6239" w:rsidRPr="00B11E9A"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B11E9A">
        <w:rPr>
          <w:rFonts w:ascii="Times New Roman" w:hAnsi="Times New Roman"/>
          <w:sz w:val="24"/>
          <w:szCs w:val="24"/>
        </w:rPr>
        <w:t>1H</w:t>
      </w:r>
      <w:r w:rsidRPr="00B11E9A">
        <w:rPr>
          <w:rFonts w:ascii="Times New Roman" w:hAnsi="Times New Roman"/>
          <w:sz w:val="24"/>
          <w:szCs w:val="24"/>
          <w:vertAlign w:val="subscript"/>
        </w:rPr>
        <w:t>A</w:t>
      </w:r>
      <w:r w:rsidRPr="00B11E9A">
        <w:rPr>
          <w:rFonts w:ascii="Times New Roman" w:hAnsi="Times New Roman"/>
          <w:sz w:val="24"/>
          <w:szCs w:val="24"/>
        </w:rPr>
        <w:t>: Předpokládáme, že existuje vztah mezi pohlavím respondentů a znalostmi rizikových faktorů ovlivňujících diabetickou retinopatii.</w:t>
      </w:r>
    </w:p>
    <w:p w:rsidR="00EC6239" w:rsidRDefault="00EC6239" w:rsidP="00EC6239">
      <w:pPr>
        <w:pStyle w:val="Bezmezer"/>
        <w:ind w:left="0" w:firstLine="0"/>
      </w:pPr>
    </w:p>
    <w:p w:rsidR="00EC6239" w:rsidRDefault="00EC6239" w:rsidP="00EC6239">
      <w:pPr>
        <w:ind w:left="0" w:firstLine="0"/>
        <w:jc w:val="both"/>
        <w:rPr>
          <w:rFonts w:ascii="Times New Roman" w:hAnsi="Times New Roman"/>
          <w:b/>
          <w:sz w:val="24"/>
          <w:szCs w:val="24"/>
        </w:rPr>
      </w:pPr>
      <w:r w:rsidRPr="003F1426">
        <w:rPr>
          <w:rFonts w:ascii="Times New Roman" w:hAnsi="Times New Roman"/>
          <w:b/>
          <w:sz w:val="24"/>
          <w:szCs w:val="24"/>
        </w:rPr>
        <w:t>Tab. č. 42 Statistické vyhodnocení vztahu mezi pohlavím respondentů a znalostmi rizikových faktorů ovlivňujících diabetickou retinopatii</w:t>
      </w:r>
    </w:p>
    <w:tbl>
      <w:tblPr>
        <w:tblW w:w="8353" w:type="dxa"/>
        <w:tblInd w:w="58" w:type="dxa"/>
        <w:tblCellMar>
          <w:left w:w="70" w:type="dxa"/>
          <w:right w:w="70" w:type="dxa"/>
        </w:tblCellMar>
        <w:tblLook w:val="04A0"/>
      </w:tblPr>
      <w:tblGrid>
        <w:gridCol w:w="1197"/>
        <w:gridCol w:w="1684"/>
        <w:gridCol w:w="2038"/>
        <w:gridCol w:w="2039"/>
        <w:gridCol w:w="1395"/>
      </w:tblGrid>
      <w:tr w:rsidR="00BE1D2A" w:rsidRPr="00BE1D2A" w:rsidTr="00BE1D2A">
        <w:trPr>
          <w:trHeight w:val="292"/>
        </w:trPr>
        <w:tc>
          <w:tcPr>
            <w:tcW w:w="1197"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hideMark/>
          </w:tcPr>
          <w:p w:rsidR="00BE1D2A" w:rsidRPr="00BE1D2A" w:rsidRDefault="00BE1D2A" w:rsidP="00BE1D2A">
            <w:pPr>
              <w:spacing w:line="240" w:lineRule="auto"/>
              <w:ind w:left="0" w:firstLine="0"/>
              <w:jc w:val="center"/>
              <w:rPr>
                <w:rFonts w:ascii="Times New Roman" w:eastAsia="Times New Roman" w:hAnsi="Times New Roman"/>
                <w:b/>
                <w:bCs/>
                <w:color w:val="000000"/>
                <w:sz w:val="24"/>
                <w:szCs w:val="24"/>
                <w:lang w:eastAsia="cs-CZ"/>
              </w:rPr>
            </w:pPr>
            <w:r w:rsidRPr="00BE1D2A">
              <w:rPr>
                <w:rFonts w:ascii="Times New Roman" w:eastAsia="Times New Roman" w:hAnsi="Times New Roman"/>
                <w:b/>
                <w:bCs/>
                <w:color w:val="000000"/>
                <w:sz w:val="24"/>
                <w:szCs w:val="24"/>
                <w:lang w:eastAsia="cs-CZ"/>
              </w:rPr>
              <w:t>Pohlaví</w:t>
            </w:r>
          </w:p>
        </w:tc>
        <w:tc>
          <w:tcPr>
            <w:tcW w:w="5761" w:type="dxa"/>
            <w:gridSpan w:val="3"/>
            <w:tcBorders>
              <w:top w:val="single" w:sz="4" w:space="0" w:color="auto"/>
              <w:left w:val="nil"/>
              <w:bottom w:val="single" w:sz="4" w:space="0" w:color="auto"/>
              <w:right w:val="single" w:sz="4" w:space="0" w:color="auto"/>
            </w:tcBorders>
            <w:shd w:val="clear" w:color="000000" w:fill="8DB4E3"/>
            <w:noWrap/>
            <w:vAlign w:val="center"/>
            <w:hideMark/>
          </w:tcPr>
          <w:p w:rsidR="00BE1D2A" w:rsidRPr="00BE1D2A" w:rsidRDefault="00BE1D2A" w:rsidP="00BE1D2A">
            <w:pPr>
              <w:spacing w:line="240" w:lineRule="auto"/>
              <w:ind w:left="0" w:firstLine="0"/>
              <w:jc w:val="center"/>
              <w:rPr>
                <w:rFonts w:ascii="Times New Roman" w:eastAsia="Times New Roman" w:hAnsi="Times New Roman"/>
                <w:b/>
                <w:bCs/>
                <w:color w:val="000000"/>
                <w:sz w:val="24"/>
                <w:szCs w:val="24"/>
                <w:lang w:eastAsia="cs-CZ"/>
              </w:rPr>
            </w:pPr>
            <w:r w:rsidRPr="00BE1D2A">
              <w:rPr>
                <w:rFonts w:ascii="Times New Roman" w:eastAsia="Times New Roman" w:hAnsi="Times New Roman"/>
                <w:b/>
                <w:bCs/>
                <w:color w:val="000000"/>
                <w:sz w:val="24"/>
                <w:szCs w:val="24"/>
                <w:lang w:eastAsia="cs-CZ"/>
              </w:rPr>
              <w:t>informovanost o negativních faktorech</w:t>
            </w:r>
          </w:p>
        </w:tc>
        <w:tc>
          <w:tcPr>
            <w:tcW w:w="1395" w:type="dxa"/>
            <w:tcBorders>
              <w:top w:val="single" w:sz="4" w:space="0" w:color="auto"/>
              <w:left w:val="nil"/>
              <w:bottom w:val="single" w:sz="4" w:space="0" w:color="auto"/>
              <w:right w:val="single" w:sz="4" w:space="0" w:color="auto"/>
            </w:tcBorders>
            <w:shd w:val="clear" w:color="000000" w:fill="8DB4E3"/>
            <w:noWrap/>
            <w:vAlign w:val="center"/>
            <w:hideMark/>
          </w:tcPr>
          <w:p w:rsidR="00BE1D2A" w:rsidRPr="00BE1D2A" w:rsidRDefault="00BE1D2A" w:rsidP="00BE1D2A">
            <w:pPr>
              <w:spacing w:line="240" w:lineRule="auto"/>
              <w:ind w:left="0" w:firstLine="0"/>
              <w:jc w:val="center"/>
              <w:rPr>
                <w:rFonts w:ascii="Times New Roman" w:eastAsia="Times New Roman" w:hAnsi="Times New Roman"/>
                <w:b/>
                <w:bCs/>
                <w:color w:val="000000"/>
                <w:sz w:val="24"/>
                <w:szCs w:val="24"/>
                <w:lang w:eastAsia="cs-CZ"/>
              </w:rPr>
            </w:pPr>
            <w:r w:rsidRPr="00BE1D2A">
              <w:rPr>
                <w:rFonts w:ascii="Times New Roman" w:eastAsia="Times New Roman" w:hAnsi="Times New Roman"/>
                <w:b/>
                <w:bCs/>
                <w:color w:val="000000"/>
                <w:sz w:val="24"/>
                <w:szCs w:val="24"/>
                <w:lang w:eastAsia="cs-CZ"/>
              </w:rPr>
              <w:t>celkem</w:t>
            </w:r>
          </w:p>
        </w:tc>
      </w:tr>
      <w:tr w:rsidR="00BE1D2A" w:rsidRPr="00BE1D2A" w:rsidTr="00BE1D2A">
        <w:trPr>
          <w:trHeight w:val="292"/>
        </w:trPr>
        <w:tc>
          <w:tcPr>
            <w:tcW w:w="1197" w:type="dxa"/>
            <w:vMerge/>
            <w:tcBorders>
              <w:top w:val="single" w:sz="4" w:space="0" w:color="auto"/>
              <w:left w:val="single" w:sz="4" w:space="0" w:color="auto"/>
              <w:bottom w:val="single" w:sz="4" w:space="0" w:color="auto"/>
              <w:right w:val="single" w:sz="4" w:space="0" w:color="auto"/>
            </w:tcBorders>
            <w:vAlign w:val="center"/>
            <w:hideMark/>
          </w:tcPr>
          <w:p w:rsidR="00BE1D2A" w:rsidRPr="00BE1D2A" w:rsidRDefault="00BE1D2A" w:rsidP="00BE1D2A">
            <w:pPr>
              <w:spacing w:line="240" w:lineRule="auto"/>
              <w:ind w:left="0" w:firstLine="0"/>
              <w:rPr>
                <w:rFonts w:ascii="Times New Roman" w:eastAsia="Times New Roman" w:hAnsi="Times New Roman"/>
                <w:b/>
                <w:bCs/>
                <w:color w:val="000000"/>
                <w:sz w:val="24"/>
                <w:szCs w:val="24"/>
                <w:lang w:eastAsia="cs-CZ"/>
              </w:rPr>
            </w:pPr>
          </w:p>
        </w:tc>
        <w:tc>
          <w:tcPr>
            <w:tcW w:w="1684" w:type="dxa"/>
            <w:tcBorders>
              <w:top w:val="nil"/>
              <w:left w:val="nil"/>
              <w:bottom w:val="single" w:sz="4" w:space="0" w:color="auto"/>
              <w:right w:val="single" w:sz="4" w:space="0" w:color="auto"/>
            </w:tcBorders>
            <w:shd w:val="clear" w:color="000000" w:fill="C5D9F1"/>
            <w:noWrap/>
            <w:vAlign w:val="bottom"/>
            <w:hideMark/>
          </w:tcPr>
          <w:p w:rsidR="00BE1D2A" w:rsidRPr="00BE1D2A" w:rsidRDefault="00BE1D2A" w:rsidP="00BE1D2A">
            <w:pPr>
              <w:spacing w:line="240" w:lineRule="auto"/>
              <w:ind w:left="0" w:firstLine="0"/>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 </w:t>
            </w:r>
          </w:p>
        </w:tc>
        <w:tc>
          <w:tcPr>
            <w:tcW w:w="2038" w:type="dxa"/>
            <w:tcBorders>
              <w:top w:val="nil"/>
              <w:left w:val="nil"/>
              <w:bottom w:val="single" w:sz="4" w:space="0" w:color="auto"/>
              <w:right w:val="single" w:sz="4" w:space="0" w:color="auto"/>
            </w:tcBorders>
            <w:shd w:val="clear" w:color="000000" w:fill="C5D9F1"/>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ano</w:t>
            </w:r>
          </w:p>
        </w:tc>
        <w:tc>
          <w:tcPr>
            <w:tcW w:w="2038" w:type="dxa"/>
            <w:tcBorders>
              <w:top w:val="nil"/>
              <w:left w:val="nil"/>
              <w:bottom w:val="single" w:sz="4" w:space="0" w:color="auto"/>
              <w:right w:val="single" w:sz="4" w:space="0" w:color="auto"/>
            </w:tcBorders>
            <w:shd w:val="clear" w:color="000000" w:fill="C5D9F1"/>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ne</w:t>
            </w:r>
          </w:p>
        </w:tc>
        <w:tc>
          <w:tcPr>
            <w:tcW w:w="1395" w:type="dxa"/>
            <w:tcBorders>
              <w:top w:val="nil"/>
              <w:left w:val="nil"/>
              <w:bottom w:val="single" w:sz="4" w:space="0" w:color="auto"/>
              <w:right w:val="single" w:sz="4" w:space="0" w:color="auto"/>
            </w:tcBorders>
            <w:shd w:val="clear" w:color="000000" w:fill="C5D9F1"/>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 </w:t>
            </w:r>
          </w:p>
        </w:tc>
      </w:tr>
      <w:tr w:rsidR="00BE1D2A" w:rsidRPr="00BE1D2A" w:rsidTr="00CC4E2A">
        <w:trPr>
          <w:trHeight w:val="292"/>
        </w:trPr>
        <w:tc>
          <w:tcPr>
            <w:tcW w:w="11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žena</w:t>
            </w: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abs.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10</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15</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25</w:t>
            </w:r>
          </w:p>
        </w:tc>
      </w:tr>
      <w:tr w:rsidR="00BE1D2A" w:rsidRPr="00BE1D2A" w:rsidTr="00CC4E2A">
        <w:trPr>
          <w:trHeight w:val="292"/>
        </w:trPr>
        <w:tc>
          <w:tcPr>
            <w:tcW w:w="1197" w:type="dxa"/>
            <w:vMerge/>
            <w:tcBorders>
              <w:top w:val="nil"/>
              <w:left w:val="single" w:sz="4" w:space="0" w:color="auto"/>
              <w:bottom w:val="single" w:sz="4" w:space="0" w:color="auto"/>
              <w:right w:val="single" w:sz="4" w:space="0" w:color="auto"/>
            </w:tcBorders>
            <w:vAlign w:val="center"/>
            <w:hideMark/>
          </w:tcPr>
          <w:p w:rsidR="00BE1D2A" w:rsidRPr="00BE1D2A" w:rsidRDefault="00BE1D2A" w:rsidP="00BE1D2A">
            <w:pPr>
              <w:spacing w:line="240" w:lineRule="auto"/>
              <w:ind w:left="0" w:firstLine="0"/>
              <w:rPr>
                <w:rFonts w:ascii="Times New Roman" w:eastAsia="Times New Roman" w:hAnsi="Times New Roman"/>
                <w:color w:val="000000"/>
                <w:sz w:val="24"/>
                <w:szCs w:val="24"/>
                <w:lang w:eastAsia="cs-CZ"/>
              </w:rPr>
            </w:pP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rel.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20,00%</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30,00%</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50,00%</w:t>
            </w:r>
          </w:p>
        </w:tc>
      </w:tr>
      <w:tr w:rsidR="00BE1D2A" w:rsidRPr="00BE1D2A" w:rsidTr="00CC4E2A">
        <w:trPr>
          <w:trHeight w:val="292"/>
        </w:trPr>
        <w:tc>
          <w:tcPr>
            <w:tcW w:w="11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muž</w:t>
            </w: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abs.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15</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10</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25</w:t>
            </w:r>
          </w:p>
        </w:tc>
      </w:tr>
      <w:tr w:rsidR="00BE1D2A" w:rsidRPr="00BE1D2A" w:rsidTr="00CC4E2A">
        <w:trPr>
          <w:trHeight w:val="292"/>
        </w:trPr>
        <w:tc>
          <w:tcPr>
            <w:tcW w:w="1197" w:type="dxa"/>
            <w:vMerge/>
            <w:tcBorders>
              <w:top w:val="nil"/>
              <w:left w:val="single" w:sz="4" w:space="0" w:color="auto"/>
              <w:bottom w:val="single" w:sz="4" w:space="0" w:color="auto"/>
              <w:right w:val="single" w:sz="4" w:space="0" w:color="auto"/>
            </w:tcBorders>
            <w:vAlign w:val="center"/>
            <w:hideMark/>
          </w:tcPr>
          <w:p w:rsidR="00BE1D2A" w:rsidRPr="00BE1D2A" w:rsidRDefault="00BE1D2A" w:rsidP="00BE1D2A">
            <w:pPr>
              <w:spacing w:line="240" w:lineRule="auto"/>
              <w:ind w:left="0" w:firstLine="0"/>
              <w:rPr>
                <w:rFonts w:ascii="Times New Roman" w:eastAsia="Times New Roman" w:hAnsi="Times New Roman"/>
                <w:color w:val="000000"/>
                <w:sz w:val="24"/>
                <w:szCs w:val="24"/>
                <w:lang w:eastAsia="cs-CZ"/>
              </w:rPr>
            </w:pP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rel.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30,00%</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20,00%</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50,00%</w:t>
            </w:r>
          </w:p>
        </w:tc>
      </w:tr>
      <w:tr w:rsidR="00BE1D2A" w:rsidRPr="00BE1D2A" w:rsidTr="00CC4E2A">
        <w:trPr>
          <w:trHeight w:val="292"/>
        </w:trPr>
        <w:tc>
          <w:tcPr>
            <w:tcW w:w="11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BE1D2A" w:rsidRPr="00BE1D2A" w:rsidRDefault="00BE1D2A" w:rsidP="00CC4E2A">
            <w:pPr>
              <w:spacing w:line="240" w:lineRule="auto"/>
              <w:ind w:left="0" w:firstLine="0"/>
              <w:jc w:val="center"/>
              <w:rPr>
                <w:rFonts w:ascii="Times New Roman" w:eastAsia="Times New Roman" w:hAnsi="Times New Roman"/>
                <w:b/>
                <w:bCs/>
                <w:color w:val="000000"/>
                <w:sz w:val="24"/>
                <w:szCs w:val="24"/>
                <w:lang w:eastAsia="cs-CZ"/>
              </w:rPr>
            </w:pPr>
            <w:r w:rsidRPr="00BE1D2A">
              <w:rPr>
                <w:rFonts w:ascii="Times New Roman" w:eastAsia="Times New Roman" w:hAnsi="Times New Roman"/>
                <w:b/>
                <w:bCs/>
                <w:color w:val="000000"/>
                <w:sz w:val="24"/>
                <w:szCs w:val="24"/>
                <w:lang w:eastAsia="cs-CZ"/>
              </w:rPr>
              <w:t>Celkem</w:t>
            </w: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abs.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25</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25</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50</w:t>
            </w:r>
          </w:p>
        </w:tc>
      </w:tr>
      <w:tr w:rsidR="00BE1D2A" w:rsidRPr="00BE1D2A" w:rsidTr="00CC4E2A">
        <w:trPr>
          <w:trHeight w:val="292"/>
        </w:trPr>
        <w:tc>
          <w:tcPr>
            <w:tcW w:w="1197" w:type="dxa"/>
            <w:vMerge/>
            <w:tcBorders>
              <w:top w:val="nil"/>
              <w:left w:val="single" w:sz="4" w:space="0" w:color="auto"/>
              <w:bottom w:val="single" w:sz="4" w:space="0" w:color="auto"/>
              <w:right w:val="single" w:sz="4" w:space="0" w:color="auto"/>
            </w:tcBorders>
            <w:vAlign w:val="center"/>
            <w:hideMark/>
          </w:tcPr>
          <w:p w:rsidR="00BE1D2A" w:rsidRPr="00BE1D2A" w:rsidRDefault="00BE1D2A" w:rsidP="00BE1D2A">
            <w:pPr>
              <w:spacing w:line="240" w:lineRule="auto"/>
              <w:ind w:left="0" w:firstLine="0"/>
              <w:rPr>
                <w:rFonts w:ascii="Times New Roman" w:eastAsia="Times New Roman" w:hAnsi="Times New Roman"/>
                <w:b/>
                <w:bCs/>
                <w:color w:val="000000"/>
                <w:sz w:val="24"/>
                <w:szCs w:val="24"/>
                <w:lang w:eastAsia="cs-CZ"/>
              </w:rPr>
            </w:pPr>
          </w:p>
        </w:tc>
        <w:tc>
          <w:tcPr>
            <w:tcW w:w="1684"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CC4E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rel. č.</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50,00%</w:t>
            </w:r>
          </w:p>
        </w:tc>
        <w:tc>
          <w:tcPr>
            <w:tcW w:w="2038"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50,00%</w:t>
            </w:r>
          </w:p>
        </w:tc>
        <w:tc>
          <w:tcPr>
            <w:tcW w:w="1395" w:type="dxa"/>
            <w:tcBorders>
              <w:top w:val="nil"/>
              <w:left w:val="nil"/>
              <w:bottom w:val="single" w:sz="4" w:space="0" w:color="auto"/>
              <w:right w:val="single" w:sz="4" w:space="0" w:color="auto"/>
            </w:tcBorders>
            <w:shd w:val="clear" w:color="auto" w:fill="auto"/>
            <w:noWrap/>
            <w:vAlign w:val="center"/>
            <w:hideMark/>
          </w:tcPr>
          <w:p w:rsidR="00BE1D2A" w:rsidRPr="00BE1D2A" w:rsidRDefault="00BE1D2A" w:rsidP="00BE1D2A">
            <w:pPr>
              <w:spacing w:line="240" w:lineRule="auto"/>
              <w:ind w:left="0" w:firstLine="0"/>
              <w:jc w:val="center"/>
              <w:rPr>
                <w:rFonts w:ascii="Times New Roman" w:eastAsia="Times New Roman" w:hAnsi="Times New Roman"/>
                <w:color w:val="000000"/>
                <w:sz w:val="24"/>
                <w:szCs w:val="24"/>
                <w:lang w:eastAsia="cs-CZ"/>
              </w:rPr>
            </w:pPr>
            <w:r w:rsidRPr="00BE1D2A">
              <w:rPr>
                <w:rFonts w:ascii="Times New Roman" w:eastAsia="Times New Roman" w:hAnsi="Times New Roman"/>
                <w:color w:val="000000"/>
                <w:sz w:val="24"/>
                <w:szCs w:val="24"/>
                <w:lang w:eastAsia="cs-CZ"/>
              </w:rPr>
              <w:t>100,00%</w:t>
            </w:r>
          </w:p>
        </w:tc>
      </w:tr>
    </w:tbl>
    <w:p w:rsidR="00BE1D2A" w:rsidRDefault="00BE1D2A" w:rsidP="006F70ED">
      <w:pPr>
        <w:pStyle w:val="Bezmezer"/>
      </w:pPr>
    </w:p>
    <w:p w:rsidR="006F70ED" w:rsidRPr="003F1426" w:rsidRDefault="006F70ED" w:rsidP="006F70ED">
      <w:pPr>
        <w:pStyle w:val="Bezmezer"/>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42a</w:t>
      </w:r>
      <w:r w:rsidRPr="00B11E9A">
        <w:rPr>
          <w:rFonts w:ascii="Times New Roman" w:hAnsi="Times New Roman"/>
          <w:b/>
          <w:sz w:val="24"/>
          <w:szCs w:val="24"/>
        </w:rPr>
        <w:t xml:space="preserve"> Statistické testování vztahu mezi pohlavím respondentů a znalostmi rizikových faktorů ovlivňujících diabetickou retinopatii.</w:t>
      </w:r>
    </w:p>
    <w:p w:rsidR="00EC6239" w:rsidRPr="00B11E9A" w:rsidRDefault="00EC6239" w:rsidP="00EC6239">
      <w:pPr>
        <w:pStyle w:val="Bezmezer"/>
        <w:ind w:left="0"/>
      </w:pPr>
    </w:p>
    <w:tbl>
      <w:tblPr>
        <w:tblW w:w="7420" w:type="dxa"/>
        <w:tblInd w:w="828" w:type="dxa"/>
        <w:tblCellMar>
          <w:left w:w="70" w:type="dxa"/>
          <w:right w:w="70" w:type="dxa"/>
        </w:tblCellMar>
        <w:tblLook w:val="04A0"/>
      </w:tblPr>
      <w:tblGrid>
        <w:gridCol w:w="2200"/>
        <w:gridCol w:w="2420"/>
        <w:gridCol w:w="2800"/>
      </w:tblGrid>
      <w:tr w:rsidR="00EC6239" w:rsidRPr="00FA22A5" w:rsidTr="00BE1D2A">
        <w:trPr>
          <w:trHeight w:val="452"/>
        </w:trPr>
        <w:tc>
          <w:tcPr>
            <w:tcW w:w="220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bottom"/>
          </w:tcPr>
          <w:p w:rsidR="00EC6239" w:rsidRPr="00A236B5" w:rsidRDefault="00EC6239" w:rsidP="00EC6239">
            <w:pPr>
              <w:spacing w:line="240" w:lineRule="auto"/>
              <w:jc w:val="center"/>
              <w:rPr>
                <w:rFonts w:ascii="Times New Roman" w:eastAsia="Times New Roman" w:hAnsi="Times New Roman"/>
                <w:color w:val="000000"/>
                <w:sz w:val="24"/>
                <w:szCs w:val="24"/>
                <w:lang w:eastAsia="cs-CZ"/>
              </w:rPr>
            </w:pPr>
            <w:r w:rsidRPr="00A236B5">
              <w:rPr>
                <w:rFonts w:ascii="Times New Roman" w:eastAsia="Times New Roman" w:hAnsi="Times New Roman"/>
                <w:color w:val="000000"/>
                <w:sz w:val="24"/>
                <w:szCs w:val="24"/>
                <w:lang w:eastAsia="cs-CZ"/>
              </w:rPr>
              <w:t xml:space="preserve">Chí </w:t>
            </w:r>
            <w:r>
              <w:rPr>
                <w:rFonts w:ascii="Times New Roman" w:eastAsia="Times New Roman" w:hAnsi="Times New Roman"/>
                <w:color w:val="000000"/>
                <w:sz w:val="24"/>
                <w:szCs w:val="24"/>
                <w:lang w:eastAsia="cs-CZ"/>
              </w:rPr>
              <w:t>–</w:t>
            </w:r>
            <w:r w:rsidRPr="00A236B5">
              <w:rPr>
                <w:rFonts w:ascii="Times New Roman" w:eastAsia="Times New Roman" w:hAnsi="Times New Roman"/>
                <w:color w:val="000000"/>
                <w:sz w:val="24"/>
                <w:szCs w:val="24"/>
                <w:lang w:eastAsia="cs-CZ"/>
              </w:rPr>
              <w:t xml:space="preserve"> test</w:t>
            </w:r>
          </w:p>
        </w:tc>
        <w:tc>
          <w:tcPr>
            <w:tcW w:w="2420" w:type="dxa"/>
            <w:tcBorders>
              <w:top w:val="single" w:sz="4" w:space="0" w:color="auto"/>
              <w:left w:val="nil"/>
              <w:bottom w:val="single" w:sz="4" w:space="0" w:color="auto"/>
              <w:right w:val="single" w:sz="4" w:space="0" w:color="auto"/>
            </w:tcBorders>
            <w:shd w:val="clear" w:color="auto" w:fill="C6D9F1" w:themeFill="text2" w:themeFillTint="33"/>
            <w:noWrap/>
            <w:vAlign w:val="bottom"/>
          </w:tcPr>
          <w:p w:rsidR="00EC6239" w:rsidRPr="00A236B5" w:rsidRDefault="00EC6239" w:rsidP="00EC6239">
            <w:pPr>
              <w:spacing w:line="240" w:lineRule="auto"/>
              <w:jc w:val="center"/>
              <w:rPr>
                <w:rFonts w:ascii="Times New Roman" w:eastAsia="Times New Roman" w:hAnsi="Times New Roman"/>
                <w:color w:val="000000"/>
                <w:sz w:val="24"/>
                <w:szCs w:val="24"/>
                <w:lang w:eastAsia="cs-CZ"/>
              </w:rPr>
            </w:pPr>
            <w:r w:rsidRPr="00A236B5">
              <w:rPr>
                <w:rFonts w:ascii="Times New Roman" w:eastAsia="Times New Roman" w:hAnsi="Times New Roman"/>
                <w:i/>
                <w:iCs/>
                <w:color w:val="000000"/>
                <w:sz w:val="24"/>
                <w:szCs w:val="24"/>
                <w:lang w:eastAsia="cs-CZ"/>
              </w:rPr>
              <w:t xml:space="preserve">k </w:t>
            </w:r>
            <w:r w:rsidRPr="00A236B5">
              <w:rPr>
                <w:rFonts w:ascii="Times New Roman" w:eastAsia="Times New Roman" w:hAnsi="Times New Roman"/>
                <w:color w:val="000000"/>
                <w:sz w:val="24"/>
                <w:szCs w:val="24"/>
                <w:lang w:eastAsia="cs-CZ"/>
              </w:rPr>
              <w:t>(stupeň volnosti)</w:t>
            </w:r>
          </w:p>
        </w:tc>
        <w:tc>
          <w:tcPr>
            <w:tcW w:w="2800" w:type="dxa"/>
            <w:tcBorders>
              <w:top w:val="single" w:sz="4" w:space="0" w:color="auto"/>
              <w:left w:val="nil"/>
              <w:bottom w:val="single" w:sz="4" w:space="0" w:color="auto"/>
              <w:right w:val="single" w:sz="4" w:space="0" w:color="auto"/>
            </w:tcBorders>
            <w:shd w:val="clear" w:color="000000" w:fill="C5D9F1"/>
            <w:noWrap/>
            <w:vAlign w:val="bottom"/>
          </w:tcPr>
          <w:p w:rsidR="00EC6239" w:rsidRPr="00A236B5" w:rsidRDefault="00EC6239" w:rsidP="00EC6239">
            <w:pPr>
              <w:spacing w:line="240" w:lineRule="auto"/>
              <w:jc w:val="center"/>
              <w:rPr>
                <w:rFonts w:ascii="Times New Roman" w:eastAsia="Times New Roman" w:hAnsi="Times New Roman"/>
                <w:i/>
                <w:iCs/>
                <w:color w:val="000000"/>
                <w:sz w:val="24"/>
                <w:szCs w:val="24"/>
                <w:lang w:eastAsia="cs-CZ"/>
              </w:rPr>
            </w:pPr>
            <w:r w:rsidRPr="00A236B5">
              <w:rPr>
                <w:rFonts w:ascii="Times New Roman" w:eastAsia="Times New Roman" w:hAnsi="Times New Roman"/>
                <w:i/>
                <w:iCs/>
                <w:color w:val="000000"/>
                <w:sz w:val="24"/>
                <w:szCs w:val="24"/>
                <w:lang w:eastAsia="cs-CZ"/>
              </w:rPr>
              <w:t xml:space="preserve">p </w:t>
            </w:r>
            <w:r w:rsidRPr="00A236B5">
              <w:rPr>
                <w:rFonts w:ascii="Times New Roman" w:eastAsia="Times New Roman" w:hAnsi="Times New Roman"/>
                <w:color w:val="000000"/>
                <w:sz w:val="24"/>
                <w:szCs w:val="24"/>
                <w:lang w:eastAsia="cs-CZ"/>
              </w:rPr>
              <w:t>(statistická významnost)</w:t>
            </w:r>
          </w:p>
        </w:tc>
      </w:tr>
      <w:tr w:rsidR="00EC6239" w:rsidRPr="00FA22A5">
        <w:trPr>
          <w:trHeight w:val="416"/>
        </w:trPr>
        <w:tc>
          <w:tcPr>
            <w:tcW w:w="2200" w:type="dxa"/>
            <w:tcBorders>
              <w:top w:val="nil"/>
              <w:left w:val="single" w:sz="4" w:space="0" w:color="auto"/>
              <w:bottom w:val="single" w:sz="4" w:space="0" w:color="auto"/>
              <w:right w:val="single" w:sz="4" w:space="0" w:color="auto"/>
            </w:tcBorders>
            <w:shd w:val="clear" w:color="auto" w:fill="auto"/>
            <w:noWrap/>
            <w:vAlign w:val="bottom"/>
          </w:tcPr>
          <w:p w:rsidR="00EC6239" w:rsidRPr="00CA1264" w:rsidRDefault="00EC6239" w:rsidP="00EC6239">
            <w:pPr>
              <w:spacing w:line="240" w:lineRule="auto"/>
              <w:jc w:val="center"/>
              <w:rPr>
                <w:rFonts w:ascii="Times New Roman" w:eastAsia="Times New Roman" w:hAnsi="Times New Roman"/>
                <w:color w:val="000000"/>
                <w:sz w:val="24"/>
                <w:szCs w:val="24"/>
                <w:lang w:eastAsia="cs-CZ"/>
              </w:rPr>
            </w:pPr>
            <w:r w:rsidRPr="00CA1264">
              <w:rPr>
                <w:rFonts w:ascii="Times New Roman" w:eastAsia="Times New Roman" w:hAnsi="Times New Roman"/>
                <w:color w:val="000000"/>
                <w:sz w:val="24"/>
                <w:szCs w:val="24"/>
                <w:lang w:eastAsia="cs-CZ"/>
              </w:rPr>
              <w:t>2,</w:t>
            </w:r>
            <w:r w:rsidR="00741C67">
              <w:rPr>
                <w:rFonts w:ascii="Times New Roman" w:eastAsia="Times New Roman" w:hAnsi="Times New Roman"/>
                <w:color w:val="000000"/>
                <w:sz w:val="24"/>
                <w:szCs w:val="24"/>
                <w:lang w:eastAsia="cs-CZ"/>
              </w:rPr>
              <w:t>000</w:t>
            </w:r>
          </w:p>
        </w:tc>
        <w:tc>
          <w:tcPr>
            <w:tcW w:w="2420" w:type="dxa"/>
            <w:tcBorders>
              <w:top w:val="nil"/>
              <w:left w:val="nil"/>
              <w:bottom w:val="single" w:sz="4" w:space="0" w:color="auto"/>
              <w:right w:val="single" w:sz="4" w:space="0" w:color="auto"/>
            </w:tcBorders>
            <w:shd w:val="clear" w:color="auto" w:fill="auto"/>
            <w:noWrap/>
            <w:vAlign w:val="bottom"/>
          </w:tcPr>
          <w:p w:rsidR="00EC6239" w:rsidRPr="00CA1264" w:rsidRDefault="00EC6239" w:rsidP="00EC6239">
            <w:pPr>
              <w:spacing w:line="240" w:lineRule="auto"/>
              <w:jc w:val="center"/>
              <w:rPr>
                <w:rFonts w:ascii="Times New Roman" w:eastAsia="Times New Roman" w:hAnsi="Times New Roman"/>
                <w:color w:val="000000"/>
                <w:sz w:val="24"/>
                <w:szCs w:val="24"/>
                <w:lang w:eastAsia="cs-CZ"/>
              </w:rPr>
            </w:pPr>
            <w:r w:rsidRPr="00CA1264">
              <w:rPr>
                <w:rFonts w:ascii="Times New Roman" w:eastAsia="Times New Roman" w:hAnsi="Times New Roman"/>
                <w:color w:val="000000"/>
                <w:sz w:val="24"/>
                <w:szCs w:val="24"/>
                <w:lang w:eastAsia="cs-CZ"/>
              </w:rPr>
              <w:t>1</w:t>
            </w:r>
          </w:p>
        </w:tc>
        <w:tc>
          <w:tcPr>
            <w:tcW w:w="2800" w:type="dxa"/>
            <w:tcBorders>
              <w:top w:val="nil"/>
              <w:left w:val="nil"/>
              <w:bottom w:val="single" w:sz="4" w:space="0" w:color="auto"/>
              <w:right w:val="single" w:sz="4" w:space="0" w:color="auto"/>
            </w:tcBorders>
            <w:shd w:val="clear" w:color="auto" w:fill="auto"/>
            <w:noWrap/>
            <w:vAlign w:val="bottom"/>
          </w:tcPr>
          <w:p w:rsidR="00EC6239" w:rsidRPr="00741C67" w:rsidRDefault="00741C67" w:rsidP="00EC6239">
            <w:pPr>
              <w:spacing w:line="240" w:lineRule="auto"/>
              <w:jc w:val="center"/>
              <w:rPr>
                <w:rFonts w:ascii="Times New Roman" w:eastAsia="Times New Roman" w:hAnsi="Times New Roman"/>
                <w:color w:val="FF0000"/>
                <w:sz w:val="24"/>
                <w:szCs w:val="24"/>
                <w:lang w:eastAsia="cs-CZ"/>
              </w:rPr>
            </w:pPr>
            <w:r w:rsidRPr="00741C67">
              <w:rPr>
                <w:rFonts w:ascii="Times New Roman" w:hAnsi="Times New Roman"/>
                <w:color w:val="FF0000"/>
                <w:sz w:val="24"/>
                <w:szCs w:val="24"/>
                <w:lang w:eastAsia="cs-CZ"/>
              </w:rPr>
              <w:t>0,1573</w:t>
            </w:r>
          </w:p>
        </w:tc>
      </w:tr>
    </w:tbl>
    <w:p w:rsidR="00EC6239" w:rsidRPr="00A236B5" w:rsidRDefault="00EC6239" w:rsidP="006F70ED">
      <w:pPr>
        <w:pStyle w:val="Bezmezer"/>
      </w:pPr>
    </w:p>
    <w:p w:rsidR="00EC6239" w:rsidRPr="00B11E9A" w:rsidRDefault="00EC6239" w:rsidP="00EC6239">
      <w:pPr>
        <w:pStyle w:val="Bezmezer"/>
        <w:spacing w:line="360" w:lineRule="auto"/>
        <w:ind w:left="0" w:firstLine="0"/>
      </w:pPr>
      <w:r w:rsidRPr="00B11E9A">
        <w:t xml:space="preserve">Protože hodnota </w:t>
      </w:r>
      <w:r w:rsidRPr="00B11E9A">
        <w:rPr>
          <w:i/>
        </w:rPr>
        <w:t>p</w:t>
      </w:r>
      <w:r w:rsidR="00741C67">
        <w:t xml:space="preserve"> je větší než 0,05 (0,1573</w:t>
      </w:r>
      <w:r w:rsidRPr="00B11E9A">
        <w:t xml:space="preserve"> &gt; 0,05), můžeme tvrdit, že pohlaví a znalost </w:t>
      </w:r>
      <w:r w:rsidRPr="00CA7B59">
        <w:t>rizikových faktorů</w:t>
      </w:r>
      <w:r>
        <w:t xml:space="preserve"> ovlivňujících DR jsou nezávislé</w:t>
      </w:r>
      <w:r w:rsidRPr="00CA7B59">
        <w:t xml:space="preserve"> proměnné na 95,0% hladině</w:t>
      </w:r>
      <w:r w:rsidRPr="00B11E9A">
        <w:t xml:space="preserve"> spolehlivosti. Proto zamítáme alternativní hypotézu a </w:t>
      </w:r>
      <w:r w:rsidRPr="00B11E9A">
        <w:rPr>
          <w:b/>
        </w:rPr>
        <w:t>přijímáme hypotézu nulovou</w:t>
      </w:r>
      <w:r w:rsidRPr="00B11E9A">
        <w:t>.</w:t>
      </w:r>
    </w:p>
    <w:p w:rsidR="00EC6239" w:rsidRPr="00B11E9A" w:rsidRDefault="00EC6239" w:rsidP="00EC6239">
      <w:pPr>
        <w:pStyle w:val="Bezmezer"/>
        <w:ind w:left="0"/>
        <w:rPr>
          <w:u w:val="single"/>
        </w:rPr>
      </w:pPr>
    </w:p>
    <w:p w:rsidR="00EC6239" w:rsidRPr="00B11E9A" w:rsidRDefault="00EC6239" w:rsidP="00EC6239">
      <w:pPr>
        <w:pStyle w:val="Bezmezer"/>
        <w:spacing w:line="360" w:lineRule="auto"/>
        <w:ind w:left="0" w:firstLine="0"/>
        <w:rPr>
          <w:b/>
          <w:u w:val="single"/>
        </w:rPr>
      </w:pPr>
      <w:r w:rsidRPr="00B11E9A">
        <w:rPr>
          <w:b/>
          <w:u w:val="single"/>
        </w:rPr>
        <w:t>Závěrečné shrnutí výsledků zjištěných testováním 1. hypotézy:</w:t>
      </w:r>
    </w:p>
    <w:p w:rsidR="00EC6239" w:rsidRPr="001430EF" w:rsidRDefault="00EC6239" w:rsidP="00EC6239">
      <w:pPr>
        <w:pStyle w:val="Bezmezer"/>
        <w:ind w:left="0"/>
        <w:rPr>
          <w:b/>
        </w:rPr>
      </w:pPr>
    </w:p>
    <w:p w:rsidR="00EC6239" w:rsidRPr="001430EF" w:rsidRDefault="00EC6239" w:rsidP="00EC6239">
      <w:pPr>
        <w:pStyle w:val="Bezmezer"/>
        <w:spacing w:line="360" w:lineRule="auto"/>
        <w:ind w:left="0" w:firstLine="0"/>
        <w:rPr>
          <w:b/>
        </w:rPr>
      </w:pPr>
      <w:r w:rsidRPr="001430EF">
        <w:rPr>
          <w:b/>
        </w:rPr>
        <w:t>Neexistuje statisticky významný vztah mezi pohlavím a znalostmi riz</w:t>
      </w:r>
      <w:r w:rsidR="0041158C">
        <w:rPr>
          <w:b/>
        </w:rPr>
        <w:t>ikových faktorů ovlivňujících diabetickou retinopatii</w:t>
      </w:r>
      <w:r w:rsidRPr="001430EF">
        <w:rPr>
          <w:b/>
        </w:rPr>
        <w:t xml:space="preserve">. 1. </w:t>
      </w:r>
      <w:r>
        <w:rPr>
          <w:b/>
        </w:rPr>
        <w:t>h</w:t>
      </w:r>
      <w:r w:rsidRPr="001430EF">
        <w:rPr>
          <w:b/>
        </w:rPr>
        <w:t>ypotéza není v souladu s výsledky statistického testování.</w:t>
      </w:r>
    </w:p>
    <w:p w:rsidR="00566827" w:rsidRPr="00A5684E" w:rsidRDefault="00566827" w:rsidP="00EC6239">
      <w:pPr>
        <w:pStyle w:val="Bezmezer"/>
        <w:ind w:left="0" w:firstLine="0"/>
      </w:pPr>
    </w:p>
    <w:p w:rsidR="00566827" w:rsidRDefault="00566827" w:rsidP="00566827">
      <w:pPr>
        <w:ind w:left="0" w:firstLine="0"/>
        <w:jc w:val="both"/>
        <w:rPr>
          <w:rFonts w:ascii="Times New Roman" w:hAnsi="Times New Roman"/>
          <w:sz w:val="24"/>
          <w:szCs w:val="24"/>
        </w:rPr>
      </w:pPr>
      <w:r w:rsidRPr="00A5684E">
        <w:rPr>
          <w:rFonts w:ascii="Times New Roman" w:hAnsi="Times New Roman"/>
          <w:sz w:val="24"/>
          <w:szCs w:val="24"/>
          <w:u w:val="single"/>
        </w:rPr>
        <w:t>Cíl č. 2: Zjistit znalosti P/K s diabetickou retinopatií o zásadách léčebného režimu.</w:t>
      </w:r>
      <w:r w:rsidRPr="00A5684E">
        <w:rPr>
          <w:rFonts w:ascii="Times New Roman" w:hAnsi="Times New Roman"/>
          <w:sz w:val="24"/>
          <w:szCs w:val="24"/>
        </w:rPr>
        <w:t xml:space="preserve"> </w:t>
      </w:r>
    </w:p>
    <w:p w:rsidR="00566827" w:rsidRDefault="00566827" w:rsidP="00566827">
      <w:pPr>
        <w:ind w:left="0" w:firstLine="0"/>
        <w:jc w:val="both"/>
        <w:rPr>
          <w:rFonts w:ascii="Times New Roman" w:hAnsi="Times New Roman"/>
          <w:sz w:val="24"/>
          <w:szCs w:val="24"/>
        </w:rPr>
      </w:pPr>
      <w:r w:rsidRPr="00A5684E">
        <w:rPr>
          <w:rFonts w:ascii="Times New Roman" w:hAnsi="Times New Roman"/>
          <w:sz w:val="24"/>
          <w:szCs w:val="24"/>
        </w:rPr>
        <w:t>(</w:t>
      </w:r>
      <w:r>
        <w:rPr>
          <w:rFonts w:ascii="Times New Roman" w:hAnsi="Times New Roman"/>
          <w:sz w:val="24"/>
          <w:szCs w:val="24"/>
        </w:rPr>
        <w:t>K tomuto cíl</w:t>
      </w:r>
      <w:r w:rsidR="005A0865">
        <w:rPr>
          <w:rFonts w:ascii="Times New Roman" w:hAnsi="Times New Roman"/>
          <w:sz w:val="24"/>
          <w:szCs w:val="24"/>
        </w:rPr>
        <w:t>i</w:t>
      </w:r>
      <w:r>
        <w:rPr>
          <w:rFonts w:ascii="Times New Roman" w:hAnsi="Times New Roman"/>
          <w:sz w:val="24"/>
          <w:szCs w:val="24"/>
        </w:rPr>
        <w:t xml:space="preserve"> b</w:t>
      </w:r>
      <w:r w:rsidRPr="00A5684E">
        <w:rPr>
          <w:rFonts w:ascii="Times New Roman" w:hAnsi="Times New Roman"/>
          <w:sz w:val="24"/>
          <w:szCs w:val="24"/>
        </w:rPr>
        <w:t>yly použity ot</w:t>
      </w:r>
      <w:r w:rsidR="006B5CB2">
        <w:rPr>
          <w:rFonts w:ascii="Times New Roman" w:hAnsi="Times New Roman"/>
          <w:sz w:val="24"/>
          <w:szCs w:val="24"/>
        </w:rPr>
        <w:t>ázky</w:t>
      </w:r>
      <w:r w:rsidR="004969F4">
        <w:rPr>
          <w:rFonts w:ascii="Times New Roman" w:hAnsi="Times New Roman"/>
          <w:sz w:val="24"/>
          <w:szCs w:val="24"/>
        </w:rPr>
        <w:t xml:space="preserve"> [viz příloha č. 6]</w:t>
      </w:r>
      <w:r w:rsidR="006B5CB2">
        <w:rPr>
          <w:rFonts w:ascii="Times New Roman" w:hAnsi="Times New Roman"/>
          <w:sz w:val="24"/>
          <w:szCs w:val="24"/>
        </w:rPr>
        <w:t>č. 2, 21, 26, 34</w:t>
      </w:r>
      <w:r>
        <w:rPr>
          <w:rFonts w:ascii="Times New Roman" w:hAnsi="Times New Roman"/>
          <w:sz w:val="24"/>
          <w:szCs w:val="24"/>
        </w:rPr>
        <w:t xml:space="preserve"> a stanoveny </w:t>
      </w:r>
      <w:r w:rsidR="004969F4">
        <w:rPr>
          <w:rFonts w:ascii="Times New Roman" w:hAnsi="Times New Roman"/>
          <w:sz w:val="24"/>
          <w:szCs w:val="24"/>
        </w:rPr>
        <w:t xml:space="preserve">                      </w:t>
      </w:r>
      <w:r w:rsidRPr="00A5684E">
        <w:rPr>
          <w:rFonts w:ascii="Times New Roman" w:hAnsi="Times New Roman"/>
          <w:sz w:val="24"/>
          <w:szCs w:val="24"/>
        </w:rPr>
        <w:t>3 hypotézy.)</w:t>
      </w:r>
    </w:p>
    <w:p w:rsidR="005A0865" w:rsidRDefault="005A0865" w:rsidP="004E01A3">
      <w:pPr>
        <w:pStyle w:val="Bezmezer"/>
        <w:ind w:left="0" w:firstLine="0"/>
      </w:pPr>
    </w:p>
    <w:p w:rsidR="00566827" w:rsidRDefault="00566827" w:rsidP="00827FB2">
      <w:pPr>
        <w:ind w:left="0" w:firstLine="0"/>
        <w:jc w:val="both"/>
        <w:rPr>
          <w:rFonts w:ascii="Times New Roman" w:hAnsi="Times New Roman"/>
          <w:sz w:val="24"/>
          <w:szCs w:val="24"/>
          <w:u w:val="single"/>
        </w:rPr>
      </w:pPr>
      <w:r w:rsidRPr="005A0865">
        <w:rPr>
          <w:rFonts w:ascii="Times New Roman" w:hAnsi="Times New Roman"/>
          <w:sz w:val="24"/>
          <w:szCs w:val="24"/>
          <w:u w:val="single"/>
        </w:rPr>
        <w:t>Hypotéza č. 2:</w:t>
      </w:r>
    </w:p>
    <w:p w:rsidR="005A0865" w:rsidRPr="005A0865" w:rsidRDefault="005A0865" w:rsidP="005A0865">
      <w:pPr>
        <w:pStyle w:val="Bezmezer"/>
      </w:pPr>
    </w:p>
    <w:p w:rsidR="00566827" w:rsidRDefault="00566827" w:rsidP="00566827">
      <w:pPr>
        <w:ind w:left="0" w:firstLine="0"/>
        <w:jc w:val="both"/>
        <w:rPr>
          <w:rFonts w:ascii="Times New Roman" w:hAnsi="Times New Roman"/>
          <w:sz w:val="24"/>
          <w:szCs w:val="24"/>
        </w:rPr>
      </w:pPr>
      <w:r w:rsidRPr="00A5684E">
        <w:rPr>
          <w:rFonts w:ascii="Times New Roman" w:hAnsi="Times New Roman"/>
          <w:sz w:val="24"/>
          <w:szCs w:val="24"/>
        </w:rPr>
        <w:t>2H</w:t>
      </w:r>
      <w:r w:rsidRPr="00A5684E">
        <w:rPr>
          <w:rFonts w:ascii="Times New Roman" w:hAnsi="Times New Roman"/>
          <w:sz w:val="24"/>
          <w:szCs w:val="24"/>
          <w:vertAlign w:val="subscript"/>
        </w:rPr>
        <w:t>0</w:t>
      </w:r>
      <w:r w:rsidRPr="00A5684E">
        <w:rPr>
          <w:rFonts w:ascii="Times New Roman" w:hAnsi="Times New Roman"/>
          <w:sz w:val="24"/>
          <w:szCs w:val="24"/>
        </w:rPr>
        <w:t>: Předpokládáme, že neexistuje vztah mezi věkem respondentů a znalostí správných hodnot normální hladiny glykémie.</w:t>
      </w:r>
    </w:p>
    <w:p w:rsidR="00566827" w:rsidRPr="00A5684E" w:rsidRDefault="00566827" w:rsidP="00566827">
      <w:pPr>
        <w:pStyle w:val="Bezmezer"/>
        <w:ind w:left="0"/>
      </w:pPr>
    </w:p>
    <w:p w:rsidR="00566827" w:rsidRDefault="00566827" w:rsidP="00566827">
      <w:pPr>
        <w:ind w:left="0" w:firstLine="0"/>
        <w:jc w:val="both"/>
        <w:rPr>
          <w:rFonts w:ascii="Times New Roman" w:hAnsi="Times New Roman"/>
          <w:sz w:val="24"/>
          <w:szCs w:val="24"/>
        </w:rPr>
      </w:pPr>
      <w:r w:rsidRPr="00A5684E">
        <w:rPr>
          <w:rFonts w:ascii="Times New Roman" w:hAnsi="Times New Roman"/>
          <w:sz w:val="24"/>
          <w:szCs w:val="24"/>
        </w:rPr>
        <w:t>2H</w:t>
      </w:r>
      <w:r w:rsidRPr="00A5684E">
        <w:rPr>
          <w:rFonts w:ascii="Times New Roman" w:hAnsi="Times New Roman"/>
          <w:sz w:val="24"/>
          <w:szCs w:val="24"/>
          <w:vertAlign w:val="subscript"/>
        </w:rPr>
        <w:t>A</w:t>
      </w:r>
      <w:r w:rsidRPr="00A5684E">
        <w:rPr>
          <w:rFonts w:ascii="Times New Roman" w:hAnsi="Times New Roman"/>
          <w:sz w:val="24"/>
          <w:szCs w:val="24"/>
        </w:rPr>
        <w:t>: Předpokládáme, že existuje vztah mezi věkem respondentů a znalostí správných hodnot normální hladiny glykémie.</w:t>
      </w:r>
    </w:p>
    <w:p w:rsidR="00C97445" w:rsidRDefault="00C97445" w:rsidP="00C97445">
      <w:pPr>
        <w:pStyle w:val="Bezmezer"/>
      </w:pPr>
    </w:p>
    <w:p w:rsidR="00C97445" w:rsidRDefault="00C97445" w:rsidP="00C97445">
      <w:pPr>
        <w:ind w:left="0" w:firstLine="0"/>
        <w:jc w:val="both"/>
        <w:rPr>
          <w:rFonts w:ascii="Times New Roman" w:hAnsi="Times New Roman"/>
          <w:sz w:val="24"/>
          <w:szCs w:val="24"/>
          <w:u w:val="single"/>
        </w:rPr>
      </w:pPr>
      <w:r w:rsidRPr="005A0865">
        <w:rPr>
          <w:rFonts w:ascii="Times New Roman" w:hAnsi="Times New Roman"/>
          <w:sz w:val="24"/>
          <w:szCs w:val="24"/>
          <w:u w:val="single"/>
        </w:rPr>
        <w:t>Hypotéza č. 3:</w:t>
      </w:r>
    </w:p>
    <w:p w:rsidR="00C97445" w:rsidRPr="005A0865" w:rsidRDefault="00C97445" w:rsidP="00C97445">
      <w:pPr>
        <w:pStyle w:val="Bezmezer"/>
      </w:pPr>
    </w:p>
    <w:p w:rsidR="00C97445" w:rsidRDefault="00C97445" w:rsidP="00C97445">
      <w:pPr>
        <w:ind w:left="0" w:firstLine="0"/>
        <w:jc w:val="both"/>
        <w:rPr>
          <w:rFonts w:ascii="Times New Roman" w:hAnsi="Times New Roman"/>
          <w:sz w:val="24"/>
          <w:szCs w:val="24"/>
        </w:rPr>
      </w:pPr>
      <w:r w:rsidRPr="00A5684E">
        <w:rPr>
          <w:rFonts w:ascii="Times New Roman" w:hAnsi="Times New Roman"/>
          <w:sz w:val="24"/>
          <w:szCs w:val="24"/>
        </w:rPr>
        <w:t>3H</w:t>
      </w:r>
      <w:r w:rsidRPr="00A5684E">
        <w:rPr>
          <w:rFonts w:ascii="Times New Roman" w:hAnsi="Times New Roman"/>
          <w:sz w:val="24"/>
          <w:szCs w:val="24"/>
          <w:vertAlign w:val="subscript"/>
        </w:rPr>
        <w:t>0</w:t>
      </w:r>
      <w:r w:rsidRPr="00A5684E">
        <w:rPr>
          <w:rFonts w:ascii="Times New Roman" w:hAnsi="Times New Roman"/>
          <w:sz w:val="24"/>
          <w:szCs w:val="24"/>
        </w:rPr>
        <w:t>: Předpokládáme, že neexistuje vztah mezi věkem respondentů a znalostí hodnot normálního krevního tlaku.</w:t>
      </w:r>
    </w:p>
    <w:p w:rsidR="00C97445" w:rsidRPr="00A5684E" w:rsidRDefault="00C97445" w:rsidP="00C97445">
      <w:pPr>
        <w:pStyle w:val="Bezmezer"/>
        <w:spacing w:line="360" w:lineRule="auto"/>
        <w:ind w:left="0"/>
      </w:pPr>
    </w:p>
    <w:p w:rsidR="00C97445" w:rsidRDefault="00C97445" w:rsidP="00C97445">
      <w:pPr>
        <w:ind w:left="0" w:firstLine="0"/>
        <w:jc w:val="both"/>
        <w:rPr>
          <w:rFonts w:ascii="Times New Roman" w:hAnsi="Times New Roman"/>
          <w:sz w:val="24"/>
          <w:szCs w:val="24"/>
        </w:rPr>
      </w:pPr>
      <w:r w:rsidRPr="00A5684E">
        <w:rPr>
          <w:rFonts w:ascii="Times New Roman" w:hAnsi="Times New Roman"/>
          <w:sz w:val="24"/>
          <w:szCs w:val="24"/>
        </w:rPr>
        <w:t>3H</w:t>
      </w:r>
      <w:r w:rsidRPr="00A5684E">
        <w:rPr>
          <w:rFonts w:ascii="Times New Roman" w:hAnsi="Times New Roman"/>
          <w:sz w:val="24"/>
          <w:szCs w:val="24"/>
          <w:vertAlign w:val="subscript"/>
        </w:rPr>
        <w:t>A</w:t>
      </w:r>
      <w:r w:rsidRPr="00A5684E">
        <w:rPr>
          <w:rFonts w:ascii="Times New Roman" w:hAnsi="Times New Roman"/>
          <w:sz w:val="24"/>
          <w:szCs w:val="24"/>
        </w:rPr>
        <w:t>: Předpokládáme, že existuje vztah mezi věkem respondentů a znalostí hodnot normálního krevního tlaku.</w:t>
      </w:r>
    </w:p>
    <w:p w:rsidR="00C97445" w:rsidRDefault="00C97445" w:rsidP="00C97445">
      <w:pPr>
        <w:pStyle w:val="Bezmezer"/>
      </w:pPr>
    </w:p>
    <w:p w:rsidR="00C97445" w:rsidRPr="005A0865" w:rsidRDefault="00C97445" w:rsidP="00C97445">
      <w:pPr>
        <w:ind w:left="0" w:firstLine="0"/>
        <w:jc w:val="both"/>
        <w:rPr>
          <w:rFonts w:ascii="Times New Roman" w:hAnsi="Times New Roman"/>
          <w:sz w:val="24"/>
          <w:szCs w:val="24"/>
          <w:u w:val="single"/>
        </w:rPr>
      </w:pPr>
      <w:r w:rsidRPr="005A0865">
        <w:rPr>
          <w:rFonts w:ascii="Times New Roman" w:hAnsi="Times New Roman"/>
          <w:sz w:val="24"/>
          <w:szCs w:val="24"/>
          <w:u w:val="single"/>
        </w:rPr>
        <w:t>Hypotéza č. 4:</w:t>
      </w:r>
    </w:p>
    <w:p w:rsidR="00C97445" w:rsidRDefault="00C97445" w:rsidP="006F70ED">
      <w:pPr>
        <w:pStyle w:val="Bezmezer"/>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4H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věkem respondentů a znalostí zásad správné životosprávy, kterou by měl P/K s DR dodržovat.</w:t>
      </w:r>
    </w:p>
    <w:p w:rsidR="00C97445" w:rsidRPr="009700B3" w:rsidRDefault="00C97445" w:rsidP="00C97445">
      <w:pPr>
        <w:pStyle w:val="Bezmezer"/>
        <w:ind w:left="0"/>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4H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věkem respondentů a znalostí zásad správné životosprávy, kterou by měl P/K s DR dodržovat.</w:t>
      </w:r>
    </w:p>
    <w:p w:rsidR="00EC6239" w:rsidRDefault="00EC6239" w:rsidP="006F70ED">
      <w:pPr>
        <w:pStyle w:val="Bezmezer"/>
      </w:pPr>
    </w:p>
    <w:p w:rsidR="006F70ED" w:rsidRDefault="006F70ED" w:rsidP="006F70ED">
      <w:pPr>
        <w:pStyle w:val="Bezmezer"/>
      </w:pPr>
    </w:p>
    <w:p w:rsidR="00EC6239" w:rsidRDefault="00EC6239" w:rsidP="00EC6239">
      <w:pPr>
        <w:pStyle w:val="Odstavecseseznamem"/>
        <w:numPr>
          <w:ilvl w:val="0"/>
          <w:numId w:val="44"/>
        </w:numPr>
        <w:ind w:left="0" w:firstLine="0"/>
        <w:jc w:val="both"/>
        <w:rPr>
          <w:rFonts w:ascii="Times New Roman" w:hAnsi="Times New Roman"/>
          <w:b/>
          <w:sz w:val="24"/>
          <w:szCs w:val="24"/>
        </w:rPr>
      </w:pPr>
      <w:r w:rsidRPr="00A5684E">
        <w:rPr>
          <w:rFonts w:ascii="Times New Roman" w:hAnsi="Times New Roman"/>
          <w:b/>
          <w:sz w:val="24"/>
          <w:szCs w:val="24"/>
        </w:rPr>
        <w:t>Statistické testování druhé hypotézy</w:t>
      </w:r>
    </w:p>
    <w:p w:rsidR="00EC6239"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A5684E">
        <w:rPr>
          <w:rFonts w:ascii="Times New Roman" w:hAnsi="Times New Roman"/>
          <w:sz w:val="24"/>
          <w:szCs w:val="24"/>
        </w:rPr>
        <w:t>2H</w:t>
      </w:r>
      <w:r w:rsidRPr="00A5684E">
        <w:rPr>
          <w:rFonts w:ascii="Times New Roman" w:hAnsi="Times New Roman"/>
          <w:sz w:val="24"/>
          <w:szCs w:val="24"/>
          <w:vertAlign w:val="subscript"/>
        </w:rPr>
        <w:t>0</w:t>
      </w:r>
      <w:r w:rsidRPr="00A5684E">
        <w:rPr>
          <w:rFonts w:ascii="Times New Roman" w:hAnsi="Times New Roman"/>
          <w:sz w:val="24"/>
          <w:szCs w:val="24"/>
        </w:rPr>
        <w:t>: Předpokládáme, že neexistuje vztah mezi věkem respondentů a znalostí správných hodnot normální hladiny glykémie.</w:t>
      </w:r>
    </w:p>
    <w:p w:rsidR="00EC6239" w:rsidRPr="00A5684E"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A5684E">
        <w:rPr>
          <w:rFonts w:ascii="Times New Roman" w:hAnsi="Times New Roman"/>
          <w:sz w:val="24"/>
          <w:szCs w:val="24"/>
        </w:rPr>
        <w:t>2H</w:t>
      </w:r>
      <w:r w:rsidRPr="00A5684E">
        <w:rPr>
          <w:rFonts w:ascii="Times New Roman" w:hAnsi="Times New Roman"/>
          <w:sz w:val="24"/>
          <w:szCs w:val="24"/>
          <w:vertAlign w:val="subscript"/>
        </w:rPr>
        <w:t>A</w:t>
      </w:r>
      <w:r w:rsidRPr="00A5684E">
        <w:rPr>
          <w:rFonts w:ascii="Times New Roman" w:hAnsi="Times New Roman"/>
          <w:sz w:val="24"/>
          <w:szCs w:val="24"/>
        </w:rPr>
        <w:t>: Předpokládáme, že existuje vztah mezi věkem respondentů a znalostí správných hodnot normální hladiny glykémie.</w:t>
      </w:r>
    </w:p>
    <w:p w:rsidR="00CC4E2A" w:rsidRDefault="00CC4E2A" w:rsidP="00EC6239">
      <w:pPr>
        <w:pStyle w:val="Bezmezer"/>
        <w:spacing w:line="360" w:lineRule="auto"/>
        <w:ind w:left="0" w:firstLine="0"/>
      </w:pPr>
    </w:p>
    <w:p w:rsidR="00EC6239" w:rsidRPr="002B0D6C" w:rsidRDefault="00EC6239" w:rsidP="00EC6239">
      <w:pPr>
        <w:ind w:left="0" w:firstLine="0"/>
        <w:jc w:val="both"/>
        <w:rPr>
          <w:rFonts w:ascii="Times New Roman" w:hAnsi="Times New Roman"/>
          <w:b/>
          <w:sz w:val="24"/>
          <w:szCs w:val="24"/>
        </w:rPr>
      </w:pPr>
      <w:r w:rsidRPr="002B0D6C">
        <w:rPr>
          <w:rFonts w:ascii="Times New Roman" w:hAnsi="Times New Roman"/>
          <w:b/>
          <w:sz w:val="24"/>
          <w:szCs w:val="24"/>
        </w:rPr>
        <w:lastRenderedPageBreak/>
        <w:t>Tab. č.</w:t>
      </w:r>
      <w:r>
        <w:rPr>
          <w:rFonts w:ascii="Times New Roman" w:hAnsi="Times New Roman"/>
          <w:b/>
          <w:sz w:val="24"/>
          <w:szCs w:val="24"/>
        </w:rPr>
        <w:t xml:space="preserve"> 43</w:t>
      </w:r>
      <w:r w:rsidRPr="002B0D6C">
        <w:rPr>
          <w:rFonts w:ascii="Times New Roman" w:hAnsi="Times New Roman"/>
          <w:b/>
          <w:sz w:val="24"/>
          <w:szCs w:val="24"/>
        </w:rPr>
        <w:t xml:space="preserve"> Statistické vyhodnocení vztahu mezi věkem respondentů a znalostí správných hodnot normální glykémie</w:t>
      </w:r>
    </w:p>
    <w:tbl>
      <w:tblPr>
        <w:tblW w:w="8179" w:type="dxa"/>
        <w:tblInd w:w="58" w:type="dxa"/>
        <w:tblCellMar>
          <w:left w:w="70" w:type="dxa"/>
          <w:right w:w="70" w:type="dxa"/>
        </w:tblCellMar>
        <w:tblLook w:val="04A0"/>
      </w:tblPr>
      <w:tblGrid>
        <w:gridCol w:w="927"/>
        <w:gridCol w:w="1678"/>
        <w:gridCol w:w="2032"/>
        <w:gridCol w:w="2032"/>
        <w:gridCol w:w="1557"/>
      </w:tblGrid>
      <w:tr w:rsidR="00D200C3" w:rsidRPr="00D200C3" w:rsidTr="00CC4E2A">
        <w:trPr>
          <w:trHeight w:val="270"/>
        </w:trPr>
        <w:tc>
          <w:tcPr>
            <w:tcW w:w="880"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hideMark/>
          </w:tcPr>
          <w:p w:rsidR="00D200C3" w:rsidRPr="00D200C3" w:rsidRDefault="00D200C3" w:rsidP="00D200C3">
            <w:pPr>
              <w:spacing w:line="240" w:lineRule="auto"/>
              <w:ind w:left="0" w:firstLine="0"/>
              <w:jc w:val="center"/>
              <w:rPr>
                <w:rFonts w:ascii="Times New Roman" w:eastAsia="Times New Roman" w:hAnsi="Times New Roman"/>
                <w:b/>
                <w:bCs/>
                <w:color w:val="000000"/>
                <w:sz w:val="24"/>
                <w:szCs w:val="24"/>
                <w:lang w:eastAsia="cs-CZ"/>
              </w:rPr>
            </w:pPr>
            <w:r w:rsidRPr="00D200C3">
              <w:rPr>
                <w:rFonts w:ascii="Times New Roman" w:eastAsia="Times New Roman" w:hAnsi="Times New Roman"/>
                <w:b/>
                <w:bCs/>
                <w:color w:val="000000"/>
                <w:sz w:val="24"/>
                <w:szCs w:val="24"/>
                <w:lang w:eastAsia="cs-CZ"/>
              </w:rPr>
              <w:t>Věk</w:t>
            </w:r>
          </w:p>
        </w:tc>
        <w:tc>
          <w:tcPr>
            <w:tcW w:w="5742" w:type="dxa"/>
            <w:gridSpan w:val="3"/>
            <w:tcBorders>
              <w:top w:val="single" w:sz="4" w:space="0" w:color="auto"/>
              <w:left w:val="nil"/>
              <w:bottom w:val="single" w:sz="4" w:space="0" w:color="auto"/>
              <w:right w:val="single" w:sz="4" w:space="0" w:color="auto"/>
            </w:tcBorders>
            <w:shd w:val="clear" w:color="000000" w:fill="8DB4E3"/>
            <w:noWrap/>
            <w:vAlign w:val="center"/>
            <w:hideMark/>
          </w:tcPr>
          <w:p w:rsidR="00D200C3" w:rsidRPr="00D200C3" w:rsidRDefault="00D200C3" w:rsidP="00D200C3">
            <w:pPr>
              <w:spacing w:line="240" w:lineRule="auto"/>
              <w:ind w:left="0" w:firstLine="0"/>
              <w:jc w:val="center"/>
              <w:rPr>
                <w:rFonts w:ascii="Times New Roman" w:eastAsia="Times New Roman" w:hAnsi="Times New Roman"/>
                <w:b/>
                <w:bCs/>
                <w:color w:val="000000"/>
                <w:sz w:val="24"/>
                <w:szCs w:val="24"/>
                <w:lang w:eastAsia="cs-CZ"/>
              </w:rPr>
            </w:pPr>
            <w:r w:rsidRPr="00D200C3">
              <w:rPr>
                <w:rFonts w:ascii="Times New Roman" w:eastAsia="Times New Roman" w:hAnsi="Times New Roman"/>
                <w:b/>
                <w:bCs/>
                <w:color w:val="000000"/>
                <w:sz w:val="24"/>
                <w:szCs w:val="24"/>
                <w:lang w:eastAsia="cs-CZ"/>
              </w:rPr>
              <w:t>informovanost o správných hodnotách hladiny glykémie</w:t>
            </w:r>
          </w:p>
        </w:tc>
        <w:tc>
          <w:tcPr>
            <w:tcW w:w="1557" w:type="dxa"/>
            <w:tcBorders>
              <w:top w:val="single" w:sz="4" w:space="0" w:color="auto"/>
              <w:left w:val="nil"/>
              <w:bottom w:val="single" w:sz="4" w:space="0" w:color="auto"/>
              <w:right w:val="single" w:sz="4" w:space="0" w:color="auto"/>
            </w:tcBorders>
            <w:shd w:val="clear" w:color="000000" w:fill="8DB4E3"/>
            <w:noWrap/>
            <w:vAlign w:val="center"/>
            <w:hideMark/>
          </w:tcPr>
          <w:p w:rsidR="00D200C3" w:rsidRPr="00D200C3" w:rsidRDefault="00D200C3" w:rsidP="00D200C3">
            <w:pPr>
              <w:spacing w:line="240" w:lineRule="auto"/>
              <w:ind w:left="0" w:firstLine="0"/>
              <w:jc w:val="center"/>
              <w:rPr>
                <w:rFonts w:ascii="Times New Roman" w:eastAsia="Times New Roman" w:hAnsi="Times New Roman"/>
                <w:b/>
                <w:bCs/>
                <w:color w:val="000000"/>
                <w:sz w:val="24"/>
                <w:szCs w:val="24"/>
                <w:lang w:eastAsia="cs-CZ"/>
              </w:rPr>
            </w:pPr>
            <w:r w:rsidRPr="00D200C3">
              <w:rPr>
                <w:rFonts w:ascii="Times New Roman" w:eastAsia="Times New Roman" w:hAnsi="Times New Roman"/>
                <w:b/>
                <w:bCs/>
                <w:color w:val="000000"/>
                <w:sz w:val="24"/>
                <w:szCs w:val="24"/>
                <w:lang w:eastAsia="cs-CZ"/>
              </w:rPr>
              <w:t>celkem</w:t>
            </w:r>
          </w:p>
        </w:tc>
      </w:tr>
      <w:tr w:rsidR="00D200C3" w:rsidRPr="00D200C3" w:rsidTr="00CC4E2A">
        <w:trPr>
          <w:trHeight w:val="27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b/>
                <w:bCs/>
                <w:color w:val="000000"/>
                <w:sz w:val="24"/>
                <w:szCs w:val="24"/>
                <w:lang w:eastAsia="cs-CZ"/>
              </w:rPr>
            </w:pPr>
          </w:p>
        </w:tc>
        <w:tc>
          <w:tcPr>
            <w:tcW w:w="1678" w:type="dxa"/>
            <w:tcBorders>
              <w:top w:val="nil"/>
              <w:left w:val="nil"/>
              <w:bottom w:val="single" w:sz="4" w:space="0" w:color="auto"/>
              <w:right w:val="single" w:sz="4" w:space="0" w:color="auto"/>
            </w:tcBorders>
            <w:shd w:val="clear" w:color="000000" w:fill="C5D9F1"/>
            <w:noWrap/>
            <w:vAlign w:val="bottom"/>
            <w:hideMark/>
          </w:tcPr>
          <w:p w:rsidR="00D200C3" w:rsidRPr="00D200C3" w:rsidRDefault="00D200C3" w:rsidP="00D200C3">
            <w:pPr>
              <w:spacing w:line="240" w:lineRule="auto"/>
              <w:ind w:left="0" w:firstLine="0"/>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 </w:t>
            </w:r>
          </w:p>
        </w:tc>
        <w:tc>
          <w:tcPr>
            <w:tcW w:w="2032" w:type="dxa"/>
            <w:tcBorders>
              <w:top w:val="nil"/>
              <w:left w:val="nil"/>
              <w:bottom w:val="single" w:sz="4" w:space="0" w:color="auto"/>
              <w:right w:val="single" w:sz="4" w:space="0" w:color="auto"/>
            </w:tcBorders>
            <w:shd w:val="clear" w:color="000000" w:fill="C5D9F1"/>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ano</w:t>
            </w:r>
          </w:p>
        </w:tc>
        <w:tc>
          <w:tcPr>
            <w:tcW w:w="2032" w:type="dxa"/>
            <w:tcBorders>
              <w:top w:val="nil"/>
              <w:left w:val="nil"/>
              <w:bottom w:val="single" w:sz="4" w:space="0" w:color="auto"/>
              <w:right w:val="single" w:sz="4" w:space="0" w:color="auto"/>
            </w:tcBorders>
            <w:shd w:val="clear" w:color="000000" w:fill="C5D9F1"/>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ne</w:t>
            </w:r>
          </w:p>
        </w:tc>
        <w:tc>
          <w:tcPr>
            <w:tcW w:w="1557" w:type="dxa"/>
            <w:tcBorders>
              <w:top w:val="nil"/>
              <w:left w:val="nil"/>
              <w:bottom w:val="single" w:sz="4" w:space="0" w:color="auto"/>
              <w:right w:val="single" w:sz="4" w:space="0" w:color="auto"/>
            </w:tcBorders>
            <w:shd w:val="clear" w:color="000000" w:fill="C5D9F1"/>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 </w:t>
            </w:r>
          </w:p>
        </w:tc>
      </w:tr>
      <w:tr w:rsidR="00D200C3" w:rsidRPr="00D200C3" w:rsidTr="00CC4E2A">
        <w:trPr>
          <w:trHeight w:val="270"/>
        </w:trPr>
        <w:tc>
          <w:tcPr>
            <w:tcW w:w="880"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50 − 59</w:t>
            </w: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abs.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8</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9</w:t>
            </w:r>
          </w:p>
        </w:tc>
      </w:tr>
      <w:tr w:rsidR="00D200C3" w:rsidRPr="00D200C3" w:rsidTr="00CC4E2A">
        <w:trPr>
          <w:trHeight w:val="270"/>
        </w:trPr>
        <w:tc>
          <w:tcPr>
            <w:tcW w:w="880" w:type="dxa"/>
            <w:vMerge/>
            <w:tcBorders>
              <w:top w:val="nil"/>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color w:val="000000"/>
                <w:sz w:val="24"/>
                <w:szCs w:val="24"/>
                <w:lang w:eastAsia="cs-CZ"/>
              </w:rPr>
            </w:pP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rel.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16,00%</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2,00%</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18,00%</w:t>
            </w:r>
          </w:p>
        </w:tc>
      </w:tr>
      <w:tr w:rsidR="00D200C3" w:rsidRPr="00D200C3" w:rsidTr="00CC4E2A">
        <w:trPr>
          <w:trHeight w:val="270"/>
        </w:trPr>
        <w:tc>
          <w:tcPr>
            <w:tcW w:w="880"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D200C3" w:rsidRPr="00D200C3" w:rsidRDefault="00D200C3" w:rsidP="00054AF1">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 xml:space="preserve">60 </w:t>
            </w:r>
            <w:r w:rsidR="00054AF1">
              <w:rPr>
                <w:rFonts w:ascii="Times New Roman" w:eastAsia="Times New Roman" w:hAnsi="Times New Roman"/>
                <w:color w:val="000000"/>
                <w:sz w:val="24"/>
                <w:szCs w:val="24"/>
                <w:lang w:eastAsia="cs-CZ"/>
              </w:rPr>
              <w:t>−</w:t>
            </w:r>
            <w:r w:rsidRPr="00D200C3">
              <w:rPr>
                <w:rFonts w:ascii="Times New Roman" w:eastAsia="Times New Roman" w:hAnsi="Times New Roman"/>
                <w:color w:val="000000"/>
                <w:sz w:val="24"/>
                <w:szCs w:val="24"/>
                <w:lang w:eastAsia="cs-CZ"/>
              </w:rPr>
              <w:t xml:space="preserve"> 69 </w:t>
            </w: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abs.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17</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4</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21</w:t>
            </w:r>
          </w:p>
        </w:tc>
      </w:tr>
      <w:tr w:rsidR="00D200C3" w:rsidRPr="00D200C3" w:rsidTr="00CC4E2A">
        <w:trPr>
          <w:trHeight w:val="270"/>
        </w:trPr>
        <w:tc>
          <w:tcPr>
            <w:tcW w:w="880" w:type="dxa"/>
            <w:vMerge/>
            <w:tcBorders>
              <w:top w:val="nil"/>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color w:val="000000"/>
                <w:sz w:val="24"/>
                <w:szCs w:val="24"/>
                <w:lang w:eastAsia="cs-CZ"/>
              </w:rPr>
            </w:pP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rel.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34,00%</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8,00%</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42,00%</w:t>
            </w:r>
          </w:p>
        </w:tc>
      </w:tr>
      <w:tr w:rsidR="00D200C3" w:rsidRPr="00D200C3" w:rsidTr="00CC4E2A">
        <w:trPr>
          <w:trHeight w:val="270"/>
        </w:trPr>
        <w:tc>
          <w:tcPr>
            <w:tcW w:w="880"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D200C3" w:rsidRPr="00D200C3" w:rsidRDefault="00D200C3" w:rsidP="00054AF1">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 xml:space="preserve">70 </w:t>
            </w:r>
            <w:r w:rsidR="00054AF1">
              <w:rPr>
                <w:rFonts w:ascii="Times New Roman" w:eastAsia="Times New Roman" w:hAnsi="Times New Roman"/>
                <w:color w:val="000000"/>
                <w:sz w:val="24"/>
                <w:szCs w:val="24"/>
                <w:lang w:eastAsia="cs-CZ"/>
              </w:rPr>
              <w:t>−</w:t>
            </w:r>
            <w:r w:rsidRPr="00D200C3">
              <w:rPr>
                <w:rFonts w:ascii="Times New Roman" w:eastAsia="Times New Roman" w:hAnsi="Times New Roman"/>
                <w:color w:val="000000"/>
                <w:sz w:val="24"/>
                <w:szCs w:val="24"/>
                <w:lang w:eastAsia="cs-CZ"/>
              </w:rPr>
              <w:t xml:space="preserve"> 79</w:t>
            </w: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abs.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8</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7</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15</w:t>
            </w:r>
          </w:p>
        </w:tc>
      </w:tr>
      <w:tr w:rsidR="00D200C3" w:rsidRPr="00D200C3" w:rsidTr="00CC4E2A">
        <w:trPr>
          <w:trHeight w:val="270"/>
        </w:trPr>
        <w:tc>
          <w:tcPr>
            <w:tcW w:w="880" w:type="dxa"/>
            <w:vMerge/>
            <w:tcBorders>
              <w:top w:val="nil"/>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color w:val="000000"/>
                <w:sz w:val="24"/>
                <w:szCs w:val="24"/>
                <w:lang w:eastAsia="cs-CZ"/>
              </w:rPr>
            </w:pP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rel.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16,00%</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14,00%</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30,00%</w:t>
            </w:r>
          </w:p>
        </w:tc>
      </w:tr>
      <w:tr w:rsidR="00D200C3" w:rsidRPr="00D200C3" w:rsidTr="00CC4E2A">
        <w:trPr>
          <w:trHeight w:val="270"/>
        </w:trPr>
        <w:tc>
          <w:tcPr>
            <w:tcW w:w="880"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D200C3" w:rsidRPr="00D200C3" w:rsidRDefault="00D200C3" w:rsidP="00054AF1">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 xml:space="preserve">80 </w:t>
            </w:r>
            <w:r w:rsidR="00054AF1">
              <w:rPr>
                <w:rFonts w:ascii="Times New Roman" w:eastAsia="Times New Roman" w:hAnsi="Times New Roman"/>
                <w:color w:val="000000"/>
                <w:sz w:val="24"/>
                <w:szCs w:val="24"/>
                <w:lang w:eastAsia="cs-CZ"/>
              </w:rPr>
              <w:t>−</w:t>
            </w:r>
            <w:r w:rsidRPr="00D200C3">
              <w:rPr>
                <w:rFonts w:ascii="Times New Roman" w:eastAsia="Times New Roman" w:hAnsi="Times New Roman"/>
                <w:color w:val="000000"/>
                <w:sz w:val="24"/>
                <w:szCs w:val="24"/>
                <w:lang w:eastAsia="cs-CZ"/>
              </w:rPr>
              <w:t xml:space="preserve"> 89</w:t>
            </w: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abs.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4</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5</w:t>
            </w:r>
          </w:p>
        </w:tc>
      </w:tr>
      <w:tr w:rsidR="00D200C3" w:rsidRPr="00D200C3" w:rsidTr="00CC4E2A">
        <w:trPr>
          <w:trHeight w:val="270"/>
        </w:trPr>
        <w:tc>
          <w:tcPr>
            <w:tcW w:w="880" w:type="dxa"/>
            <w:vMerge/>
            <w:tcBorders>
              <w:top w:val="nil"/>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color w:val="000000"/>
                <w:sz w:val="24"/>
                <w:szCs w:val="24"/>
                <w:lang w:eastAsia="cs-CZ"/>
              </w:rPr>
            </w:pP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rel.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2,00%</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8,00%</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10,00%</w:t>
            </w:r>
          </w:p>
        </w:tc>
      </w:tr>
      <w:tr w:rsidR="00D200C3" w:rsidRPr="00D200C3" w:rsidTr="00CC4E2A">
        <w:trPr>
          <w:trHeight w:val="270"/>
        </w:trPr>
        <w:tc>
          <w:tcPr>
            <w:tcW w:w="880"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D200C3" w:rsidRPr="00D200C3" w:rsidRDefault="00D200C3" w:rsidP="00D200C3">
            <w:pPr>
              <w:spacing w:line="240" w:lineRule="auto"/>
              <w:ind w:left="0" w:firstLine="0"/>
              <w:jc w:val="center"/>
              <w:rPr>
                <w:rFonts w:ascii="Times New Roman" w:eastAsia="Times New Roman" w:hAnsi="Times New Roman"/>
                <w:b/>
                <w:bCs/>
                <w:color w:val="000000"/>
                <w:sz w:val="24"/>
                <w:szCs w:val="24"/>
                <w:lang w:eastAsia="cs-CZ"/>
              </w:rPr>
            </w:pPr>
            <w:r w:rsidRPr="00D200C3">
              <w:rPr>
                <w:rFonts w:ascii="Times New Roman" w:eastAsia="Times New Roman" w:hAnsi="Times New Roman"/>
                <w:b/>
                <w:bCs/>
                <w:color w:val="000000"/>
                <w:sz w:val="24"/>
                <w:szCs w:val="24"/>
                <w:lang w:eastAsia="cs-CZ"/>
              </w:rPr>
              <w:t>Celkem</w:t>
            </w: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abs.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34</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16</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50</w:t>
            </w:r>
          </w:p>
        </w:tc>
      </w:tr>
      <w:tr w:rsidR="00D200C3" w:rsidRPr="00D200C3" w:rsidTr="00CC4E2A">
        <w:trPr>
          <w:trHeight w:val="270"/>
        </w:trPr>
        <w:tc>
          <w:tcPr>
            <w:tcW w:w="880" w:type="dxa"/>
            <w:vMerge/>
            <w:tcBorders>
              <w:top w:val="nil"/>
              <w:left w:val="single" w:sz="4" w:space="0" w:color="auto"/>
              <w:bottom w:val="single" w:sz="4" w:space="0" w:color="auto"/>
              <w:right w:val="single" w:sz="4" w:space="0" w:color="auto"/>
            </w:tcBorders>
            <w:vAlign w:val="center"/>
            <w:hideMark/>
          </w:tcPr>
          <w:p w:rsidR="00D200C3" w:rsidRPr="00D200C3" w:rsidRDefault="00D200C3" w:rsidP="00D200C3">
            <w:pPr>
              <w:spacing w:line="240" w:lineRule="auto"/>
              <w:ind w:left="0" w:firstLine="0"/>
              <w:rPr>
                <w:rFonts w:ascii="Times New Roman" w:eastAsia="Times New Roman" w:hAnsi="Times New Roman"/>
                <w:b/>
                <w:bCs/>
                <w:color w:val="000000"/>
                <w:sz w:val="24"/>
                <w:szCs w:val="24"/>
                <w:lang w:eastAsia="cs-CZ"/>
              </w:rPr>
            </w:pPr>
          </w:p>
        </w:tc>
        <w:tc>
          <w:tcPr>
            <w:tcW w:w="1678"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rel. č.</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68,00%</w:t>
            </w:r>
          </w:p>
        </w:tc>
        <w:tc>
          <w:tcPr>
            <w:tcW w:w="2032"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32,00%</w:t>
            </w:r>
          </w:p>
        </w:tc>
        <w:tc>
          <w:tcPr>
            <w:tcW w:w="1557" w:type="dxa"/>
            <w:tcBorders>
              <w:top w:val="nil"/>
              <w:left w:val="nil"/>
              <w:bottom w:val="single" w:sz="4" w:space="0" w:color="auto"/>
              <w:right w:val="single" w:sz="4" w:space="0" w:color="auto"/>
            </w:tcBorders>
            <w:shd w:val="clear" w:color="auto" w:fill="auto"/>
            <w:noWrap/>
            <w:vAlign w:val="center"/>
            <w:hideMark/>
          </w:tcPr>
          <w:p w:rsidR="00D200C3" w:rsidRPr="00D200C3" w:rsidRDefault="00D200C3" w:rsidP="00D200C3">
            <w:pPr>
              <w:spacing w:line="240" w:lineRule="auto"/>
              <w:ind w:left="0" w:firstLine="0"/>
              <w:jc w:val="center"/>
              <w:rPr>
                <w:rFonts w:ascii="Times New Roman" w:eastAsia="Times New Roman" w:hAnsi="Times New Roman"/>
                <w:color w:val="000000"/>
                <w:sz w:val="24"/>
                <w:szCs w:val="24"/>
                <w:lang w:eastAsia="cs-CZ"/>
              </w:rPr>
            </w:pPr>
            <w:r w:rsidRPr="00D200C3">
              <w:rPr>
                <w:rFonts w:ascii="Times New Roman" w:eastAsia="Times New Roman" w:hAnsi="Times New Roman"/>
                <w:color w:val="000000"/>
                <w:sz w:val="24"/>
                <w:szCs w:val="24"/>
                <w:lang w:eastAsia="cs-CZ"/>
              </w:rPr>
              <w:t>100,00%</w:t>
            </w:r>
          </w:p>
        </w:tc>
      </w:tr>
    </w:tbl>
    <w:p w:rsidR="00EC6239" w:rsidRDefault="00EC6239" w:rsidP="00EC6239">
      <w:pPr>
        <w:pStyle w:val="Bezmezer"/>
        <w:ind w:left="0" w:firstLine="0"/>
      </w:pPr>
    </w:p>
    <w:p w:rsidR="00EC6239" w:rsidRDefault="00EC6239" w:rsidP="00EC6239">
      <w:pPr>
        <w:pStyle w:val="Bezmezer"/>
        <w:ind w:left="0" w:firstLine="0"/>
      </w:pPr>
    </w:p>
    <w:p w:rsidR="006F70ED" w:rsidRPr="00A5684E" w:rsidRDefault="006F70ED" w:rsidP="00EC6239">
      <w:pPr>
        <w:pStyle w:val="Bezmezer"/>
        <w:ind w:left="0" w:firstLine="0"/>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43a</w:t>
      </w:r>
      <w:r w:rsidRPr="00A5684E">
        <w:rPr>
          <w:rFonts w:ascii="Times New Roman" w:hAnsi="Times New Roman"/>
          <w:b/>
          <w:sz w:val="24"/>
          <w:szCs w:val="24"/>
        </w:rPr>
        <w:t xml:space="preserve"> Statistické testování vztahu mezi věkem respondentů a znalostí správných hodnot normální hladiny glykémie</w:t>
      </w:r>
    </w:p>
    <w:p w:rsidR="00EC6239" w:rsidRPr="00A5684E" w:rsidRDefault="00EC6239" w:rsidP="00EC6239">
      <w:pPr>
        <w:pStyle w:val="Bezmezer"/>
        <w:ind w:left="0"/>
      </w:pPr>
    </w:p>
    <w:tbl>
      <w:tblPr>
        <w:tblW w:w="7513" w:type="dxa"/>
        <w:tblInd w:w="779" w:type="dxa"/>
        <w:tblCellMar>
          <w:left w:w="70" w:type="dxa"/>
          <w:right w:w="70" w:type="dxa"/>
        </w:tblCellMar>
        <w:tblLook w:val="04A0"/>
      </w:tblPr>
      <w:tblGrid>
        <w:gridCol w:w="2268"/>
        <w:gridCol w:w="2268"/>
        <w:gridCol w:w="2977"/>
      </w:tblGrid>
      <w:tr w:rsidR="00EC6239" w:rsidRPr="00FA22A5">
        <w:trPr>
          <w:trHeight w:val="312"/>
        </w:trPr>
        <w:tc>
          <w:tcPr>
            <w:tcW w:w="2268"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1430EF" w:rsidRDefault="00EC6239" w:rsidP="00EC6239">
            <w:pPr>
              <w:spacing w:line="240" w:lineRule="auto"/>
              <w:jc w:val="center"/>
              <w:rPr>
                <w:rFonts w:ascii="Times New Roman" w:eastAsia="Times New Roman" w:hAnsi="Times New Roman"/>
                <w:color w:val="000000"/>
                <w:sz w:val="24"/>
                <w:szCs w:val="24"/>
                <w:lang w:eastAsia="cs-CZ"/>
              </w:rPr>
            </w:pPr>
            <w:r w:rsidRPr="001430EF">
              <w:rPr>
                <w:rFonts w:ascii="Times New Roman" w:eastAsia="Times New Roman" w:hAnsi="Times New Roman"/>
                <w:color w:val="000000"/>
                <w:sz w:val="24"/>
                <w:szCs w:val="24"/>
                <w:lang w:eastAsia="cs-CZ"/>
              </w:rPr>
              <w:t>Chí - test</w:t>
            </w:r>
          </w:p>
        </w:tc>
        <w:tc>
          <w:tcPr>
            <w:tcW w:w="2268" w:type="dxa"/>
            <w:tcBorders>
              <w:top w:val="single" w:sz="4" w:space="0" w:color="auto"/>
              <w:left w:val="nil"/>
              <w:bottom w:val="single" w:sz="4" w:space="0" w:color="auto"/>
              <w:right w:val="single" w:sz="4" w:space="0" w:color="auto"/>
            </w:tcBorders>
            <w:shd w:val="clear" w:color="000000" w:fill="C5D9F1"/>
            <w:noWrap/>
            <w:vAlign w:val="center"/>
          </w:tcPr>
          <w:p w:rsidR="00EC6239" w:rsidRPr="001430EF" w:rsidRDefault="00EC6239" w:rsidP="00EC6239">
            <w:pPr>
              <w:spacing w:line="240" w:lineRule="auto"/>
              <w:jc w:val="center"/>
              <w:rPr>
                <w:rFonts w:ascii="Times New Roman" w:eastAsia="Times New Roman" w:hAnsi="Times New Roman"/>
                <w:color w:val="000000"/>
                <w:sz w:val="24"/>
                <w:szCs w:val="24"/>
                <w:lang w:eastAsia="cs-CZ"/>
              </w:rPr>
            </w:pPr>
            <w:r w:rsidRPr="001430EF">
              <w:rPr>
                <w:rFonts w:ascii="Times New Roman" w:eastAsia="Times New Roman" w:hAnsi="Times New Roman"/>
                <w:i/>
                <w:iCs/>
                <w:color w:val="000000"/>
                <w:sz w:val="24"/>
                <w:szCs w:val="24"/>
                <w:lang w:eastAsia="cs-CZ"/>
              </w:rPr>
              <w:t>k</w:t>
            </w:r>
            <w:r w:rsidRPr="001430EF">
              <w:rPr>
                <w:rFonts w:ascii="Times New Roman" w:eastAsia="Times New Roman" w:hAnsi="Times New Roman"/>
                <w:color w:val="000000"/>
                <w:sz w:val="24"/>
                <w:szCs w:val="24"/>
                <w:lang w:eastAsia="cs-CZ"/>
              </w:rPr>
              <w:t xml:space="preserve"> (stupeň volnosti)</w:t>
            </w:r>
          </w:p>
        </w:tc>
        <w:tc>
          <w:tcPr>
            <w:tcW w:w="2977" w:type="dxa"/>
            <w:tcBorders>
              <w:top w:val="single" w:sz="4" w:space="0" w:color="auto"/>
              <w:left w:val="nil"/>
              <w:bottom w:val="single" w:sz="4" w:space="0" w:color="auto"/>
              <w:right w:val="single" w:sz="4" w:space="0" w:color="auto"/>
            </w:tcBorders>
            <w:shd w:val="clear" w:color="000000" w:fill="C5D9F1"/>
            <w:noWrap/>
            <w:vAlign w:val="center"/>
          </w:tcPr>
          <w:p w:rsidR="00EC6239" w:rsidRPr="001430EF" w:rsidRDefault="00EC6239" w:rsidP="00EC6239">
            <w:pPr>
              <w:spacing w:line="240" w:lineRule="auto"/>
              <w:jc w:val="center"/>
              <w:rPr>
                <w:rFonts w:ascii="Times New Roman" w:eastAsia="Times New Roman" w:hAnsi="Times New Roman"/>
                <w:color w:val="000000"/>
                <w:sz w:val="24"/>
                <w:szCs w:val="24"/>
                <w:lang w:eastAsia="cs-CZ"/>
              </w:rPr>
            </w:pPr>
            <w:r w:rsidRPr="001430EF">
              <w:rPr>
                <w:rFonts w:ascii="Times New Roman" w:eastAsia="Times New Roman" w:hAnsi="Times New Roman"/>
                <w:i/>
                <w:iCs/>
                <w:color w:val="000000"/>
                <w:sz w:val="24"/>
                <w:szCs w:val="24"/>
                <w:lang w:eastAsia="cs-CZ"/>
              </w:rPr>
              <w:t>p</w:t>
            </w:r>
            <w:r w:rsidRPr="001430EF">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2268" w:type="dxa"/>
            <w:tcBorders>
              <w:top w:val="nil"/>
              <w:left w:val="single" w:sz="4" w:space="0" w:color="auto"/>
              <w:bottom w:val="single" w:sz="4" w:space="0" w:color="auto"/>
              <w:right w:val="single" w:sz="4" w:space="0" w:color="auto"/>
            </w:tcBorders>
            <w:shd w:val="clear" w:color="auto" w:fill="auto"/>
            <w:noWrap/>
            <w:vAlign w:val="center"/>
          </w:tcPr>
          <w:p w:rsidR="00EC6239" w:rsidRPr="001430EF" w:rsidRDefault="00D200C3"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10,201</w:t>
            </w:r>
          </w:p>
        </w:tc>
        <w:tc>
          <w:tcPr>
            <w:tcW w:w="2268" w:type="dxa"/>
            <w:tcBorders>
              <w:top w:val="nil"/>
              <w:left w:val="nil"/>
              <w:bottom w:val="single" w:sz="4" w:space="0" w:color="auto"/>
              <w:right w:val="single" w:sz="4" w:space="0" w:color="auto"/>
            </w:tcBorders>
            <w:shd w:val="clear" w:color="auto" w:fill="auto"/>
            <w:noWrap/>
            <w:vAlign w:val="center"/>
          </w:tcPr>
          <w:p w:rsidR="00EC6239" w:rsidRPr="001430EF" w:rsidRDefault="00EC6239" w:rsidP="00EC6239">
            <w:pPr>
              <w:spacing w:line="240" w:lineRule="auto"/>
              <w:jc w:val="center"/>
              <w:rPr>
                <w:rFonts w:ascii="Times New Roman" w:eastAsia="Times New Roman" w:hAnsi="Times New Roman"/>
                <w:color w:val="000000"/>
                <w:sz w:val="24"/>
                <w:szCs w:val="24"/>
                <w:lang w:eastAsia="cs-CZ"/>
              </w:rPr>
            </w:pPr>
            <w:r w:rsidRPr="001430EF">
              <w:rPr>
                <w:rFonts w:ascii="Times New Roman" w:eastAsia="Times New Roman" w:hAnsi="Times New Roman"/>
                <w:color w:val="000000"/>
                <w:sz w:val="24"/>
                <w:szCs w:val="24"/>
                <w:lang w:eastAsia="cs-CZ"/>
              </w:rPr>
              <w:t>3</w:t>
            </w:r>
          </w:p>
        </w:tc>
        <w:tc>
          <w:tcPr>
            <w:tcW w:w="2977" w:type="dxa"/>
            <w:tcBorders>
              <w:top w:val="nil"/>
              <w:left w:val="nil"/>
              <w:bottom w:val="single" w:sz="4" w:space="0" w:color="auto"/>
              <w:right w:val="single" w:sz="4" w:space="0" w:color="auto"/>
            </w:tcBorders>
            <w:shd w:val="clear" w:color="auto" w:fill="auto"/>
            <w:noWrap/>
            <w:vAlign w:val="center"/>
          </w:tcPr>
          <w:p w:rsidR="00EC6239" w:rsidRPr="001430EF" w:rsidRDefault="00EC6239" w:rsidP="00EC6239">
            <w:pPr>
              <w:spacing w:line="240" w:lineRule="auto"/>
              <w:jc w:val="center"/>
              <w:rPr>
                <w:rFonts w:ascii="Times New Roman" w:eastAsia="Times New Roman" w:hAnsi="Times New Roman"/>
                <w:color w:val="FF0000"/>
                <w:sz w:val="24"/>
                <w:szCs w:val="24"/>
                <w:lang w:eastAsia="cs-CZ"/>
              </w:rPr>
            </w:pPr>
            <w:r w:rsidRPr="001430EF">
              <w:rPr>
                <w:rFonts w:ascii="Times New Roman" w:eastAsia="Times New Roman" w:hAnsi="Times New Roman"/>
                <w:color w:val="FF0000"/>
                <w:sz w:val="24"/>
                <w:szCs w:val="24"/>
                <w:lang w:eastAsia="cs-CZ"/>
              </w:rPr>
              <w:t>0,0</w:t>
            </w:r>
            <w:r w:rsidR="00D200C3">
              <w:rPr>
                <w:rFonts w:ascii="Times New Roman" w:eastAsia="Times New Roman" w:hAnsi="Times New Roman"/>
                <w:color w:val="FF0000"/>
                <w:sz w:val="24"/>
                <w:szCs w:val="24"/>
                <w:lang w:eastAsia="cs-CZ"/>
              </w:rPr>
              <w:t>169</w:t>
            </w:r>
          </w:p>
        </w:tc>
      </w:tr>
    </w:tbl>
    <w:p w:rsidR="00EC6239" w:rsidRDefault="00EC6239" w:rsidP="00EC6239">
      <w:pPr>
        <w:pStyle w:val="Bezmezer"/>
        <w:ind w:left="0"/>
      </w:pPr>
    </w:p>
    <w:p w:rsidR="00EC6239" w:rsidRPr="00A5684E" w:rsidRDefault="00EC6239" w:rsidP="00EC6239">
      <w:pPr>
        <w:pStyle w:val="Bezmezer"/>
        <w:spacing w:line="360" w:lineRule="auto"/>
        <w:ind w:left="0" w:firstLine="0"/>
      </w:pPr>
      <w:r w:rsidRPr="00A5684E">
        <w:t>Jelikož je hodnota</w:t>
      </w:r>
      <w:r w:rsidRPr="00A5684E">
        <w:rPr>
          <w:i/>
        </w:rPr>
        <w:t xml:space="preserve"> p </w:t>
      </w:r>
      <w:r w:rsidR="00CC4E2A">
        <w:t xml:space="preserve">menší než 0,05 (0,0169 </w:t>
      </w:r>
      <w:r w:rsidR="00CC4E2A">
        <w:rPr>
          <w:lang w:val="en-US"/>
        </w:rPr>
        <w:t>&lt;</w:t>
      </w:r>
      <w:r w:rsidRPr="00A5684E">
        <w:t xml:space="preserve"> 0,05), můžeme tvrdit, že věk a znalost správných hodnot normální glykémie jsou </w:t>
      </w:r>
      <w:r w:rsidR="00CC4E2A">
        <w:t>závislé</w:t>
      </w:r>
      <w:r w:rsidRPr="00A5684E">
        <w:t xml:space="preserve"> proměnné na 95,0% hladině spolehlivosti. Proto zamítáme </w:t>
      </w:r>
      <w:r w:rsidR="00CC4E2A">
        <w:t>nulovou</w:t>
      </w:r>
      <w:r w:rsidRPr="00A5684E">
        <w:t xml:space="preserve"> hypotézu a </w:t>
      </w:r>
      <w:r w:rsidRPr="00FB4A66">
        <w:rPr>
          <w:b/>
        </w:rPr>
        <w:t>přijímáme hypotézu</w:t>
      </w:r>
      <w:r w:rsidR="00CC4E2A">
        <w:rPr>
          <w:b/>
        </w:rPr>
        <w:t xml:space="preserve"> alternativní</w:t>
      </w:r>
      <w:r w:rsidRPr="00A5684E">
        <w:t>.</w:t>
      </w:r>
    </w:p>
    <w:p w:rsidR="00EC6239" w:rsidRDefault="00EC6239" w:rsidP="00EC6239">
      <w:pPr>
        <w:pStyle w:val="Bezmezer"/>
        <w:spacing w:line="360" w:lineRule="auto"/>
        <w:ind w:left="0"/>
      </w:pPr>
    </w:p>
    <w:p w:rsidR="00EC6239" w:rsidRPr="00A5684E" w:rsidRDefault="00EC6239" w:rsidP="00EC6239">
      <w:pPr>
        <w:pStyle w:val="Bezmezer"/>
        <w:spacing w:line="360" w:lineRule="auto"/>
        <w:ind w:left="0" w:firstLine="0"/>
        <w:rPr>
          <w:b/>
          <w:u w:val="single"/>
        </w:rPr>
      </w:pPr>
      <w:r w:rsidRPr="00A5684E">
        <w:rPr>
          <w:b/>
          <w:u w:val="single"/>
        </w:rPr>
        <w:t>Závěrečné shrnutí výsledků zjištěných testováním 2. hypotézy:</w:t>
      </w:r>
    </w:p>
    <w:p w:rsidR="00EC6239" w:rsidRPr="00A5684E" w:rsidRDefault="00EC6239" w:rsidP="00EC6239">
      <w:pPr>
        <w:pStyle w:val="Bezmezer"/>
        <w:spacing w:line="360" w:lineRule="auto"/>
        <w:ind w:left="0"/>
        <w:rPr>
          <w:b/>
        </w:rPr>
      </w:pPr>
    </w:p>
    <w:p w:rsidR="00EC6239" w:rsidRPr="00A5684E" w:rsidRDefault="00CC4E2A" w:rsidP="00EC6239">
      <w:pPr>
        <w:pStyle w:val="Bezmezer"/>
        <w:spacing w:line="360" w:lineRule="auto"/>
        <w:ind w:left="0" w:firstLine="0"/>
        <w:rPr>
          <w:b/>
        </w:rPr>
      </w:pPr>
      <w:r>
        <w:rPr>
          <w:b/>
        </w:rPr>
        <w:t>E</w:t>
      </w:r>
      <w:r w:rsidR="00EC6239" w:rsidRPr="00A5684E">
        <w:rPr>
          <w:b/>
        </w:rPr>
        <w:t>xistuje statisticky významný vztah mezi věkem a znalostí sprá</w:t>
      </w:r>
      <w:r w:rsidR="00EC6239">
        <w:rPr>
          <w:b/>
        </w:rPr>
        <w:t>vných hodnot normální glykémie.</w:t>
      </w:r>
      <w:r>
        <w:rPr>
          <w:b/>
        </w:rPr>
        <w:t xml:space="preserve"> 2. hypotéza je</w:t>
      </w:r>
      <w:r w:rsidR="00EC6239" w:rsidRPr="00A5684E">
        <w:rPr>
          <w:b/>
        </w:rPr>
        <w:t xml:space="preserve"> v souladu s výsledky statistického testování.</w:t>
      </w:r>
    </w:p>
    <w:p w:rsidR="004E01A3" w:rsidRDefault="004E01A3" w:rsidP="00566827">
      <w:pPr>
        <w:ind w:left="0" w:firstLine="0"/>
        <w:jc w:val="both"/>
        <w:rPr>
          <w:rFonts w:ascii="Times New Roman" w:hAnsi="Times New Roman"/>
          <w:sz w:val="24"/>
          <w:szCs w:val="24"/>
        </w:rPr>
      </w:pPr>
    </w:p>
    <w:p w:rsidR="0065266D" w:rsidRDefault="0065266D" w:rsidP="00566827">
      <w:pPr>
        <w:ind w:left="0" w:firstLine="0"/>
        <w:jc w:val="both"/>
        <w:rPr>
          <w:rFonts w:ascii="Times New Roman" w:hAnsi="Times New Roman"/>
          <w:sz w:val="24"/>
          <w:szCs w:val="24"/>
        </w:rPr>
      </w:pPr>
    </w:p>
    <w:p w:rsidR="00EC6239" w:rsidRPr="00A5684E" w:rsidRDefault="00EC6239" w:rsidP="00EC6239">
      <w:pPr>
        <w:pStyle w:val="Bezmezer"/>
        <w:numPr>
          <w:ilvl w:val="0"/>
          <w:numId w:val="44"/>
        </w:numPr>
        <w:spacing w:line="360" w:lineRule="auto"/>
        <w:ind w:left="0"/>
        <w:rPr>
          <w:b/>
        </w:rPr>
      </w:pPr>
      <w:r w:rsidRPr="00A5684E">
        <w:rPr>
          <w:b/>
        </w:rPr>
        <w:t>Statistické testování třetí hypotézy</w:t>
      </w:r>
    </w:p>
    <w:p w:rsidR="00EC6239" w:rsidRDefault="00EC6239" w:rsidP="00EC6239">
      <w:pPr>
        <w:pStyle w:val="Bezmezer"/>
        <w:spacing w:line="360" w:lineRule="auto"/>
        <w:ind w:left="0"/>
      </w:pPr>
    </w:p>
    <w:p w:rsidR="00EC6239" w:rsidRDefault="00EC6239" w:rsidP="00EC6239">
      <w:pPr>
        <w:ind w:left="0" w:firstLine="0"/>
        <w:jc w:val="both"/>
        <w:rPr>
          <w:rFonts w:ascii="Times New Roman" w:hAnsi="Times New Roman"/>
          <w:sz w:val="24"/>
          <w:szCs w:val="24"/>
        </w:rPr>
      </w:pPr>
      <w:r w:rsidRPr="00A5684E">
        <w:rPr>
          <w:rFonts w:ascii="Times New Roman" w:hAnsi="Times New Roman"/>
          <w:sz w:val="24"/>
          <w:szCs w:val="24"/>
        </w:rPr>
        <w:t>3H</w:t>
      </w:r>
      <w:r w:rsidRPr="00A5684E">
        <w:rPr>
          <w:rFonts w:ascii="Times New Roman" w:hAnsi="Times New Roman"/>
          <w:sz w:val="24"/>
          <w:szCs w:val="24"/>
          <w:vertAlign w:val="subscript"/>
        </w:rPr>
        <w:t>0</w:t>
      </w:r>
      <w:r w:rsidRPr="00A5684E">
        <w:rPr>
          <w:rFonts w:ascii="Times New Roman" w:hAnsi="Times New Roman"/>
          <w:sz w:val="24"/>
          <w:szCs w:val="24"/>
        </w:rPr>
        <w:t>: Předpokládáme, že neexistuje vztah mezi věkem respondentů a znalostí hodnot normálního krevního tlaku.</w:t>
      </w:r>
    </w:p>
    <w:p w:rsidR="00EC6239" w:rsidRPr="00A5684E" w:rsidRDefault="00EC6239" w:rsidP="00EC6239">
      <w:pPr>
        <w:pStyle w:val="Bezmezer"/>
        <w:spacing w:line="360" w:lineRule="auto"/>
        <w:ind w:left="0"/>
      </w:pPr>
    </w:p>
    <w:p w:rsidR="00EC6239" w:rsidRPr="00A5684E" w:rsidRDefault="00EC6239" w:rsidP="00EC6239">
      <w:pPr>
        <w:ind w:left="0" w:firstLine="0"/>
        <w:jc w:val="both"/>
        <w:rPr>
          <w:rFonts w:ascii="Times New Roman" w:hAnsi="Times New Roman"/>
          <w:sz w:val="24"/>
          <w:szCs w:val="24"/>
        </w:rPr>
      </w:pPr>
      <w:r w:rsidRPr="00A5684E">
        <w:rPr>
          <w:rFonts w:ascii="Times New Roman" w:hAnsi="Times New Roman"/>
          <w:sz w:val="24"/>
          <w:szCs w:val="24"/>
        </w:rPr>
        <w:lastRenderedPageBreak/>
        <w:t>3H</w:t>
      </w:r>
      <w:r w:rsidRPr="00A5684E">
        <w:rPr>
          <w:rFonts w:ascii="Times New Roman" w:hAnsi="Times New Roman"/>
          <w:sz w:val="24"/>
          <w:szCs w:val="24"/>
          <w:vertAlign w:val="subscript"/>
        </w:rPr>
        <w:t>A</w:t>
      </w:r>
      <w:r w:rsidRPr="00A5684E">
        <w:rPr>
          <w:rFonts w:ascii="Times New Roman" w:hAnsi="Times New Roman"/>
          <w:sz w:val="24"/>
          <w:szCs w:val="24"/>
        </w:rPr>
        <w:t>: Předpokládáme, že existuje vztah mezi věkem respondentů a znalostí hodnot normálního krevního tlaku.</w:t>
      </w:r>
    </w:p>
    <w:p w:rsidR="00EC6239" w:rsidRDefault="00EC6239" w:rsidP="00EC6239">
      <w:pPr>
        <w:pStyle w:val="Bezmezer"/>
      </w:pPr>
    </w:p>
    <w:p w:rsidR="00EC6239" w:rsidRPr="00CA1264" w:rsidRDefault="00EC6239" w:rsidP="00EC6239">
      <w:pPr>
        <w:ind w:left="0" w:firstLine="0"/>
        <w:jc w:val="both"/>
        <w:rPr>
          <w:rFonts w:ascii="Times New Roman" w:hAnsi="Times New Roman"/>
          <w:b/>
          <w:sz w:val="24"/>
          <w:szCs w:val="24"/>
        </w:rPr>
      </w:pPr>
      <w:r w:rsidRPr="002B0D6C">
        <w:rPr>
          <w:rFonts w:ascii="Times New Roman" w:hAnsi="Times New Roman"/>
          <w:b/>
          <w:sz w:val="24"/>
          <w:szCs w:val="24"/>
        </w:rPr>
        <w:t>Tab. č.</w:t>
      </w:r>
      <w:r>
        <w:rPr>
          <w:rFonts w:ascii="Times New Roman" w:hAnsi="Times New Roman"/>
          <w:b/>
          <w:sz w:val="24"/>
          <w:szCs w:val="24"/>
        </w:rPr>
        <w:t xml:space="preserve"> 44</w:t>
      </w:r>
      <w:r w:rsidRPr="002B0D6C">
        <w:rPr>
          <w:rFonts w:ascii="Times New Roman" w:hAnsi="Times New Roman"/>
          <w:b/>
          <w:sz w:val="24"/>
          <w:szCs w:val="24"/>
        </w:rPr>
        <w:t xml:space="preserve"> Statistické vyhodnocení vztahu mezi věkem respondentů a znalostí hodnot normálního krevního tlaku</w:t>
      </w:r>
    </w:p>
    <w:tbl>
      <w:tblPr>
        <w:tblW w:w="8248" w:type="dxa"/>
        <w:tblInd w:w="58" w:type="dxa"/>
        <w:tblCellMar>
          <w:left w:w="70" w:type="dxa"/>
          <w:right w:w="70" w:type="dxa"/>
        </w:tblCellMar>
        <w:tblLook w:val="04A0"/>
      </w:tblPr>
      <w:tblGrid>
        <w:gridCol w:w="1131"/>
        <w:gridCol w:w="1687"/>
        <w:gridCol w:w="2043"/>
        <w:gridCol w:w="1955"/>
        <w:gridCol w:w="1432"/>
      </w:tblGrid>
      <w:tr w:rsidR="00795CE3" w:rsidRPr="00795CE3" w:rsidTr="00795CE3">
        <w:trPr>
          <w:trHeight w:val="294"/>
        </w:trPr>
        <w:tc>
          <w:tcPr>
            <w:tcW w:w="1131"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hideMark/>
          </w:tcPr>
          <w:p w:rsidR="00795CE3" w:rsidRPr="00795CE3" w:rsidRDefault="00795CE3" w:rsidP="00795CE3">
            <w:pPr>
              <w:spacing w:line="240" w:lineRule="auto"/>
              <w:ind w:left="0" w:firstLine="0"/>
              <w:jc w:val="center"/>
              <w:rPr>
                <w:rFonts w:ascii="Times New Roman" w:eastAsia="Times New Roman" w:hAnsi="Times New Roman"/>
                <w:b/>
                <w:bCs/>
                <w:color w:val="000000"/>
                <w:sz w:val="24"/>
                <w:szCs w:val="24"/>
                <w:lang w:eastAsia="cs-CZ"/>
              </w:rPr>
            </w:pPr>
            <w:r w:rsidRPr="00795CE3">
              <w:rPr>
                <w:rFonts w:ascii="Times New Roman" w:eastAsia="Times New Roman" w:hAnsi="Times New Roman"/>
                <w:b/>
                <w:bCs/>
                <w:color w:val="000000"/>
                <w:sz w:val="24"/>
                <w:szCs w:val="24"/>
                <w:lang w:eastAsia="cs-CZ"/>
              </w:rPr>
              <w:t>Věk</w:t>
            </w:r>
          </w:p>
        </w:tc>
        <w:tc>
          <w:tcPr>
            <w:tcW w:w="5685" w:type="dxa"/>
            <w:gridSpan w:val="3"/>
            <w:tcBorders>
              <w:top w:val="single" w:sz="4" w:space="0" w:color="auto"/>
              <w:left w:val="nil"/>
              <w:bottom w:val="single" w:sz="4" w:space="0" w:color="auto"/>
              <w:right w:val="single" w:sz="4" w:space="0" w:color="auto"/>
            </w:tcBorders>
            <w:shd w:val="clear" w:color="000000" w:fill="8DB4E3"/>
            <w:noWrap/>
            <w:vAlign w:val="center"/>
            <w:hideMark/>
          </w:tcPr>
          <w:p w:rsidR="00795CE3" w:rsidRPr="00795CE3" w:rsidRDefault="00795CE3" w:rsidP="00795CE3">
            <w:pPr>
              <w:spacing w:line="240" w:lineRule="auto"/>
              <w:ind w:left="0" w:firstLine="0"/>
              <w:jc w:val="center"/>
              <w:rPr>
                <w:rFonts w:ascii="Times New Roman" w:eastAsia="Times New Roman" w:hAnsi="Times New Roman"/>
                <w:b/>
                <w:bCs/>
                <w:color w:val="000000"/>
                <w:sz w:val="24"/>
                <w:szCs w:val="24"/>
                <w:lang w:eastAsia="cs-CZ"/>
              </w:rPr>
            </w:pPr>
            <w:r w:rsidRPr="00795CE3">
              <w:rPr>
                <w:rFonts w:ascii="Times New Roman" w:eastAsia="Times New Roman" w:hAnsi="Times New Roman"/>
                <w:b/>
                <w:bCs/>
                <w:color w:val="000000"/>
                <w:sz w:val="24"/>
                <w:szCs w:val="24"/>
                <w:lang w:eastAsia="cs-CZ"/>
              </w:rPr>
              <w:t>znalost hodnot normálního krevního tlaku</w:t>
            </w:r>
          </w:p>
        </w:tc>
        <w:tc>
          <w:tcPr>
            <w:tcW w:w="1432" w:type="dxa"/>
            <w:tcBorders>
              <w:top w:val="single" w:sz="4" w:space="0" w:color="auto"/>
              <w:left w:val="nil"/>
              <w:bottom w:val="single" w:sz="4" w:space="0" w:color="auto"/>
              <w:right w:val="single" w:sz="4" w:space="0" w:color="auto"/>
            </w:tcBorders>
            <w:shd w:val="clear" w:color="000000" w:fill="8DB4E3"/>
            <w:noWrap/>
            <w:vAlign w:val="center"/>
            <w:hideMark/>
          </w:tcPr>
          <w:p w:rsidR="00795CE3" w:rsidRPr="00795CE3" w:rsidRDefault="00795CE3" w:rsidP="00795CE3">
            <w:pPr>
              <w:spacing w:line="240" w:lineRule="auto"/>
              <w:ind w:left="0" w:firstLine="0"/>
              <w:jc w:val="center"/>
              <w:rPr>
                <w:rFonts w:ascii="Times New Roman" w:eastAsia="Times New Roman" w:hAnsi="Times New Roman"/>
                <w:b/>
                <w:bCs/>
                <w:color w:val="000000"/>
                <w:sz w:val="24"/>
                <w:szCs w:val="24"/>
                <w:lang w:eastAsia="cs-CZ"/>
              </w:rPr>
            </w:pPr>
            <w:r w:rsidRPr="00795CE3">
              <w:rPr>
                <w:rFonts w:ascii="Times New Roman" w:eastAsia="Times New Roman" w:hAnsi="Times New Roman"/>
                <w:b/>
                <w:bCs/>
                <w:color w:val="000000"/>
                <w:sz w:val="24"/>
                <w:szCs w:val="24"/>
                <w:lang w:eastAsia="cs-CZ"/>
              </w:rPr>
              <w:t>celkem</w:t>
            </w:r>
          </w:p>
        </w:tc>
      </w:tr>
      <w:tr w:rsidR="00795CE3" w:rsidRPr="00795CE3" w:rsidTr="00795CE3">
        <w:trPr>
          <w:trHeight w:val="294"/>
        </w:trPr>
        <w:tc>
          <w:tcPr>
            <w:tcW w:w="1131" w:type="dxa"/>
            <w:vMerge/>
            <w:tcBorders>
              <w:top w:val="single" w:sz="4" w:space="0" w:color="auto"/>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b/>
                <w:bCs/>
                <w:color w:val="000000"/>
                <w:sz w:val="24"/>
                <w:szCs w:val="24"/>
                <w:lang w:eastAsia="cs-CZ"/>
              </w:rPr>
            </w:pPr>
          </w:p>
        </w:tc>
        <w:tc>
          <w:tcPr>
            <w:tcW w:w="1687" w:type="dxa"/>
            <w:tcBorders>
              <w:top w:val="nil"/>
              <w:left w:val="nil"/>
              <w:bottom w:val="single" w:sz="4" w:space="0" w:color="auto"/>
              <w:right w:val="single" w:sz="4" w:space="0" w:color="auto"/>
            </w:tcBorders>
            <w:shd w:val="clear" w:color="000000" w:fill="C5D9F1"/>
            <w:noWrap/>
            <w:vAlign w:val="bottom"/>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 </w:t>
            </w:r>
          </w:p>
        </w:tc>
        <w:tc>
          <w:tcPr>
            <w:tcW w:w="2043" w:type="dxa"/>
            <w:tcBorders>
              <w:top w:val="nil"/>
              <w:left w:val="nil"/>
              <w:bottom w:val="single" w:sz="4" w:space="0" w:color="auto"/>
              <w:right w:val="single" w:sz="4" w:space="0" w:color="auto"/>
            </w:tcBorders>
            <w:shd w:val="clear" w:color="000000" w:fill="C5D9F1"/>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ano</w:t>
            </w:r>
          </w:p>
        </w:tc>
        <w:tc>
          <w:tcPr>
            <w:tcW w:w="1955" w:type="dxa"/>
            <w:tcBorders>
              <w:top w:val="nil"/>
              <w:left w:val="nil"/>
              <w:bottom w:val="single" w:sz="4" w:space="0" w:color="auto"/>
              <w:right w:val="single" w:sz="4" w:space="0" w:color="auto"/>
            </w:tcBorders>
            <w:shd w:val="clear" w:color="000000" w:fill="C5D9F1"/>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ne</w:t>
            </w:r>
          </w:p>
        </w:tc>
        <w:tc>
          <w:tcPr>
            <w:tcW w:w="1432" w:type="dxa"/>
            <w:tcBorders>
              <w:top w:val="nil"/>
              <w:left w:val="nil"/>
              <w:bottom w:val="single" w:sz="4" w:space="0" w:color="auto"/>
              <w:right w:val="single" w:sz="4" w:space="0" w:color="auto"/>
            </w:tcBorders>
            <w:shd w:val="clear" w:color="000000" w:fill="C5D9F1"/>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 </w:t>
            </w:r>
          </w:p>
        </w:tc>
      </w:tr>
      <w:tr w:rsidR="00795CE3" w:rsidRPr="00795CE3" w:rsidTr="00795CE3">
        <w:trPr>
          <w:trHeight w:val="294"/>
        </w:trPr>
        <w:tc>
          <w:tcPr>
            <w:tcW w:w="1131"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795CE3" w:rsidRPr="00795CE3" w:rsidRDefault="00795CE3" w:rsidP="00054AF1">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50</w:t>
            </w:r>
            <w:r w:rsidR="00054AF1">
              <w:rPr>
                <w:rFonts w:ascii="Times New Roman" w:eastAsia="Times New Roman" w:hAnsi="Times New Roman"/>
                <w:color w:val="000000"/>
                <w:sz w:val="24"/>
                <w:szCs w:val="24"/>
                <w:lang w:eastAsia="cs-CZ"/>
              </w:rPr>
              <w:t xml:space="preserve"> − </w:t>
            </w:r>
            <w:r w:rsidRPr="00795CE3">
              <w:rPr>
                <w:rFonts w:ascii="Times New Roman" w:eastAsia="Times New Roman" w:hAnsi="Times New Roman"/>
                <w:color w:val="000000"/>
                <w:sz w:val="24"/>
                <w:szCs w:val="24"/>
                <w:lang w:eastAsia="cs-CZ"/>
              </w:rPr>
              <w:t>59</w:t>
            </w: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abs.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3</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6</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9</w:t>
            </w:r>
          </w:p>
        </w:tc>
      </w:tr>
      <w:tr w:rsidR="00795CE3" w:rsidRPr="00795CE3" w:rsidTr="00795CE3">
        <w:trPr>
          <w:trHeight w:val="294"/>
        </w:trPr>
        <w:tc>
          <w:tcPr>
            <w:tcW w:w="1131" w:type="dxa"/>
            <w:vMerge/>
            <w:tcBorders>
              <w:top w:val="nil"/>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rel.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6,00%</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12,00%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18,00%</w:t>
            </w:r>
          </w:p>
        </w:tc>
      </w:tr>
      <w:tr w:rsidR="00795CE3" w:rsidRPr="00795CE3" w:rsidTr="00795CE3">
        <w:trPr>
          <w:trHeight w:val="294"/>
        </w:trPr>
        <w:tc>
          <w:tcPr>
            <w:tcW w:w="1131"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795CE3" w:rsidRPr="00795CE3" w:rsidRDefault="00795CE3" w:rsidP="00054AF1">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60</w:t>
            </w:r>
            <w:r w:rsidR="00054AF1">
              <w:rPr>
                <w:rFonts w:ascii="Times New Roman" w:eastAsia="Times New Roman" w:hAnsi="Times New Roman"/>
                <w:color w:val="000000"/>
                <w:sz w:val="24"/>
                <w:szCs w:val="24"/>
                <w:lang w:eastAsia="cs-CZ"/>
              </w:rPr>
              <w:t xml:space="preserve"> − </w:t>
            </w:r>
            <w:r w:rsidRPr="00795CE3">
              <w:rPr>
                <w:rFonts w:ascii="Times New Roman" w:eastAsia="Times New Roman" w:hAnsi="Times New Roman"/>
                <w:color w:val="000000"/>
                <w:sz w:val="24"/>
                <w:szCs w:val="24"/>
                <w:lang w:eastAsia="cs-CZ"/>
              </w:rPr>
              <w:t>69</w:t>
            </w: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abs.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7</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14</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21</w:t>
            </w:r>
          </w:p>
        </w:tc>
      </w:tr>
      <w:tr w:rsidR="00795CE3" w:rsidRPr="00795CE3" w:rsidTr="00795CE3">
        <w:trPr>
          <w:trHeight w:val="294"/>
        </w:trPr>
        <w:tc>
          <w:tcPr>
            <w:tcW w:w="1131" w:type="dxa"/>
            <w:vMerge/>
            <w:tcBorders>
              <w:top w:val="nil"/>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rel.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14,00%</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28,00%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42,00%</w:t>
            </w:r>
          </w:p>
        </w:tc>
      </w:tr>
      <w:tr w:rsidR="00795CE3" w:rsidRPr="00795CE3" w:rsidTr="00795CE3">
        <w:trPr>
          <w:trHeight w:val="294"/>
        </w:trPr>
        <w:tc>
          <w:tcPr>
            <w:tcW w:w="1131"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795CE3" w:rsidRPr="00795CE3" w:rsidRDefault="00795CE3" w:rsidP="00054AF1">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70</w:t>
            </w:r>
            <w:r w:rsidR="00054AF1">
              <w:rPr>
                <w:rFonts w:ascii="Times New Roman" w:eastAsia="Times New Roman" w:hAnsi="Times New Roman"/>
                <w:color w:val="000000"/>
                <w:sz w:val="24"/>
                <w:szCs w:val="24"/>
                <w:lang w:eastAsia="cs-CZ"/>
              </w:rPr>
              <w:t xml:space="preserve"> − </w:t>
            </w:r>
            <w:r w:rsidRPr="00795CE3">
              <w:rPr>
                <w:rFonts w:ascii="Times New Roman" w:eastAsia="Times New Roman" w:hAnsi="Times New Roman"/>
                <w:color w:val="000000"/>
                <w:sz w:val="24"/>
                <w:szCs w:val="24"/>
                <w:lang w:eastAsia="cs-CZ"/>
              </w:rPr>
              <w:t>79</w:t>
            </w: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abs.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5</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15</w:t>
            </w:r>
          </w:p>
        </w:tc>
      </w:tr>
      <w:tr w:rsidR="00795CE3" w:rsidRPr="00795CE3" w:rsidTr="00795CE3">
        <w:trPr>
          <w:trHeight w:val="294"/>
        </w:trPr>
        <w:tc>
          <w:tcPr>
            <w:tcW w:w="1131" w:type="dxa"/>
            <w:vMerge/>
            <w:tcBorders>
              <w:top w:val="nil"/>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rel.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10,00%</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20,00%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30,00%</w:t>
            </w:r>
          </w:p>
        </w:tc>
      </w:tr>
      <w:tr w:rsidR="00795CE3" w:rsidRPr="00795CE3" w:rsidTr="00795CE3">
        <w:trPr>
          <w:trHeight w:val="294"/>
        </w:trPr>
        <w:tc>
          <w:tcPr>
            <w:tcW w:w="1131"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795CE3" w:rsidRPr="00795CE3" w:rsidRDefault="00795CE3" w:rsidP="00054AF1">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80</w:t>
            </w:r>
            <w:r w:rsidR="00054AF1">
              <w:rPr>
                <w:rFonts w:ascii="Times New Roman" w:eastAsia="Times New Roman" w:hAnsi="Times New Roman"/>
                <w:color w:val="000000"/>
                <w:sz w:val="24"/>
                <w:szCs w:val="24"/>
                <w:lang w:eastAsia="cs-CZ"/>
              </w:rPr>
              <w:t xml:space="preserve"> − </w:t>
            </w:r>
            <w:r w:rsidRPr="00795CE3">
              <w:rPr>
                <w:rFonts w:ascii="Times New Roman" w:eastAsia="Times New Roman" w:hAnsi="Times New Roman"/>
                <w:color w:val="000000"/>
                <w:sz w:val="24"/>
                <w:szCs w:val="24"/>
                <w:lang w:eastAsia="cs-CZ"/>
              </w:rPr>
              <w:t>89</w:t>
            </w: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abs.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3</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2</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5</w:t>
            </w:r>
          </w:p>
        </w:tc>
      </w:tr>
      <w:tr w:rsidR="00795CE3" w:rsidRPr="00795CE3" w:rsidTr="00795CE3">
        <w:trPr>
          <w:trHeight w:val="294"/>
        </w:trPr>
        <w:tc>
          <w:tcPr>
            <w:tcW w:w="1131" w:type="dxa"/>
            <w:vMerge/>
            <w:tcBorders>
              <w:top w:val="nil"/>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rel.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6,00%</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4,00%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10,00%</w:t>
            </w:r>
          </w:p>
        </w:tc>
      </w:tr>
      <w:tr w:rsidR="00795CE3" w:rsidRPr="00795CE3" w:rsidTr="00795CE3">
        <w:trPr>
          <w:trHeight w:val="294"/>
        </w:trPr>
        <w:tc>
          <w:tcPr>
            <w:tcW w:w="1131"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b/>
                <w:color w:val="000000"/>
                <w:sz w:val="24"/>
                <w:szCs w:val="24"/>
                <w:lang w:eastAsia="cs-CZ"/>
              </w:rPr>
              <w:t>Celkem</w:t>
            </w: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abs.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18</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32</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50</w:t>
            </w:r>
          </w:p>
        </w:tc>
      </w:tr>
      <w:tr w:rsidR="00795CE3" w:rsidRPr="00795CE3" w:rsidTr="00795CE3">
        <w:trPr>
          <w:trHeight w:val="294"/>
        </w:trPr>
        <w:tc>
          <w:tcPr>
            <w:tcW w:w="1131" w:type="dxa"/>
            <w:vMerge/>
            <w:tcBorders>
              <w:top w:val="nil"/>
              <w:left w:val="single" w:sz="4" w:space="0" w:color="auto"/>
              <w:bottom w:val="single" w:sz="4" w:space="0" w:color="auto"/>
              <w:right w:val="single" w:sz="4" w:space="0" w:color="auto"/>
            </w:tcBorders>
            <w:vAlign w:val="center"/>
            <w:hideMark/>
          </w:tcPr>
          <w:p w:rsidR="00795CE3" w:rsidRPr="00795CE3" w:rsidRDefault="00795CE3" w:rsidP="00795CE3">
            <w:pPr>
              <w:spacing w:line="240" w:lineRule="auto"/>
              <w:ind w:left="0" w:firstLine="0"/>
              <w:rPr>
                <w:rFonts w:ascii="Times New Roman" w:eastAsia="Times New Roman" w:hAnsi="Times New Roman"/>
                <w:color w:val="000000"/>
                <w:sz w:val="24"/>
                <w:szCs w:val="24"/>
                <w:lang w:eastAsia="cs-CZ"/>
              </w:rPr>
            </w:pPr>
          </w:p>
        </w:tc>
        <w:tc>
          <w:tcPr>
            <w:tcW w:w="1687"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rel. č.</w:t>
            </w:r>
          </w:p>
        </w:tc>
        <w:tc>
          <w:tcPr>
            <w:tcW w:w="2043"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36,00%</w:t>
            </w:r>
          </w:p>
        </w:tc>
        <w:tc>
          <w:tcPr>
            <w:tcW w:w="1955"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64,00%</w:t>
            </w:r>
          </w:p>
        </w:tc>
        <w:tc>
          <w:tcPr>
            <w:tcW w:w="1432" w:type="dxa"/>
            <w:tcBorders>
              <w:top w:val="nil"/>
              <w:left w:val="nil"/>
              <w:bottom w:val="single" w:sz="4" w:space="0" w:color="auto"/>
              <w:right w:val="single" w:sz="4" w:space="0" w:color="auto"/>
            </w:tcBorders>
            <w:shd w:val="clear" w:color="auto" w:fill="auto"/>
            <w:noWrap/>
            <w:vAlign w:val="center"/>
            <w:hideMark/>
          </w:tcPr>
          <w:p w:rsidR="00795CE3" w:rsidRPr="00795CE3" w:rsidRDefault="00795CE3" w:rsidP="00795CE3">
            <w:pPr>
              <w:spacing w:line="240" w:lineRule="auto"/>
              <w:ind w:left="0" w:firstLine="0"/>
              <w:jc w:val="center"/>
              <w:rPr>
                <w:rFonts w:ascii="Times New Roman" w:eastAsia="Times New Roman" w:hAnsi="Times New Roman"/>
                <w:color w:val="000000"/>
                <w:sz w:val="24"/>
                <w:szCs w:val="24"/>
                <w:lang w:eastAsia="cs-CZ"/>
              </w:rPr>
            </w:pPr>
            <w:r w:rsidRPr="00795CE3">
              <w:rPr>
                <w:rFonts w:ascii="Times New Roman" w:eastAsia="Times New Roman" w:hAnsi="Times New Roman"/>
                <w:color w:val="000000"/>
                <w:sz w:val="24"/>
                <w:szCs w:val="24"/>
                <w:lang w:eastAsia="cs-CZ"/>
              </w:rPr>
              <w:t>100,00%</w:t>
            </w:r>
          </w:p>
        </w:tc>
      </w:tr>
    </w:tbl>
    <w:p w:rsidR="00EC6239" w:rsidRPr="00A5684E" w:rsidRDefault="00EC6239" w:rsidP="00EC6239">
      <w:pPr>
        <w:pStyle w:val="Bezmezer"/>
        <w:spacing w:line="360" w:lineRule="auto"/>
        <w:ind w:left="0" w:firstLine="0"/>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44a</w:t>
      </w:r>
      <w:r w:rsidRPr="00A5684E">
        <w:rPr>
          <w:rFonts w:ascii="Times New Roman" w:hAnsi="Times New Roman"/>
          <w:b/>
          <w:sz w:val="24"/>
          <w:szCs w:val="24"/>
        </w:rPr>
        <w:t xml:space="preserve"> Statistické testování vztahu mezi věkem respondentů a znalostí hodnot normálního krevního tlaku</w:t>
      </w:r>
    </w:p>
    <w:p w:rsidR="00EC6239" w:rsidRPr="00A5684E" w:rsidRDefault="00EC6239" w:rsidP="00EC6239">
      <w:pPr>
        <w:pStyle w:val="Bezmezer"/>
        <w:ind w:left="0"/>
      </w:pPr>
    </w:p>
    <w:tbl>
      <w:tblPr>
        <w:tblW w:w="7984" w:type="dxa"/>
        <w:tblInd w:w="450" w:type="dxa"/>
        <w:tblCellMar>
          <w:left w:w="70" w:type="dxa"/>
          <w:right w:w="70" w:type="dxa"/>
        </w:tblCellMar>
        <w:tblLook w:val="04A0"/>
      </w:tblPr>
      <w:tblGrid>
        <w:gridCol w:w="2314"/>
        <w:gridCol w:w="2693"/>
        <w:gridCol w:w="2977"/>
      </w:tblGrid>
      <w:tr w:rsidR="00EC6239" w:rsidRPr="00FA22A5">
        <w:trPr>
          <w:trHeight w:val="312"/>
        </w:trPr>
        <w:tc>
          <w:tcPr>
            <w:tcW w:w="2314"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F34409" w:rsidRDefault="00EC6239" w:rsidP="00EC6239">
            <w:pPr>
              <w:spacing w:line="240" w:lineRule="auto"/>
              <w:jc w:val="center"/>
              <w:rPr>
                <w:rFonts w:ascii="Times New Roman" w:eastAsia="Times New Roman" w:hAnsi="Times New Roman"/>
                <w:color w:val="000000"/>
                <w:sz w:val="24"/>
                <w:szCs w:val="24"/>
                <w:lang w:eastAsia="cs-CZ"/>
              </w:rPr>
            </w:pPr>
            <w:r w:rsidRPr="00F34409">
              <w:rPr>
                <w:rFonts w:ascii="Times New Roman" w:eastAsia="Times New Roman" w:hAnsi="Times New Roman"/>
                <w:color w:val="000000"/>
                <w:sz w:val="24"/>
                <w:szCs w:val="24"/>
                <w:lang w:eastAsia="cs-CZ"/>
              </w:rPr>
              <w:t>Chí - test</w:t>
            </w:r>
          </w:p>
        </w:tc>
        <w:tc>
          <w:tcPr>
            <w:tcW w:w="2693" w:type="dxa"/>
            <w:tcBorders>
              <w:top w:val="single" w:sz="4" w:space="0" w:color="auto"/>
              <w:left w:val="nil"/>
              <w:bottom w:val="single" w:sz="4" w:space="0" w:color="auto"/>
              <w:right w:val="single" w:sz="4" w:space="0" w:color="auto"/>
            </w:tcBorders>
            <w:shd w:val="clear" w:color="000000" w:fill="C5D9F1"/>
            <w:noWrap/>
            <w:vAlign w:val="center"/>
          </w:tcPr>
          <w:p w:rsidR="00EC6239" w:rsidRPr="00F34409" w:rsidRDefault="00EC6239" w:rsidP="00EC6239">
            <w:pPr>
              <w:spacing w:line="240" w:lineRule="auto"/>
              <w:jc w:val="center"/>
              <w:rPr>
                <w:rFonts w:ascii="Times New Roman" w:eastAsia="Times New Roman" w:hAnsi="Times New Roman"/>
                <w:color w:val="000000"/>
                <w:sz w:val="24"/>
                <w:szCs w:val="24"/>
                <w:lang w:eastAsia="cs-CZ"/>
              </w:rPr>
            </w:pPr>
            <w:r w:rsidRPr="00F34409">
              <w:rPr>
                <w:rFonts w:ascii="Times New Roman" w:eastAsia="Times New Roman" w:hAnsi="Times New Roman"/>
                <w:i/>
                <w:iCs/>
                <w:color w:val="000000"/>
                <w:sz w:val="24"/>
                <w:szCs w:val="24"/>
                <w:lang w:eastAsia="cs-CZ"/>
              </w:rPr>
              <w:t>k</w:t>
            </w:r>
            <w:r w:rsidRPr="00F34409">
              <w:rPr>
                <w:rFonts w:ascii="Times New Roman" w:eastAsia="Times New Roman" w:hAnsi="Times New Roman"/>
                <w:color w:val="000000"/>
                <w:sz w:val="24"/>
                <w:szCs w:val="24"/>
                <w:lang w:eastAsia="cs-CZ"/>
              </w:rPr>
              <w:t xml:space="preserve"> (stupeň volnosti)</w:t>
            </w:r>
          </w:p>
        </w:tc>
        <w:tc>
          <w:tcPr>
            <w:tcW w:w="2977" w:type="dxa"/>
            <w:tcBorders>
              <w:top w:val="single" w:sz="4" w:space="0" w:color="auto"/>
              <w:left w:val="nil"/>
              <w:bottom w:val="single" w:sz="4" w:space="0" w:color="auto"/>
              <w:right w:val="single" w:sz="4" w:space="0" w:color="auto"/>
            </w:tcBorders>
            <w:shd w:val="clear" w:color="000000" w:fill="C5D9F1"/>
            <w:noWrap/>
            <w:vAlign w:val="center"/>
          </w:tcPr>
          <w:p w:rsidR="00EC6239" w:rsidRPr="00F34409" w:rsidRDefault="00EC6239" w:rsidP="00EC6239">
            <w:pPr>
              <w:spacing w:line="240" w:lineRule="auto"/>
              <w:jc w:val="center"/>
              <w:rPr>
                <w:rFonts w:ascii="Times New Roman" w:eastAsia="Times New Roman" w:hAnsi="Times New Roman"/>
                <w:color w:val="000000"/>
                <w:sz w:val="24"/>
                <w:szCs w:val="24"/>
                <w:lang w:eastAsia="cs-CZ"/>
              </w:rPr>
            </w:pPr>
            <w:r w:rsidRPr="00F34409">
              <w:rPr>
                <w:rFonts w:ascii="Times New Roman" w:eastAsia="Times New Roman" w:hAnsi="Times New Roman"/>
                <w:i/>
                <w:iCs/>
                <w:color w:val="000000"/>
                <w:sz w:val="24"/>
                <w:szCs w:val="24"/>
                <w:lang w:eastAsia="cs-CZ"/>
              </w:rPr>
              <w:t>p</w:t>
            </w:r>
            <w:r w:rsidRPr="00F34409">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2314" w:type="dxa"/>
            <w:tcBorders>
              <w:top w:val="nil"/>
              <w:left w:val="single" w:sz="4" w:space="0" w:color="auto"/>
              <w:bottom w:val="single" w:sz="4" w:space="0" w:color="auto"/>
              <w:right w:val="single" w:sz="4" w:space="0" w:color="auto"/>
            </w:tcBorders>
            <w:shd w:val="clear" w:color="auto" w:fill="auto"/>
            <w:noWrap/>
            <w:vAlign w:val="center"/>
          </w:tcPr>
          <w:p w:rsidR="00EC6239" w:rsidRPr="00F34409" w:rsidRDefault="00EC6239"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w:t>
            </w:r>
            <w:r w:rsidR="00795CE3">
              <w:rPr>
                <w:rFonts w:ascii="Times New Roman" w:eastAsia="Times New Roman" w:hAnsi="Times New Roman"/>
                <w:color w:val="000000"/>
                <w:sz w:val="24"/>
                <w:szCs w:val="24"/>
                <w:lang w:eastAsia="cs-CZ"/>
              </w:rPr>
              <w:t>389</w:t>
            </w:r>
          </w:p>
        </w:tc>
        <w:tc>
          <w:tcPr>
            <w:tcW w:w="2693" w:type="dxa"/>
            <w:tcBorders>
              <w:top w:val="nil"/>
              <w:left w:val="nil"/>
              <w:bottom w:val="single" w:sz="4" w:space="0" w:color="auto"/>
              <w:right w:val="single" w:sz="4" w:space="0" w:color="auto"/>
            </w:tcBorders>
            <w:shd w:val="clear" w:color="auto" w:fill="auto"/>
            <w:noWrap/>
            <w:vAlign w:val="center"/>
          </w:tcPr>
          <w:p w:rsidR="00EC6239" w:rsidRPr="00F34409" w:rsidRDefault="00EC6239"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w:t>
            </w:r>
          </w:p>
        </w:tc>
        <w:tc>
          <w:tcPr>
            <w:tcW w:w="2977" w:type="dxa"/>
            <w:tcBorders>
              <w:top w:val="nil"/>
              <w:left w:val="nil"/>
              <w:bottom w:val="single" w:sz="4" w:space="0" w:color="auto"/>
              <w:right w:val="single" w:sz="4" w:space="0" w:color="auto"/>
            </w:tcBorders>
            <w:shd w:val="clear" w:color="auto" w:fill="auto"/>
            <w:noWrap/>
            <w:vAlign w:val="center"/>
          </w:tcPr>
          <w:p w:rsidR="00EC6239" w:rsidRPr="00F34409" w:rsidRDefault="00EC6239" w:rsidP="00EC6239">
            <w:pPr>
              <w:spacing w:line="240" w:lineRule="auto"/>
              <w:jc w:val="center"/>
              <w:rPr>
                <w:rFonts w:ascii="Times New Roman" w:eastAsia="Times New Roman" w:hAnsi="Times New Roman"/>
                <w:color w:val="FF0000"/>
                <w:sz w:val="24"/>
                <w:szCs w:val="24"/>
                <w:lang w:eastAsia="cs-CZ"/>
              </w:rPr>
            </w:pPr>
            <w:r w:rsidRPr="00F34409">
              <w:rPr>
                <w:rFonts w:ascii="Times New Roman" w:eastAsia="Times New Roman" w:hAnsi="Times New Roman"/>
                <w:color w:val="FF0000"/>
                <w:sz w:val="24"/>
                <w:szCs w:val="24"/>
                <w:lang w:eastAsia="cs-CZ"/>
              </w:rPr>
              <w:t>0,</w:t>
            </w:r>
            <w:r w:rsidR="00795CE3">
              <w:rPr>
                <w:rFonts w:ascii="Times New Roman" w:eastAsia="Times New Roman" w:hAnsi="Times New Roman"/>
                <w:color w:val="FF0000"/>
                <w:sz w:val="24"/>
                <w:szCs w:val="24"/>
                <w:lang w:eastAsia="cs-CZ"/>
              </w:rPr>
              <w:t>7081</w:t>
            </w:r>
          </w:p>
        </w:tc>
      </w:tr>
    </w:tbl>
    <w:p w:rsidR="00EC6239" w:rsidRDefault="00EC6239" w:rsidP="00EC6239">
      <w:pPr>
        <w:rPr>
          <w:sz w:val="20"/>
        </w:rPr>
      </w:pPr>
    </w:p>
    <w:p w:rsidR="00EC6239" w:rsidRDefault="00EC6239" w:rsidP="00EC6239">
      <w:pPr>
        <w:ind w:left="0" w:firstLine="0"/>
        <w:jc w:val="both"/>
        <w:rPr>
          <w:rFonts w:ascii="Times New Roman" w:hAnsi="Times New Roman"/>
          <w:sz w:val="24"/>
          <w:szCs w:val="24"/>
        </w:rPr>
      </w:pPr>
      <w:r w:rsidRPr="00A5684E">
        <w:rPr>
          <w:rFonts w:ascii="Times New Roman" w:hAnsi="Times New Roman"/>
          <w:sz w:val="24"/>
          <w:szCs w:val="24"/>
        </w:rPr>
        <w:t xml:space="preserve">Jelikož je hodnota </w:t>
      </w:r>
      <w:r w:rsidRPr="009700B3">
        <w:rPr>
          <w:rFonts w:ascii="Times New Roman" w:hAnsi="Times New Roman"/>
          <w:i/>
          <w:sz w:val="24"/>
          <w:szCs w:val="24"/>
        </w:rPr>
        <w:t>p</w:t>
      </w:r>
      <w:r w:rsidR="00CC4E2A">
        <w:rPr>
          <w:rFonts w:ascii="Times New Roman" w:hAnsi="Times New Roman"/>
          <w:sz w:val="24"/>
          <w:szCs w:val="24"/>
        </w:rPr>
        <w:t xml:space="preserve"> větší než 0,05 (0,7081</w:t>
      </w:r>
      <w:r w:rsidRPr="00A5684E">
        <w:rPr>
          <w:rFonts w:ascii="Times New Roman" w:hAnsi="Times New Roman"/>
          <w:sz w:val="24"/>
          <w:szCs w:val="24"/>
        </w:rPr>
        <w:t xml:space="preserve"> &gt; 0,05), můžeme tvrdit, že věk a znalost hodnot normálního krevního tlaku jsou nezávisle proměnné na 95,0% hladině spolehlivosti. Proto zamítáme alternativní hypotézu a </w:t>
      </w:r>
      <w:r w:rsidRPr="00FB4A66">
        <w:rPr>
          <w:rFonts w:ascii="Times New Roman" w:hAnsi="Times New Roman"/>
          <w:b/>
          <w:sz w:val="24"/>
          <w:szCs w:val="24"/>
        </w:rPr>
        <w:t>přijímáme hypotézu nulovou</w:t>
      </w:r>
      <w:r w:rsidRPr="00A5684E">
        <w:rPr>
          <w:rFonts w:ascii="Times New Roman" w:hAnsi="Times New Roman"/>
          <w:sz w:val="24"/>
          <w:szCs w:val="24"/>
        </w:rPr>
        <w:t>.</w:t>
      </w:r>
    </w:p>
    <w:p w:rsidR="00EC6239" w:rsidRPr="00A5684E" w:rsidRDefault="00EC6239" w:rsidP="00EC6239">
      <w:pPr>
        <w:pStyle w:val="Bezmezer"/>
        <w:spacing w:line="360" w:lineRule="auto"/>
        <w:ind w:left="0" w:firstLine="0"/>
      </w:pPr>
    </w:p>
    <w:p w:rsidR="00EC6239" w:rsidRPr="009700B3" w:rsidRDefault="00EC6239" w:rsidP="00EC6239">
      <w:pPr>
        <w:jc w:val="both"/>
        <w:rPr>
          <w:rFonts w:ascii="Times New Roman" w:hAnsi="Times New Roman"/>
          <w:b/>
          <w:sz w:val="24"/>
          <w:szCs w:val="24"/>
          <w:u w:val="single"/>
        </w:rPr>
      </w:pPr>
      <w:r w:rsidRPr="009700B3">
        <w:rPr>
          <w:rFonts w:ascii="Times New Roman" w:hAnsi="Times New Roman"/>
          <w:b/>
          <w:sz w:val="24"/>
          <w:szCs w:val="24"/>
          <w:u w:val="single"/>
        </w:rPr>
        <w:t>Závěrečné shrnutí výsledků zjištěných testováním 3. hypotézy:</w:t>
      </w:r>
    </w:p>
    <w:p w:rsidR="00EC6239" w:rsidRPr="009700B3" w:rsidRDefault="00EC6239" w:rsidP="00EC6239">
      <w:pPr>
        <w:pStyle w:val="Bezmezer"/>
        <w:ind w:left="0"/>
      </w:pPr>
    </w:p>
    <w:p w:rsidR="004E01A3" w:rsidRDefault="00EC6239" w:rsidP="00C97445">
      <w:pPr>
        <w:ind w:left="0" w:firstLine="0"/>
        <w:jc w:val="both"/>
        <w:rPr>
          <w:rFonts w:ascii="Times New Roman" w:hAnsi="Times New Roman"/>
          <w:b/>
          <w:sz w:val="24"/>
          <w:szCs w:val="24"/>
        </w:rPr>
      </w:pPr>
      <w:r w:rsidRPr="009700B3">
        <w:rPr>
          <w:rFonts w:ascii="Times New Roman" w:hAnsi="Times New Roman"/>
          <w:b/>
          <w:sz w:val="24"/>
          <w:szCs w:val="24"/>
        </w:rPr>
        <w:t>Neexistuje statisticky významný vztah mezi věkem a znalostmi hodnot</w:t>
      </w:r>
      <w:r w:rsidR="0041158C">
        <w:rPr>
          <w:rFonts w:ascii="Times New Roman" w:hAnsi="Times New Roman"/>
          <w:b/>
          <w:sz w:val="24"/>
          <w:szCs w:val="24"/>
        </w:rPr>
        <w:t xml:space="preserve"> normálního krevního tlaku. 3. h</w:t>
      </w:r>
      <w:r w:rsidRPr="009700B3">
        <w:rPr>
          <w:rFonts w:ascii="Times New Roman" w:hAnsi="Times New Roman"/>
          <w:b/>
          <w:sz w:val="24"/>
          <w:szCs w:val="24"/>
        </w:rPr>
        <w:t>ypotéza není v souladu s výsledky statistického testování.</w:t>
      </w:r>
    </w:p>
    <w:p w:rsidR="00CC4E2A" w:rsidRDefault="00CC4E2A" w:rsidP="00C97445">
      <w:pPr>
        <w:ind w:left="0" w:firstLine="0"/>
        <w:jc w:val="both"/>
        <w:rPr>
          <w:rFonts w:ascii="Times New Roman" w:hAnsi="Times New Roman"/>
          <w:b/>
          <w:sz w:val="24"/>
          <w:szCs w:val="24"/>
        </w:rPr>
      </w:pPr>
    </w:p>
    <w:p w:rsidR="0065266D" w:rsidRPr="00C97445" w:rsidRDefault="0065266D" w:rsidP="0065266D">
      <w:pPr>
        <w:pStyle w:val="Bezmezer"/>
      </w:pPr>
    </w:p>
    <w:p w:rsidR="00EC6239" w:rsidRDefault="00EC6239" w:rsidP="00EC6239">
      <w:pPr>
        <w:pStyle w:val="Odstavecseseznamem"/>
        <w:numPr>
          <w:ilvl w:val="0"/>
          <w:numId w:val="44"/>
        </w:numPr>
        <w:ind w:left="0"/>
        <w:jc w:val="both"/>
        <w:rPr>
          <w:rFonts w:ascii="Times New Roman" w:hAnsi="Times New Roman"/>
          <w:b/>
          <w:sz w:val="24"/>
          <w:szCs w:val="24"/>
        </w:rPr>
      </w:pPr>
      <w:r w:rsidRPr="009700B3">
        <w:rPr>
          <w:rFonts w:ascii="Times New Roman" w:hAnsi="Times New Roman"/>
          <w:b/>
          <w:sz w:val="24"/>
          <w:szCs w:val="24"/>
        </w:rPr>
        <w:t>Statistické testování čtvrté hypotézy</w:t>
      </w:r>
    </w:p>
    <w:p w:rsidR="00EC6239"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4H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věkem respondentů a znalostí zásad správné životosprávy, kterou by měl P/K s DR dodržovat.</w:t>
      </w:r>
    </w:p>
    <w:p w:rsidR="00EC6239" w:rsidRPr="009700B3"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lastRenderedPageBreak/>
        <w:t>4H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věkem respondentů a znalostí zásad správné životosprávy, kterou by měl P/K s DR dodržovat.</w:t>
      </w:r>
    </w:p>
    <w:p w:rsidR="00EC6239" w:rsidRDefault="00EC6239" w:rsidP="00EC6239">
      <w:pPr>
        <w:pStyle w:val="Bezmezer"/>
        <w:ind w:left="0" w:firstLine="0"/>
      </w:pPr>
    </w:p>
    <w:p w:rsidR="00EC6239" w:rsidRPr="00CA1264" w:rsidRDefault="00EC6239" w:rsidP="00EC6239">
      <w:pPr>
        <w:ind w:left="0" w:firstLine="0"/>
        <w:jc w:val="both"/>
        <w:rPr>
          <w:rFonts w:ascii="Times New Roman" w:hAnsi="Times New Roman"/>
          <w:b/>
          <w:sz w:val="24"/>
          <w:szCs w:val="24"/>
        </w:rPr>
      </w:pPr>
      <w:r w:rsidRPr="002B0D6C">
        <w:rPr>
          <w:rFonts w:ascii="Times New Roman" w:hAnsi="Times New Roman"/>
          <w:b/>
          <w:sz w:val="24"/>
          <w:szCs w:val="24"/>
        </w:rPr>
        <w:t>Tab. č. 4</w:t>
      </w:r>
      <w:r>
        <w:rPr>
          <w:rFonts w:ascii="Times New Roman" w:hAnsi="Times New Roman"/>
          <w:b/>
          <w:sz w:val="24"/>
          <w:szCs w:val="24"/>
        </w:rPr>
        <w:t>5</w:t>
      </w:r>
      <w:r w:rsidRPr="002B0D6C">
        <w:rPr>
          <w:rFonts w:ascii="Times New Roman" w:hAnsi="Times New Roman"/>
          <w:b/>
          <w:sz w:val="24"/>
          <w:szCs w:val="24"/>
        </w:rPr>
        <w:t xml:space="preserve"> Statistické vyhodnocení vztahu mezi věkem respondentů a znalostí správné životosprávy, kterou by měl P/K s DR dodržovat</w:t>
      </w:r>
    </w:p>
    <w:tbl>
      <w:tblPr>
        <w:tblW w:w="7968" w:type="dxa"/>
        <w:tblInd w:w="40" w:type="dxa"/>
        <w:tblCellMar>
          <w:left w:w="70" w:type="dxa"/>
          <w:right w:w="70" w:type="dxa"/>
        </w:tblCellMar>
        <w:tblLook w:val="04A0"/>
      </w:tblPr>
      <w:tblGrid>
        <w:gridCol w:w="927"/>
        <w:gridCol w:w="1390"/>
        <w:gridCol w:w="1914"/>
        <w:gridCol w:w="1985"/>
        <w:gridCol w:w="1842"/>
      </w:tblGrid>
      <w:tr w:rsidR="00EC6239" w:rsidRPr="00FA22A5">
        <w:trPr>
          <w:trHeight w:val="114"/>
        </w:trPr>
        <w:tc>
          <w:tcPr>
            <w:tcW w:w="837"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tcPr>
          <w:p w:rsidR="00EC6239" w:rsidRPr="00AF7657" w:rsidRDefault="00EC6239" w:rsidP="00EC6239">
            <w:pPr>
              <w:spacing w:line="240" w:lineRule="auto"/>
              <w:jc w:val="center"/>
              <w:rPr>
                <w:rFonts w:ascii="Times New Roman" w:eastAsia="Times New Roman" w:hAnsi="Times New Roman"/>
                <w:b/>
                <w:bCs/>
                <w:color w:val="000000"/>
                <w:sz w:val="24"/>
                <w:szCs w:val="24"/>
                <w:lang w:eastAsia="cs-CZ"/>
              </w:rPr>
            </w:pPr>
            <w:r w:rsidRPr="00AF7657">
              <w:rPr>
                <w:rFonts w:ascii="Times New Roman" w:eastAsia="Times New Roman" w:hAnsi="Times New Roman"/>
                <w:b/>
                <w:bCs/>
                <w:color w:val="000000"/>
                <w:sz w:val="24"/>
                <w:szCs w:val="24"/>
                <w:lang w:eastAsia="cs-CZ"/>
              </w:rPr>
              <w:t>Věk</w:t>
            </w:r>
          </w:p>
        </w:tc>
        <w:tc>
          <w:tcPr>
            <w:tcW w:w="5289" w:type="dxa"/>
            <w:gridSpan w:val="3"/>
            <w:tcBorders>
              <w:top w:val="single" w:sz="4" w:space="0" w:color="auto"/>
              <w:left w:val="nil"/>
              <w:bottom w:val="single" w:sz="4" w:space="0" w:color="auto"/>
              <w:right w:val="single" w:sz="4" w:space="0" w:color="auto"/>
            </w:tcBorders>
            <w:shd w:val="clear" w:color="000000" w:fill="8DB4E3"/>
            <w:noWrap/>
          </w:tcPr>
          <w:p w:rsidR="00EC6239" w:rsidRPr="00FA22A5" w:rsidRDefault="00EC6239" w:rsidP="00EC6239">
            <w:pPr>
              <w:pStyle w:val="Bezmezer"/>
              <w:rPr>
                <w:lang w:eastAsia="cs-CZ"/>
              </w:rPr>
            </w:pPr>
          </w:p>
          <w:p w:rsidR="00EC6239" w:rsidRDefault="00EC6239" w:rsidP="00EC6239">
            <w:pPr>
              <w:spacing w:line="240" w:lineRule="auto"/>
              <w:jc w:val="center"/>
              <w:rPr>
                <w:rFonts w:ascii="Times New Roman" w:eastAsia="Times New Roman" w:hAnsi="Times New Roman"/>
                <w:b/>
                <w:bCs/>
                <w:color w:val="000000"/>
                <w:sz w:val="24"/>
                <w:szCs w:val="24"/>
                <w:lang w:eastAsia="cs-CZ"/>
              </w:rPr>
            </w:pPr>
            <w:r w:rsidRPr="00AF7657">
              <w:rPr>
                <w:rFonts w:ascii="Times New Roman" w:eastAsia="Times New Roman" w:hAnsi="Times New Roman"/>
                <w:b/>
                <w:bCs/>
                <w:color w:val="000000"/>
                <w:sz w:val="24"/>
                <w:szCs w:val="24"/>
                <w:lang w:eastAsia="cs-CZ"/>
              </w:rPr>
              <w:t>informovanost o zásadách správné životosprávy</w:t>
            </w:r>
          </w:p>
          <w:p w:rsidR="00EC6239" w:rsidRPr="00AF7657" w:rsidRDefault="00EC6239" w:rsidP="00EC6239">
            <w:pPr>
              <w:spacing w:line="240" w:lineRule="auto"/>
              <w:jc w:val="center"/>
              <w:rPr>
                <w:rFonts w:ascii="Times New Roman" w:eastAsia="Times New Roman" w:hAnsi="Times New Roman"/>
                <w:b/>
                <w:bCs/>
                <w:color w:val="000000"/>
                <w:sz w:val="24"/>
                <w:szCs w:val="24"/>
                <w:lang w:eastAsia="cs-CZ"/>
              </w:rPr>
            </w:pPr>
          </w:p>
        </w:tc>
        <w:tc>
          <w:tcPr>
            <w:tcW w:w="1842" w:type="dxa"/>
            <w:tcBorders>
              <w:top w:val="single" w:sz="4" w:space="0" w:color="auto"/>
              <w:left w:val="nil"/>
              <w:bottom w:val="single" w:sz="4" w:space="0" w:color="auto"/>
              <w:right w:val="single" w:sz="4" w:space="0" w:color="auto"/>
            </w:tcBorders>
            <w:shd w:val="clear" w:color="000000" w:fill="8DB4E3"/>
            <w:noWrap/>
            <w:vAlign w:val="center"/>
          </w:tcPr>
          <w:p w:rsidR="00EC6239" w:rsidRPr="00AF7657" w:rsidRDefault="00EC6239" w:rsidP="00EC6239">
            <w:pPr>
              <w:spacing w:line="240" w:lineRule="auto"/>
              <w:jc w:val="center"/>
              <w:rPr>
                <w:rFonts w:ascii="Times New Roman" w:eastAsia="Times New Roman" w:hAnsi="Times New Roman"/>
                <w:b/>
                <w:bCs/>
                <w:color w:val="000000"/>
                <w:sz w:val="24"/>
                <w:szCs w:val="24"/>
                <w:lang w:eastAsia="cs-CZ"/>
              </w:rPr>
            </w:pPr>
            <w:r w:rsidRPr="00AF7657">
              <w:rPr>
                <w:rFonts w:ascii="Times New Roman" w:eastAsia="Times New Roman" w:hAnsi="Times New Roman"/>
                <w:b/>
                <w:bCs/>
                <w:color w:val="000000"/>
                <w:sz w:val="24"/>
                <w:szCs w:val="24"/>
                <w:lang w:eastAsia="cs-CZ"/>
              </w:rPr>
              <w:t>celkem</w:t>
            </w:r>
          </w:p>
        </w:tc>
      </w:tr>
      <w:tr w:rsidR="00EC6239" w:rsidRPr="00FA22A5">
        <w:trPr>
          <w:trHeight w:val="114"/>
        </w:trPr>
        <w:tc>
          <w:tcPr>
            <w:tcW w:w="837" w:type="dxa"/>
            <w:vMerge/>
            <w:tcBorders>
              <w:top w:val="single" w:sz="4" w:space="0" w:color="auto"/>
              <w:left w:val="single" w:sz="4" w:space="0" w:color="auto"/>
              <w:bottom w:val="single" w:sz="4" w:space="0" w:color="auto"/>
              <w:right w:val="single" w:sz="4" w:space="0" w:color="auto"/>
            </w:tcBorders>
            <w:vAlign w:val="center"/>
          </w:tcPr>
          <w:p w:rsidR="00EC6239" w:rsidRPr="00AF7657" w:rsidRDefault="00EC6239" w:rsidP="00EC6239">
            <w:pPr>
              <w:spacing w:line="240" w:lineRule="auto"/>
              <w:rPr>
                <w:rFonts w:ascii="Times New Roman" w:eastAsia="Times New Roman" w:hAnsi="Times New Roman"/>
                <w:b/>
                <w:bCs/>
                <w:color w:val="000000"/>
                <w:sz w:val="24"/>
                <w:szCs w:val="24"/>
                <w:lang w:eastAsia="cs-CZ"/>
              </w:rPr>
            </w:pPr>
          </w:p>
        </w:tc>
        <w:tc>
          <w:tcPr>
            <w:tcW w:w="1390"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w:t>
            </w:r>
          </w:p>
        </w:tc>
        <w:tc>
          <w:tcPr>
            <w:tcW w:w="1914"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ano</w:t>
            </w:r>
          </w:p>
        </w:tc>
        <w:tc>
          <w:tcPr>
            <w:tcW w:w="1985"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n</w:t>
            </w:r>
            <w:r w:rsidRPr="00AF7657">
              <w:rPr>
                <w:rFonts w:ascii="Times New Roman" w:eastAsia="Times New Roman" w:hAnsi="Times New Roman"/>
                <w:color w:val="000000"/>
                <w:sz w:val="24"/>
                <w:szCs w:val="24"/>
                <w:lang w:eastAsia="cs-CZ"/>
              </w:rPr>
              <w:t>e</w:t>
            </w:r>
          </w:p>
        </w:tc>
        <w:tc>
          <w:tcPr>
            <w:tcW w:w="1842"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w:t>
            </w:r>
          </w:p>
        </w:tc>
      </w:tr>
      <w:tr w:rsidR="00EC6239" w:rsidRPr="00FA22A5">
        <w:trPr>
          <w:trHeight w:val="114"/>
        </w:trPr>
        <w:tc>
          <w:tcPr>
            <w:tcW w:w="837"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054AF1">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50 </w:t>
            </w:r>
            <w:r w:rsidR="00054AF1">
              <w:rPr>
                <w:rFonts w:ascii="Times New Roman" w:eastAsia="Times New Roman" w:hAnsi="Times New Roman"/>
                <w:color w:val="000000"/>
                <w:sz w:val="24"/>
                <w:szCs w:val="24"/>
                <w:lang w:eastAsia="cs-CZ"/>
              </w:rPr>
              <w:t xml:space="preserve">− </w:t>
            </w:r>
            <w:r w:rsidRPr="00AF7657">
              <w:rPr>
                <w:rFonts w:ascii="Times New Roman" w:eastAsia="Times New Roman" w:hAnsi="Times New Roman"/>
                <w:color w:val="000000"/>
                <w:sz w:val="24"/>
                <w:szCs w:val="24"/>
                <w:lang w:eastAsia="cs-CZ"/>
              </w:rPr>
              <w:t>59</w:t>
            </w: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8</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9</w:t>
            </w:r>
          </w:p>
        </w:tc>
      </w:tr>
      <w:tr w:rsidR="00EC6239" w:rsidRPr="00FA22A5">
        <w:trPr>
          <w:trHeight w:val="114"/>
        </w:trPr>
        <w:tc>
          <w:tcPr>
            <w:tcW w:w="837"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16,00%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2,00%</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18,00%</w:t>
            </w:r>
          </w:p>
        </w:tc>
      </w:tr>
      <w:tr w:rsidR="00EC6239" w:rsidRPr="00FA22A5">
        <w:trPr>
          <w:trHeight w:val="114"/>
        </w:trPr>
        <w:tc>
          <w:tcPr>
            <w:tcW w:w="837"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054AF1">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60</w:t>
            </w:r>
            <w:r w:rsidR="00054AF1">
              <w:rPr>
                <w:rFonts w:ascii="Times New Roman" w:eastAsia="Times New Roman" w:hAnsi="Times New Roman"/>
                <w:color w:val="000000"/>
                <w:sz w:val="24"/>
                <w:szCs w:val="24"/>
                <w:lang w:eastAsia="cs-CZ"/>
              </w:rPr>
              <w:t xml:space="preserve"> − </w:t>
            </w:r>
            <w:r w:rsidRPr="00AF7657">
              <w:rPr>
                <w:rFonts w:ascii="Times New Roman" w:eastAsia="Times New Roman" w:hAnsi="Times New Roman"/>
                <w:color w:val="000000"/>
                <w:sz w:val="24"/>
                <w:szCs w:val="24"/>
                <w:lang w:eastAsia="cs-CZ"/>
              </w:rPr>
              <w:t>69</w:t>
            </w: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14</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7</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21</w:t>
            </w:r>
          </w:p>
        </w:tc>
      </w:tr>
      <w:tr w:rsidR="00EC6239" w:rsidRPr="00FA22A5">
        <w:trPr>
          <w:trHeight w:val="114"/>
        </w:trPr>
        <w:tc>
          <w:tcPr>
            <w:tcW w:w="837"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28,00%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14,00%</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42,00%</w:t>
            </w:r>
          </w:p>
        </w:tc>
      </w:tr>
      <w:tr w:rsidR="00EC6239" w:rsidRPr="00FA22A5">
        <w:trPr>
          <w:trHeight w:val="114"/>
        </w:trPr>
        <w:tc>
          <w:tcPr>
            <w:tcW w:w="837"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054AF1">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70 </w:t>
            </w:r>
            <w:r w:rsidR="00054AF1">
              <w:rPr>
                <w:rFonts w:ascii="Times New Roman" w:eastAsia="Times New Roman" w:hAnsi="Times New Roman"/>
                <w:color w:val="000000"/>
                <w:sz w:val="24"/>
                <w:szCs w:val="24"/>
                <w:lang w:eastAsia="cs-CZ"/>
              </w:rPr>
              <w:t>−</w:t>
            </w:r>
            <w:r w:rsidRPr="00AF7657">
              <w:rPr>
                <w:rFonts w:ascii="Times New Roman" w:eastAsia="Times New Roman" w:hAnsi="Times New Roman"/>
                <w:color w:val="000000"/>
                <w:sz w:val="24"/>
                <w:szCs w:val="24"/>
                <w:lang w:eastAsia="cs-CZ"/>
              </w:rPr>
              <w:t xml:space="preserve"> 79</w:t>
            </w: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3</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12</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15</w:t>
            </w:r>
          </w:p>
        </w:tc>
      </w:tr>
      <w:tr w:rsidR="00EC6239" w:rsidRPr="00FA22A5">
        <w:trPr>
          <w:trHeight w:val="114"/>
        </w:trPr>
        <w:tc>
          <w:tcPr>
            <w:tcW w:w="837"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6,00%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24,00%</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30,00%</w:t>
            </w:r>
          </w:p>
        </w:tc>
      </w:tr>
      <w:tr w:rsidR="00EC6239" w:rsidRPr="00FA22A5">
        <w:trPr>
          <w:trHeight w:val="114"/>
        </w:trPr>
        <w:tc>
          <w:tcPr>
            <w:tcW w:w="837"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054AF1">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80 </w:t>
            </w:r>
            <w:r w:rsidR="00054AF1">
              <w:rPr>
                <w:rFonts w:ascii="Times New Roman" w:eastAsia="Times New Roman" w:hAnsi="Times New Roman"/>
                <w:color w:val="000000"/>
                <w:sz w:val="24"/>
                <w:szCs w:val="24"/>
                <w:lang w:eastAsia="cs-CZ"/>
              </w:rPr>
              <w:t>−</w:t>
            </w:r>
            <w:r w:rsidRPr="00AF7657">
              <w:rPr>
                <w:rFonts w:ascii="Times New Roman" w:eastAsia="Times New Roman" w:hAnsi="Times New Roman"/>
                <w:color w:val="000000"/>
                <w:sz w:val="24"/>
                <w:szCs w:val="24"/>
                <w:lang w:eastAsia="cs-CZ"/>
              </w:rPr>
              <w:t xml:space="preserve"> 89</w:t>
            </w: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w:t>
            </w:r>
          </w:p>
        </w:tc>
      </w:tr>
      <w:tr w:rsidR="00EC6239" w:rsidRPr="00FA22A5">
        <w:trPr>
          <w:trHeight w:val="114"/>
        </w:trPr>
        <w:tc>
          <w:tcPr>
            <w:tcW w:w="837"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0,00%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10,00%</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10,00%</w:t>
            </w:r>
          </w:p>
        </w:tc>
      </w:tr>
      <w:tr w:rsidR="00EC6239" w:rsidRPr="00FA22A5">
        <w:trPr>
          <w:trHeight w:val="114"/>
        </w:trPr>
        <w:tc>
          <w:tcPr>
            <w:tcW w:w="837"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CC4E2A">
              <w:rPr>
                <w:rFonts w:ascii="Times New Roman" w:eastAsia="Times New Roman" w:hAnsi="Times New Roman"/>
                <w:b/>
                <w:color w:val="000000"/>
                <w:sz w:val="24"/>
                <w:szCs w:val="24"/>
                <w:lang w:eastAsia="cs-CZ"/>
              </w:rPr>
              <w:t>Celkem</w:t>
            </w: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25</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25</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w:t>
            </w:r>
          </w:p>
        </w:tc>
      </w:tr>
      <w:tr w:rsidR="00EC6239" w:rsidRPr="00FA22A5">
        <w:trPr>
          <w:trHeight w:val="114"/>
        </w:trPr>
        <w:tc>
          <w:tcPr>
            <w:tcW w:w="837"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390"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14"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50,00%</w:t>
            </w:r>
          </w:p>
        </w:tc>
        <w:tc>
          <w:tcPr>
            <w:tcW w:w="1985"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50,00%</w:t>
            </w:r>
          </w:p>
        </w:tc>
        <w:tc>
          <w:tcPr>
            <w:tcW w:w="184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100,00%</w:t>
            </w:r>
          </w:p>
        </w:tc>
      </w:tr>
    </w:tbl>
    <w:p w:rsidR="00EC6239" w:rsidRDefault="00EC6239" w:rsidP="00EC6239">
      <w:pPr>
        <w:pStyle w:val="Bezmezer"/>
      </w:pPr>
    </w:p>
    <w:p w:rsidR="00EC6239" w:rsidRDefault="00EC6239" w:rsidP="00EC6239">
      <w:pPr>
        <w:pStyle w:val="Bezmezer"/>
        <w:ind w:left="0"/>
      </w:pPr>
    </w:p>
    <w:p w:rsidR="006F70ED" w:rsidRPr="009700B3" w:rsidRDefault="006F70ED" w:rsidP="00EC6239">
      <w:pPr>
        <w:pStyle w:val="Bezmezer"/>
        <w:ind w:left="0"/>
      </w:pPr>
    </w:p>
    <w:p w:rsidR="00EC6239" w:rsidRPr="009700B3" w:rsidRDefault="00EC6239" w:rsidP="00EC6239">
      <w:pPr>
        <w:ind w:left="0" w:firstLine="0"/>
        <w:jc w:val="both"/>
        <w:rPr>
          <w:rFonts w:ascii="Times New Roman" w:hAnsi="Times New Roman"/>
          <w:b/>
          <w:sz w:val="24"/>
          <w:szCs w:val="24"/>
        </w:rPr>
      </w:pPr>
      <w:r>
        <w:rPr>
          <w:rFonts w:ascii="Times New Roman" w:hAnsi="Times New Roman"/>
          <w:b/>
          <w:sz w:val="24"/>
          <w:szCs w:val="24"/>
        </w:rPr>
        <w:t>Tab. č. 45a</w:t>
      </w:r>
      <w:r w:rsidRPr="009700B3">
        <w:rPr>
          <w:rFonts w:ascii="Times New Roman" w:hAnsi="Times New Roman"/>
          <w:b/>
          <w:sz w:val="24"/>
          <w:szCs w:val="24"/>
        </w:rPr>
        <w:t xml:space="preserve"> Statistické testování vztahu mezi věkem respondentů a znalostí správné životosprávy, kterou by měl P/K s DR dodržovat</w:t>
      </w:r>
    </w:p>
    <w:p w:rsidR="00EC6239" w:rsidRPr="009700B3" w:rsidRDefault="00EC6239" w:rsidP="00EC6239">
      <w:pPr>
        <w:pStyle w:val="Bezmezer"/>
        <w:ind w:left="0"/>
      </w:pPr>
    </w:p>
    <w:tbl>
      <w:tblPr>
        <w:tblW w:w="7229" w:type="dxa"/>
        <w:tblInd w:w="779" w:type="dxa"/>
        <w:tblCellMar>
          <w:left w:w="70" w:type="dxa"/>
          <w:right w:w="70" w:type="dxa"/>
        </w:tblCellMar>
        <w:tblLook w:val="04A0"/>
      </w:tblPr>
      <w:tblGrid>
        <w:gridCol w:w="1859"/>
        <w:gridCol w:w="2394"/>
        <w:gridCol w:w="2976"/>
      </w:tblGrid>
      <w:tr w:rsidR="00EC6239" w:rsidRPr="00FA22A5">
        <w:trPr>
          <w:trHeight w:val="312"/>
        </w:trPr>
        <w:tc>
          <w:tcPr>
            <w:tcW w:w="1859"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142FC8" w:rsidRDefault="00EC6239" w:rsidP="00EC6239">
            <w:pPr>
              <w:spacing w:line="240" w:lineRule="auto"/>
              <w:jc w:val="center"/>
              <w:rPr>
                <w:rFonts w:ascii="Times New Roman" w:eastAsia="Times New Roman" w:hAnsi="Times New Roman"/>
                <w:color w:val="000000"/>
                <w:sz w:val="24"/>
                <w:szCs w:val="24"/>
                <w:lang w:eastAsia="cs-CZ"/>
              </w:rPr>
            </w:pPr>
            <w:r w:rsidRPr="00142FC8">
              <w:rPr>
                <w:rFonts w:ascii="Times New Roman" w:eastAsia="Times New Roman" w:hAnsi="Times New Roman"/>
                <w:color w:val="000000"/>
                <w:sz w:val="24"/>
                <w:szCs w:val="24"/>
                <w:lang w:eastAsia="cs-CZ"/>
              </w:rPr>
              <w:t>Chí - test</w:t>
            </w:r>
          </w:p>
        </w:tc>
        <w:tc>
          <w:tcPr>
            <w:tcW w:w="2394" w:type="dxa"/>
            <w:tcBorders>
              <w:top w:val="single" w:sz="4" w:space="0" w:color="auto"/>
              <w:left w:val="nil"/>
              <w:bottom w:val="single" w:sz="4" w:space="0" w:color="auto"/>
              <w:right w:val="single" w:sz="4" w:space="0" w:color="auto"/>
            </w:tcBorders>
            <w:shd w:val="clear" w:color="000000" w:fill="C5D9F1"/>
            <w:noWrap/>
            <w:vAlign w:val="center"/>
          </w:tcPr>
          <w:p w:rsidR="00EC6239" w:rsidRPr="00142FC8" w:rsidRDefault="00EC6239" w:rsidP="00EC6239">
            <w:pPr>
              <w:spacing w:line="240" w:lineRule="auto"/>
              <w:jc w:val="center"/>
              <w:rPr>
                <w:rFonts w:ascii="Times New Roman" w:eastAsia="Times New Roman" w:hAnsi="Times New Roman"/>
                <w:color w:val="000000"/>
                <w:sz w:val="24"/>
                <w:szCs w:val="24"/>
                <w:lang w:eastAsia="cs-CZ"/>
              </w:rPr>
            </w:pPr>
            <w:r w:rsidRPr="00142FC8">
              <w:rPr>
                <w:rFonts w:ascii="Times New Roman" w:eastAsia="Times New Roman" w:hAnsi="Times New Roman"/>
                <w:i/>
                <w:iCs/>
                <w:color w:val="000000"/>
                <w:sz w:val="24"/>
                <w:szCs w:val="24"/>
                <w:lang w:eastAsia="cs-CZ"/>
              </w:rPr>
              <w:t>k</w:t>
            </w:r>
            <w:r w:rsidRPr="00142FC8">
              <w:rPr>
                <w:rFonts w:ascii="Times New Roman" w:eastAsia="Times New Roman" w:hAnsi="Times New Roman"/>
                <w:color w:val="000000"/>
                <w:sz w:val="24"/>
                <w:szCs w:val="24"/>
                <w:lang w:eastAsia="cs-CZ"/>
              </w:rPr>
              <w:t xml:space="preserve"> (stupeň volnosti)</w:t>
            </w:r>
          </w:p>
        </w:tc>
        <w:tc>
          <w:tcPr>
            <w:tcW w:w="2976" w:type="dxa"/>
            <w:tcBorders>
              <w:top w:val="single" w:sz="4" w:space="0" w:color="auto"/>
              <w:left w:val="nil"/>
              <w:bottom w:val="single" w:sz="4" w:space="0" w:color="auto"/>
              <w:right w:val="single" w:sz="4" w:space="0" w:color="auto"/>
            </w:tcBorders>
            <w:shd w:val="clear" w:color="000000" w:fill="C5D9F1"/>
            <w:noWrap/>
            <w:vAlign w:val="center"/>
          </w:tcPr>
          <w:p w:rsidR="00EC6239" w:rsidRPr="00142FC8" w:rsidRDefault="00EC6239" w:rsidP="00EC6239">
            <w:pPr>
              <w:spacing w:line="240" w:lineRule="auto"/>
              <w:jc w:val="center"/>
              <w:rPr>
                <w:rFonts w:ascii="Times New Roman" w:eastAsia="Times New Roman" w:hAnsi="Times New Roman"/>
                <w:color w:val="000000"/>
                <w:sz w:val="24"/>
                <w:szCs w:val="24"/>
                <w:lang w:eastAsia="cs-CZ"/>
              </w:rPr>
            </w:pPr>
            <w:r w:rsidRPr="00142FC8">
              <w:rPr>
                <w:rFonts w:ascii="Times New Roman" w:eastAsia="Times New Roman" w:hAnsi="Times New Roman"/>
                <w:i/>
                <w:iCs/>
                <w:color w:val="000000"/>
                <w:sz w:val="24"/>
                <w:szCs w:val="24"/>
                <w:lang w:eastAsia="cs-CZ"/>
              </w:rPr>
              <w:t>p</w:t>
            </w:r>
            <w:r w:rsidRPr="00142FC8">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1859" w:type="dxa"/>
            <w:tcBorders>
              <w:top w:val="nil"/>
              <w:left w:val="single" w:sz="4" w:space="0" w:color="auto"/>
              <w:bottom w:val="single" w:sz="4" w:space="0" w:color="auto"/>
              <w:right w:val="single" w:sz="4" w:space="0" w:color="auto"/>
            </w:tcBorders>
            <w:shd w:val="clear" w:color="auto" w:fill="auto"/>
            <w:noWrap/>
            <w:vAlign w:val="center"/>
          </w:tcPr>
          <w:p w:rsidR="00EC6239" w:rsidRPr="00142FC8" w:rsidRDefault="00EC6239" w:rsidP="00EC6239">
            <w:pPr>
              <w:spacing w:line="240" w:lineRule="auto"/>
              <w:jc w:val="center"/>
              <w:rPr>
                <w:rFonts w:ascii="Times New Roman" w:eastAsia="Times New Roman" w:hAnsi="Times New Roman"/>
                <w:color w:val="000000"/>
                <w:sz w:val="24"/>
                <w:szCs w:val="24"/>
                <w:lang w:eastAsia="cs-CZ"/>
              </w:rPr>
            </w:pPr>
            <w:r w:rsidRPr="00142FC8">
              <w:rPr>
                <w:rFonts w:ascii="Times New Roman" w:eastAsia="Times New Roman" w:hAnsi="Times New Roman"/>
                <w:color w:val="000000"/>
                <w:sz w:val="24"/>
                <w:szCs w:val="24"/>
                <w:lang w:eastAsia="cs-CZ"/>
              </w:rPr>
              <w:t>18,178</w:t>
            </w:r>
          </w:p>
        </w:tc>
        <w:tc>
          <w:tcPr>
            <w:tcW w:w="2394" w:type="dxa"/>
            <w:tcBorders>
              <w:top w:val="nil"/>
              <w:left w:val="nil"/>
              <w:bottom w:val="single" w:sz="4" w:space="0" w:color="auto"/>
              <w:right w:val="single" w:sz="4" w:space="0" w:color="auto"/>
            </w:tcBorders>
            <w:shd w:val="clear" w:color="auto" w:fill="auto"/>
            <w:noWrap/>
            <w:vAlign w:val="center"/>
          </w:tcPr>
          <w:p w:rsidR="00EC6239" w:rsidRPr="00142FC8" w:rsidRDefault="00EC6239" w:rsidP="00EC6239">
            <w:pPr>
              <w:spacing w:line="240" w:lineRule="auto"/>
              <w:jc w:val="center"/>
              <w:rPr>
                <w:rFonts w:ascii="Times New Roman" w:eastAsia="Times New Roman" w:hAnsi="Times New Roman"/>
                <w:color w:val="000000"/>
                <w:sz w:val="24"/>
                <w:szCs w:val="24"/>
                <w:lang w:eastAsia="cs-CZ"/>
              </w:rPr>
            </w:pPr>
            <w:r w:rsidRPr="00142FC8">
              <w:rPr>
                <w:rFonts w:ascii="Times New Roman" w:eastAsia="Times New Roman" w:hAnsi="Times New Roman"/>
                <w:color w:val="000000"/>
                <w:sz w:val="24"/>
                <w:szCs w:val="24"/>
                <w:lang w:eastAsia="cs-CZ"/>
              </w:rPr>
              <w:t>3</w:t>
            </w:r>
          </w:p>
        </w:tc>
        <w:tc>
          <w:tcPr>
            <w:tcW w:w="2976" w:type="dxa"/>
            <w:tcBorders>
              <w:top w:val="nil"/>
              <w:left w:val="nil"/>
              <w:bottom w:val="single" w:sz="4" w:space="0" w:color="auto"/>
              <w:right w:val="single" w:sz="4" w:space="0" w:color="auto"/>
            </w:tcBorders>
            <w:shd w:val="clear" w:color="auto" w:fill="auto"/>
            <w:noWrap/>
            <w:vAlign w:val="center"/>
          </w:tcPr>
          <w:p w:rsidR="00EC6239" w:rsidRPr="00142FC8" w:rsidRDefault="00EC6239" w:rsidP="00EC6239">
            <w:pPr>
              <w:spacing w:line="240" w:lineRule="auto"/>
              <w:jc w:val="center"/>
              <w:rPr>
                <w:rFonts w:ascii="Times New Roman" w:eastAsia="Times New Roman" w:hAnsi="Times New Roman"/>
                <w:color w:val="FF0000"/>
                <w:sz w:val="24"/>
                <w:szCs w:val="24"/>
                <w:lang w:eastAsia="cs-CZ"/>
              </w:rPr>
            </w:pPr>
            <w:r w:rsidRPr="00142FC8">
              <w:rPr>
                <w:rFonts w:ascii="Times New Roman" w:eastAsia="Times New Roman" w:hAnsi="Times New Roman"/>
                <w:color w:val="FF0000"/>
                <w:sz w:val="24"/>
                <w:szCs w:val="24"/>
                <w:lang w:eastAsia="cs-CZ"/>
              </w:rPr>
              <w:t>0,0004</w:t>
            </w:r>
          </w:p>
        </w:tc>
      </w:tr>
    </w:tbl>
    <w:p w:rsidR="00EC6239" w:rsidRDefault="00EC6239" w:rsidP="00EC6239">
      <w:pPr>
        <w:pStyle w:val="Bezmezer"/>
        <w:ind w:left="0"/>
      </w:pPr>
    </w:p>
    <w:p w:rsidR="00EC6239" w:rsidRPr="00FB4A66" w:rsidRDefault="00EC6239" w:rsidP="00EC6239">
      <w:pPr>
        <w:pStyle w:val="Bezmezer"/>
        <w:spacing w:line="360" w:lineRule="auto"/>
        <w:ind w:left="0" w:firstLine="0"/>
        <w:rPr>
          <w:b/>
        </w:rPr>
      </w:pPr>
      <w:r w:rsidRPr="009700B3">
        <w:t xml:space="preserve">Jelikož hodnota </w:t>
      </w:r>
      <w:r w:rsidRPr="009700B3">
        <w:rPr>
          <w:i/>
        </w:rPr>
        <w:t>p</w:t>
      </w:r>
      <w:r w:rsidRPr="009700B3">
        <w:t xml:space="preserve"> je menší než 0,05 (0,0004 &lt; 0,05), můžeme tvrdit, že věk a znalost správné životosprávy, kterou by měl P/K s DR dodržovat jsou závislé proměnné na 95,0% hladině spolehlivosti. Proto zamítáme hypotézu nulovou a </w:t>
      </w:r>
      <w:r w:rsidRPr="00FB4A66">
        <w:rPr>
          <w:b/>
        </w:rPr>
        <w:t>přijímáme alternativní hypotézu.</w:t>
      </w:r>
    </w:p>
    <w:p w:rsidR="00230C0C" w:rsidRPr="009700B3" w:rsidRDefault="00230C0C" w:rsidP="00EC6239">
      <w:pPr>
        <w:pStyle w:val="Bezmezer"/>
        <w:spacing w:line="360" w:lineRule="auto"/>
        <w:ind w:left="0" w:firstLine="0"/>
      </w:pPr>
    </w:p>
    <w:p w:rsidR="00EC6239" w:rsidRPr="009700B3" w:rsidRDefault="00EC6239" w:rsidP="00EC6239">
      <w:pPr>
        <w:pStyle w:val="Bezmezer"/>
        <w:spacing w:line="360" w:lineRule="auto"/>
        <w:ind w:left="0" w:firstLine="0"/>
        <w:rPr>
          <w:b/>
          <w:u w:val="single"/>
        </w:rPr>
      </w:pPr>
      <w:r w:rsidRPr="009700B3">
        <w:rPr>
          <w:b/>
          <w:u w:val="single"/>
        </w:rPr>
        <w:t>Závěrečné shrnutí výsledků zjištěných testováním 4. hypotézy:</w:t>
      </w:r>
    </w:p>
    <w:p w:rsidR="00EC6239" w:rsidRPr="009700B3" w:rsidRDefault="00EC6239" w:rsidP="00EC6239">
      <w:pPr>
        <w:pStyle w:val="Bezmezer"/>
        <w:spacing w:line="360" w:lineRule="auto"/>
        <w:ind w:left="0"/>
        <w:rPr>
          <w:b/>
        </w:rPr>
      </w:pPr>
    </w:p>
    <w:p w:rsidR="00EC6239" w:rsidRPr="009700B3" w:rsidRDefault="00EC6239" w:rsidP="00EC6239">
      <w:pPr>
        <w:pStyle w:val="Bezmezer"/>
        <w:spacing w:line="360" w:lineRule="auto"/>
        <w:ind w:left="0" w:firstLine="0"/>
        <w:rPr>
          <w:b/>
        </w:rPr>
      </w:pPr>
      <w:r w:rsidRPr="009700B3">
        <w:rPr>
          <w:b/>
        </w:rPr>
        <w:t>Existuje statisticky významný vztah mezi věkem a znalostmi správné živo</w:t>
      </w:r>
      <w:r w:rsidR="0041158C">
        <w:rPr>
          <w:b/>
        </w:rPr>
        <w:t>tosprávy, kterou by měl P/K s diabetickou retinopatií</w:t>
      </w:r>
      <w:r w:rsidRPr="009700B3">
        <w:rPr>
          <w:b/>
        </w:rPr>
        <w:t xml:space="preserve"> dodržovat. 4. </w:t>
      </w:r>
      <w:r>
        <w:rPr>
          <w:b/>
        </w:rPr>
        <w:t>h</w:t>
      </w:r>
      <w:r w:rsidRPr="009700B3">
        <w:rPr>
          <w:b/>
        </w:rPr>
        <w:t>ypotéza je v souladu s výsledky statistického testování.</w:t>
      </w:r>
    </w:p>
    <w:p w:rsidR="005A0865" w:rsidRDefault="005A0865" w:rsidP="005A0865">
      <w:pPr>
        <w:pStyle w:val="Bezmezer"/>
      </w:pPr>
    </w:p>
    <w:p w:rsidR="000A4B8A" w:rsidRDefault="000A4B8A" w:rsidP="00EC6239">
      <w:pPr>
        <w:pStyle w:val="Bezmezer"/>
        <w:ind w:left="0" w:firstLine="0"/>
      </w:pPr>
    </w:p>
    <w:p w:rsidR="0065266D" w:rsidRPr="009700B3" w:rsidRDefault="0065266D" w:rsidP="00EC6239">
      <w:pPr>
        <w:pStyle w:val="Bezmezer"/>
        <w:ind w:left="0" w:firstLine="0"/>
      </w:pPr>
    </w:p>
    <w:p w:rsidR="000A4B8A" w:rsidRDefault="000A4B8A" w:rsidP="000A4B8A">
      <w:pPr>
        <w:ind w:left="0" w:firstLine="0"/>
        <w:jc w:val="both"/>
        <w:rPr>
          <w:rFonts w:ascii="Times New Roman" w:hAnsi="Times New Roman"/>
          <w:sz w:val="24"/>
          <w:szCs w:val="24"/>
        </w:rPr>
      </w:pPr>
      <w:r w:rsidRPr="009700B3">
        <w:rPr>
          <w:rFonts w:ascii="Times New Roman" w:hAnsi="Times New Roman"/>
          <w:sz w:val="24"/>
          <w:szCs w:val="24"/>
          <w:u w:val="single"/>
        </w:rPr>
        <w:lastRenderedPageBreak/>
        <w:t>Cíl č. 3: Zjistit, zda P/K s diabetickou retinopatií dodržují zásady léčebného režimu.</w:t>
      </w:r>
      <w:r w:rsidRPr="009700B3">
        <w:rPr>
          <w:rFonts w:ascii="Times New Roman" w:hAnsi="Times New Roman"/>
          <w:sz w:val="24"/>
          <w:szCs w:val="24"/>
        </w:rPr>
        <w:t xml:space="preserve"> </w:t>
      </w:r>
    </w:p>
    <w:p w:rsidR="000A4B8A" w:rsidRDefault="000A4B8A" w:rsidP="000A4B8A">
      <w:pPr>
        <w:ind w:left="0" w:firstLine="0"/>
        <w:jc w:val="both"/>
        <w:rPr>
          <w:rFonts w:ascii="Times New Roman" w:hAnsi="Times New Roman"/>
          <w:sz w:val="24"/>
          <w:szCs w:val="24"/>
        </w:rPr>
      </w:pPr>
      <w:r w:rsidRPr="009700B3">
        <w:rPr>
          <w:rFonts w:ascii="Times New Roman" w:hAnsi="Times New Roman"/>
          <w:sz w:val="24"/>
          <w:szCs w:val="24"/>
        </w:rPr>
        <w:t>(</w:t>
      </w:r>
      <w:r>
        <w:rPr>
          <w:rFonts w:ascii="Times New Roman" w:hAnsi="Times New Roman"/>
          <w:sz w:val="24"/>
          <w:szCs w:val="24"/>
        </w:rPr>
        <w:t>K tomuto cíl</w:t>
      </w:r>
      <w:r w:rsidR="00C8136B">
        <w:rPr>
          <w:rFonts w:ascii="Times New Roman" w:hAnsi="Times New Roman"/>
          <w:sz w:val="24"/>
          <w:szCs w:val="24"/>
        </w:rPr>
        <w:t>i</w:t>
      </w:r>
      <w:r>
        <w:rPr>
          <w:rFonts w:ascii="Times New Roman" w:hAnsi="Times New Roman"/>
          <w:sz w:val="24"/>
          <w:szCs w:val="24"/>
        </w:rPr>
        <w:t xml:space="preserve"> b</w:t>
      </w:r>
      <w:r w:rsidRPr="009700B3">
        <w:rPr>
          <w:rFonts w:ascii="Times New Roman" w:hAnsi="Times New Roman"/>
          <w:sz w:val="24"/>
          <w:szCs w:val="24"/>
        </w:rPr>
        <w:t xml:space="preserve">yly použity </w:t>
      </w:r>
      <w:r w:rsidR="006B5CB2">
        <w:rPr>
          <w:rFonts w:ascii="Times New Roman" w:hAnsi="Times New Roman"/>
          <w:sz w:val="24"/>
          <w:szCs w:val="24"/>
        </w:rPr>
        <w:t xml:space="preserve">otázky </w:t>
      </w:r>
      <w:r w:rsidR="009C5971">
        <w:rPr>
          <w:rFonts w:ascii="Times New Roman" w:hAnsi="Times New Roman"/>
          <w:sz w:val="24"/>
          <w:szCs w:val="24"/>
          <w:lang w:val="en-US"/>
        </w:rPr>
        <w:t>[viz příloha č. 6]</w:t>
      </w:r>
      <w:r w:rsidR="006B5CB2">
        <w:rPr>
          <w:rFonts w:ascii="Times New Roman" w:hAnsi="Times New Roman"/>
          <w:sz w:val="24"/>
          <w:szCs w:val="24"/>
        </w:rPr>
        <w:t>č. 1, 2, 14, 31, 33, 36</w:t>
      </w:r>
      <w:r>
        <w:rPr>
          <w:rFonts w:ascii="Times New Roman" w:hAnsi="Times New Roman"/>
          <w:sz w:val="24"/>
          <w:szCs w:val="24"/>
        </w:rPr>
        <w:t xml:space="preserve"> a stanoveny </w:t>
      </w:r>
      <w:r w:rsidR="009C5971">
        <w:rPr>
          <w:rFonts w:ascii="Times New Roman" w:hAnsi="Times New Roman"/>
          <w:sz w:val="24"/>
          <w:szCs w:val="24"/>
        </w:rPr>
        <w:t xml:space="preserve">           </w:t>
      </w:r>
      <w:r w:rsidRPr="009700B3">
        <w:rPr>
          <w:rFonts w:ascii="Times New Roman" w:hAnsi="Times New Roman"/>
          <w:sz w:val="24"/>
          <w:szCs w:val="24"/>
        </w:rPr>
        <w:t>4 hypotézy.)</w:t>
      </w:r>
    </w:p>
    <w:p w:rsidR="00C8136B" w:rsidRDefault="00C8136B" w:rsidP="00C8136B">
      <w:pPr>
        <w:pStyle w:val="Bezmezer"/>
      </w:pPr>
    </w:p>
    <w:p w:rsidR="00E62185" w:rsidRDefault="00E62185" w:rsidP="00C8136B">
      <w:pPr>
        <w:pStyle w:val="Bezmezer"/>
      </w:pPr>
    </w:p>
    <w:p w:rsidR="00E62185" w:rsidRDefault="00E62185" w:rsidP="000A4B8A">
      <w:pPr>
        <w:ind w:left="0" w:firstLine="0"/>
        <w:jc w:val="both"/>
        <w:rPr>
          <w:rFonts w:ascii="Times New Roman" w:hAnsi="Times New Roman"/>
          <w:sz w:val="24"/>
          <w:szCs w:val="24"/>
          <w:u w:val="single"/>
        </w:rPr>
      </w:pPr>
      <w:r w:rsidRPr="00C8136B">
        <w:rPr>
          <w:rFonts w:ascii="Times New Roman" w:hAnsi="Times New Roman"/>
          <w:sz w:val="24"/>
          <w:szCs w:val="24"/>
          <w:u w:val="single"/>
        </w:rPr>
        <w:t>Hypotéza č. 5:</w:t>
      </w:r>
    </w:p>
    <w:p w:rsidR="00C8136B" w:rsidRPr="00C8136B" w:rsidRDefault="00C8136B" w:rsidP="00C8136B">
      <w:pPr>
        <w:pStyle w:val="Bezmezer"/>
      </w:pPr>
    </w:p>
    <w:p w:rsidR="00E62185" w:rsidRDefault="00E62185" w:rsidP="00E62185">
      <w:pPr>
        <w:ind w:left="0" w:firstLine="0"/>
        <w:jc w:val="both"/>
        <w:rPr>
          <w:rFonts w:ascii="Times New Roman" w:hAnsi="Times New Roman"/>
          <w:sz w:val="24"/>
          <w:szCs w:val="24"/>
        </w:rPr>
      </w:pPr>
      <w:r w:rsidRPr="009700B3">
        <w:rPr>
          <w:rFonts w:ascii="Times New Roman" w:hAnsi="Times New Roman"/>
          <w:sz w:val="24"/>
          <w:szCs w:val="24"/>
        </w:rPr>
        <w:t>5H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věkem respondentů a frekvencí návštěv u diabetologa.</w:t>
      </w:r>
    </w:p>
    <w:p w:rsidR="00E62185" w:rsidRPr="009700B3" w:rsidRDefault="00E62185" w:rsidP="00E62185">
      <w:pPr>
        <w:pStyle w:val="Bezmezer"/>
        <w:ind w:left="0"/>
      </w:pPr>
    </w:p>
    <w:p w:rsidR="00E62185" w:rsidRDefault="00E62185" w:rsidP="00E62185">
      <w:pPr>
        <w:ind w:left="0" w:firstLine="0"/>
        <w:jc w:val="both"/>
        <w:rPr>
          <w:rFonts w:ascii="Times New Roman" w:hAnsi="Times New Roman"/>
          <w:sz w:val="24"/>
          <w:szCs w:val="24"/>
        </w:rPr>
      </w:pPr>
      <w:r w:rsidRPr="009700B3">
        <w:rPr>
          <w:rFonts w:ascii="Times New Roman" w:hAnsi="Times New Roman"/>
          <w:sz w:val="24"/>
          <w:szCs w:val="24"/>
        </w:rPr>
        <w:t>5H</w:t>
      </w:r>
      <w:r w:rsidRPr="009700B3">
        <w:rPr>
          <w:rFonts w:ascii="Times New Roman" w:hAnsi="Times New Roman"/>
          <w:sz w:val="24"/>
          <w:szCs w:val="24"/>
          <w:vertAlign w:val="subscript"/>
        </w:rPr>
        <w:t>A</w:t>
      </w:r>
      <w:r w:rsidRPr="009700B3">
        <w:rPr>
          <w:rFonts w:ascii="Times New Roman" w:hAnsi="Times New Roman"/>
          <w:sz w:val="24"/>
          <w:szCs w:val="24"/>
        </w:rPr>
        <w:t xml:space="preserve">: Předpokládáme, že existuje vztah mezi věkem respondentů a frekvencí návštěv </w:t>
      </w:r>
      <w:r>
        <w:rPr>
          <w:rFonts w:ascii="Times New Roman" w:hAnsi="Times New Roman"/>
          <w:sz w:val="24"/>
          <w:szCs w:val="24"/>
        </w:rPr>
        <w:t xml:space="preserve">              </w:t>
      </w:r>
      <w:r w:rsidRPr="009700B3">
        <w:rPr>
          <w:rFonts w:ascii="Times New Roman" w:hAnsi="Times New Roman"/>
          <w:sz w:val="24"/>
          <w:szCs w:val="24"/>
        </w:rPr>
        <w:t>u diabetologa.</w:t>
      </w:r>
    </w:p>
    <w:p w:rsidR="00EC6239" w:rsidRDefault="00EC6239" w:rsidP="004E01A3">
      <w:pPr>
        <w:pStyle w:val="Bezmezer"/>
      </w:pPr>
    </w:p>
    <w:p w:rsidR="00C97445" w:rsidRDefault="00C97445" w:rsidP="00C97445">
      <w:pPr>
        <w:ind w:left="0" w:firstLine="0"/>
        <w:jc w:val="both"/>
        <w:rPr>
          <w:rFonts w:ascii="Times New Roman" w:hAnsi="Times New Roman"/>
          <w:sz w:val="24"/>
          <w:szCs w:val="24"/>
          <w:u w:val="single"/>
        </w:rPr>
      </w:pPr>
      <w:r w:rsidRPr="00C8136B">
        <w:rPr>
          <w:rFonts w:ascii="Times New Roman" w:hAnsi="Times New Roman"/>
          <w:sz w:val="24"/>
          <w:szCs w:val="24"/>
          <w:u w:val="single"/>
        </w:rPr>
        <w:t>Hypotéza č. 6:</w:t>
      </w:r>
    </w:p>
    <w:p w:rsidR="00C97445" w:rsidRPr="00C8136B" w:rsidRDefault="00C97445" w:rsidP="00C97445">
      <w:pPr>
        <w:pStyle w:val="Bezmezer"/>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6H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pohlavím a dodržováním diety.</w:t>
      </w:r>
    </w:p>
    <w:p w:rsidR="00C97445" w:rsidRPr="00C8136B" w:rsidRDefault="00C97445" w:rsidP="00C97445">
      <w:pPr>
        <w:pStyle w:val="Bezmezer"/>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6H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pohlavím respondentů a dodržováním diety.</w:t>
      </w:r>
    </w:p>
    <w:p w:rsidR="00EC6239" w:rsidRDefault="00EC6239" w:rsidP="004E01A3">
      <w:pPr>
        <w:pStyle w:val="Bezmezer"/>
      </w:pPr>
    </w:p>
    <w:p w:rsidR="00C97445" w:rsidRPr="00C8136B" w:rsidRDefault="00C97445" w:rsidP="00C97445">
      <w:pPr>
        <w:ind w:left="0" w:firstLine="0"/>
        <w:jc w:val="both"/>
        <w:rPr>
          <w:rFonts w:ascii="Times New Roman" w:hAnsi="Times New Roman"/>
          <w:sz w:val="24"/>
          <w:szCs w:val="24"/>
          <w:u w:val="single"/>
        </w:rPr>
      </w:pPr>
      <w:r w:rsidRPr="00C8136B">
        <w:rPr>
          <w:rFonts w:ascii="Times New Roman" w:hAnsi="Times New Roman"/>
          <w:sz w:val="24"/>
          <w:szCs w:val="24"/>
          <w:u w:val="single"/>
        </w:rPr>
        <w:t>Hypotéza č. 7:</w:t>
      </w:r>
    </w:p>
    <w:p w:rsidR="00C97445" w:rsidRDefault="00C97445" w:rsidP="00C97445">
      <w:pPr>
        <w:pStyle w:val="Bezmezer"/>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7H</w:t>
      </w:r>
      <w:r w:rsidRPr="009700B3">
        <w:rPr>
          <w:rFonts w:ascii="Times New Roman" w:hAnsi="Times New Roman"/>
          <w:sz w:val="24"/>
          <w:szCs w:val="24"/>
          <w:vertAlign w:val="subscript"/>
        </w:rPr>
        <w:t>0</w:t>
      </w:r>
      <w:r w:rsidRPr="009700B3">
        <w:rPr>
          <w:rFonts w:ascii="Times New Roman" w:hAnsi="Times New Roman"/>
          <w:sz w:val="24"/>
          <w:szCs w:val="24"/>
        </w:rPr>
        <w:t xml:space="preserve">: Předpokládáme, že neexistuje vztah mezi věkem respondentů a </w:t>
      </w:r>
      <w:r w:rsidR="00CC4E2A">
        <w:rPr>
          <w:rFonts w:ascii="Times New Roman" w:hAnsi="Times New Roman"/>
          <w:sz w:val="24"/>
          <w:szCs w:val="24"/>
        </w:rPr>
        <w:t>frekvencí</w:t>
      </w:r>
      <w:r w:rsidRPr="009700B3">
        <w:rPr>
          <w:rFonts w:ascii="Times New Roman" w:hAnsi="Times New Roman"/>
          <w:sz w:val="24"/>
          <w:szCs w:val="24"/>
        </w:rPr>
        <w:t xml:space="preserve"> </w:t>
      </w:r>
      <w:r w:rsidR="00CC4E2A">
        <w:rPr>
          <w:rFonts w:ascii="Times New Roman" w:hAnsi="Times New Roman"/>
          <w:sz w:val="24"/>
          <w:szCs w:val="24"/>
        </w:rPr>
        <w:t>stravování</w:t>
      </w:r>
      <w:r w:rsidRPr="009700B3">
        <w:rPr>
          <w:rFonts w:ascii="Times New Roman" w:hAnsi="Times New Roman"/>
          <w:sz w:val="24"/>
          <w:szCs w:val="24"/>
        </w:rPr>
        <w:t>.</w:t>
      </w:r>
    </w:p>
    <w:p w:rsidR="00C97445" w:rsidRPr="009700B3" w:rsidRDefault="00C97445" w:rsidP="00C97445">
      <w:pPr>
        <w:pStyle w:val="Bezmezer"/>
        <w:ind w:left="0"/>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7H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w:t>
      </w:r>
      <w:r w:rsidR="00CC4E2A">
        <w:rPr>
          <w:rFonts w:ascii="Times New Roman" w:hAnsi="Times New Roman"/>
          <w:sz w:val="24"/>
          <w:szCs w:val="24"/>
        </w:rPr>
        <w:t xml:space="preserve"> věkem respondentů a frekvencí stravování</w:t>
      </w:r>
      <w:r w:rsidRPr="009700B3">
        <w:rPr>
          <w:rFonts w:ascii="Times New Roman" w:hAnsi="Times New Roman"/>
          <w:sz w:val="24"/>
          <w:szCs w:val="24"/>
        </w:rPr>
        <w:t>.</w:t>
      </w:r>
    </w:p>
    <w:p w:rsidR="00CC4E2A" w:rsidRDefault="00CC4E2A" w:rsidP="00C97445">
      <w:pPr>
        <w:ind w:left="0" w:firstLine="0"/>
        <w:jc w:val="both"/>
        <w:rPr>
          <w:rFonts w:ascii="Times New Roman" w:hAnsi="Times New Roman"/>
          <w:sz w:val="24"/>
          <w:szCs w:val="24"/>
        </w:rPr>
      </w:pPr>
    </w:p>
    <w:p w:rsidR="00C97445" w:rsidRDefault="00C97445" w:rsidP="00C97445">
      <w:pPr>
        <w:ind w:left="0" w:firstLine="0"/>
        <w:jc w:val="both"/>
        <w:rPr>
          <w:rFonts w:ascii="Times New Roman" w:hAnsi="Times New Roman"/>
          <w:sz w:val="24"/>
          <w:szCs w:val="24"/>
          <w:u w:val="single"/>
        </w:rPr>
      </w:pPr>
      <w:r w:rsidRPr="00C8136B">
        <w:rPr>
          <w:rFonts w:ascii="Times New Roman" w:hAnsi="Times New Roman"/>
          <w:sz w:val="24"/>
          <w:szCs w:val="24"/>
          <w:u w:val="single"/>
        </w:rPr>
        <w:t>Hypotéza č.8:</w:t>
      </w:r>
    </w:p>
    <w:p w:rsidR="00C97445" w:rsidRPr="00C8136B" w:rsidRDefault="00C97445" w:rsidP="00C97445">
      <w:pPr>
        <w:pStyle w:val="Bezmezer"/>
      </w:pPr>
    </w:p>
    <w:p w:rsidR="00C97445" w:rsidRDefault="00C97445" w:rsidP="00C97445">
      <w:pPr>
        <w:ind w:left="0" w:firstLine="0"/>
        <w:jc w:val="both"/>
        <w:rPr>
          <w:rFonts w:ascii="Times New Roman" w:hAnsi="Times New Roman"/>
          <w:sz w:val="24"/>
          <w:szCs w:val="24"/>
        </w:rPr>
      </w:pPr>
      <w:r w:rsidRPr="009700B3">
        <w:rPr>
          <w:rFonts w:ascii="Times New Roman" w:hAnsi="Times New Roman"/>
          <w:sz w:val="24"/>
          <w:szCs w:val="24"/>
        </w:rPr>
        <w:t>8H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pohlavím respondentů a pravidelnou fyzikou aktivitou.</w:t>
      </w:r>
    </w:p>
    <w:p w:rsidR="00C97445" w:rsidRPr="009700B3" w:rsidRDefault="00C97445" w:rsidP="00C97445">
      <w:pPr>
        <w:pStyle w:val="Bezmezer"/>
        <w:ind w:left="0"/>
      </w:pPr>
    </w:p>
    <w:p w:rsidR="00C97445" w:rsidRPr="00EA5FBF" w:rsidRDefault="00C97445" w:rsidP="00C97445">
      <w:pPr>
        <w:ind w:left="0" w:firstLine="0"/>
        <w:jc w:val="both"/>
        <w:rPr>
          <w:rFonts w:ascii="Times New Roman" w:hAnsi="Times New Roman"/>
          <w:sz w:val="24"/>
          <w:szCs w:val="24"/>
        </w:rPr>
      </w:pPr>
      <w:r w:rsidRPr="009700B3">
        <w:rPr>
          <w:rFonts w:ascii="Times New Roman" w:hAnsi="Times New Roman"/>
          <w:sz w:val="24"/>
          <w:szCs w:val="24"/>
        </w:rPr>
        <w:t>8H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pohlavím respondentů a pravidelnou fyzickou aktivitou.</w:t>
      </w:r>
    </w:p>
    <w:p w:rsidR="00EC6239" w:rsidRDefault="00EC6239" w:rsidP="004E01A3">
      <w:pPr>
        <w:pStyle w:val="Bezmezer"/>
      </w:pPr>
    </w:p>
    <w:p w:rsidR="009C5971" w:rsidRDefault="009C5971" w:rsidP="004E01A3">
      <w:pPr>
        <w:pStyle w:val="Bezmezer"/>
      </w:pPr>
    </w:p>
    <w:p w:rsidR="0065266D" w:rsidRDefault="0065266D" w:rsidP="004E01A3">
      <w:pPr>
        <w:pStyle w:val="Bezmezer"/>
      </w:pPr>
    </w:p>
    <w:p w:rsidR="0065266D" w:rsidRDefault="0065266D" w:rsidP="004E01A3">
      <w:pPr>
        <w:pStyle w:val="Bezmezer"/>
      </w:pPr>
    </w:p>
    <w:p w:rsidR="0065266D" w:rsidRDefault="0065266D" w:rsidP="004E01A3">
      <w:pPr>
        <w:pStyle w:val="Bezmezer"/>
      </w:pPr>
    </w:p>
    <w:p w:rsidR="00EC6239" w:rsidRDefault="00EC6239" w:rsidP="00EC6239">
      <w:pPr>
        <w:pStyle w:val="Odstavecseseznamem"/>
        <w:numPr>
          <w:ilvl w:val="0"/>
          <w:numId w:val="44"/>
        </w:numPr>
        <w:ind w:left="0"/>
        <w:jc w:val="both"/>
        <w:rPr>
          <w:rFonts w:ascii="Times New Roman" w:hAnsi="Times New Roman"/>
          <w:b/>
          <w:sz w:val="24"/>
          <w:szCs w:val="24"/>
        </w:rPr>
      </w:pPr>
      <w:r w:rsidRPr="009700B3">
        <w:rPr>
          <w:rFonts w:ascii="Times New Roman" w:hAnsi="Times New Roman"/>
          <w:b/>
          <w:sz w:val="24"/>
          <w:szCs w:val="24"/>
        </w:rPr>
        <w:lastRenderedPageBreak/>
        <w:t>Statistické testování páté hypotézy</w:t>
      </w:r>
    </w:p>
    <w:p w:rsidR="00EC6239"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5H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věkem respondentů a frekvencí návštěv u diabetologa.</w:t>
      </w:r>
    </w:p>
    <w:p w:rsidR="00EC6239" w:rsidRPr="009700B3"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5H</w:t>
      </w:r>
      <w:r w:rsidRPr="009700B3">
        <w:rPr>
          <w:rFonts w:ascii="Times New Roman" w:hAnsi="Times New Roman"/>
          <w:sz w:val="24"/>
          <w:szCs w:val="24"/>
          <w:vertAlign w:val="subscript"/>
        </w:rPr>
        <w:t>A</w:t>
      </w:r>
      <w:r w:rsidRPr="009700B3">
        <w:rPr>
          <w:rFonts w:ascii="Times New Roman" w:hAnsi="Times New Roman"/>
          <w:sz w:val="24"/>
          <w:szCs w:val="24"/>
        </w:rPr>
        <w:t xml:space="preserve">: Předpokládáme, že existuje vztah mezi věkem respondentů a frekvencí návštěv </w:t>
      </w:r>
      <w:r>
        <w:rPr>
          <w:rFonts w:ascii="Times New Roman" w:hAnsi="Times New Roman"/>
          <w:sz w:val="24"/>
          <w:szCs w:val="24"/>
        </w:rPr>
        <w:t xml:space="preserve">              </w:t>
      </w:r>
      <w:r w:rsidRPr="009700B3">
        <w:rPr>
          <w:rFonts w:ascii="Times New Roman" w:hAnsi="Times New Roman"/>
          <w:sz w:val="24"/>
          <w:szCs w:val="24"/>
        </w:rPr>
        <w:t>u diabetologa.</w:t>
      </w:r>
    </w:p>
    <w:p w:rsidR="00C97445" w:rsidRDefault="00C97445" w:rsidP="00EC6239">
      <w:pPr>
        <w:pStyle w:val="Bezmezer"/>
        <w:spacing w:line="360" w:lineRule="auto"/>
        <w:ind w:left="0" w:firstLine="0"/>
      </w:pPr>
    </w:p>
    <w:p w:rsidR="00EC6239" w:rsidRPr="00CA1264" w:rsidRDefault="00EC6239" w:rsidP="00EC6239">
      <w:pPr>
        <w:ind w:left="0" w:firstLine="0"/>
        <w:jc w:val="both"/>
        <w:rPr>
          <w:rFonts w:ascii="Times New Roman" w:hAnsi="Times New Roman"/>
          <w:b/>
          <w:sz w:val="24"/>
          <w:szCs w:val="24"/>
        </w:rPr>
      </w:pPr>
      <w:r w:rsidRPr="00177BA7">
        <w:rPr>
          <w:rFonts w:ascii="Times New Roman" w:hAnsi="Times New Roman"/>
          <w:b/>
          <w:sz w:val="24"/>
          <w:szCs w:val="24"/>
        </w:rPr>
        <w:t>Tab. č.</w:t>
      </w:r>
      <w:r>
        <w:rPr>
          <w:rFonts w:ascii="Times New Roman" w:hAnsi="Times New Roman"/>
          <w:b/>
          <w:sz w:val="24"/>
          <w:szCs w:val="24"/>
        </w:rPr>
        <w:t xml:space="preserve"> 46</w:t>
      </w:r>
      <w:r w:rsidRPr="00177BA7">
        <w:rPr>
          <w:rFonts w:ascii="Times New Roman" w:hAnsi="Times New Roman"/>
          <w:b/>
          <w:sz w:val="24"/>
          <w:szCs w:val="24"/>
        </w:rPr>
        <w:t xml:space="preserve"> Statistické vyhodnocení </w:t>
      </w:r>
      <w:r>
        <w:rPr>
          <w:rFonts w:ascii="Times New Roman" w:hAnsi="Times New Roman"/>
          <w:b/>
          <w:sz w:val="24"/>
          <w:szCs w:val="24"/>
        </w:rPr>
        <w:t xml:space="preserve">vztahu </w:t>
      </w:r>
      <w:r w:rsidRPr="00177BA7">
        <w:rPr>
          <w:rFonts w:ascii="Times New Roman" w:hAnsi="Times New Roman"/>
          <w:b/>
          <w:sz w:val="24"/>
          <w:szCs w:val="24"/>
        </w:rPr>
        <w:t xml:space="preserve">mezi věkem </w:t>
      </w:r>
      <w:r>
        <w:rPr>
          <w:rFonts w:ascii="Times New Roman" w:hAnsi="Times New Roman"/>
          <w:b/>
          <w:sz w:val="24"/>
          <w:szCs w:val="24"/>
        </w:rPr>
        <w:t xml:space="preserve">respondentů a frekvencí návštěv </w:t>
      </w:r>
      <w:r w:rsidRPr="00177BA7">
        <w:rPr>
          <w:rFonts w:ascii="Times New Roman" w:hAnsi="Times New Roman"/>
          <w:b/>
          <w:sz w:val="24"/>
          <w:szCs w:val="24"/>
        </w:rPr>
        <w:t>u diabetologa</w:t>
      </w:r>
    </w:p>
    <w:tbl>
      <w:tblPr>
        <w:tblW w:w="7969" w:type="dxa"/>
        <w:tblInd w:w="59" w:type="dxa"/>
        <w:tblCellMar>
          <w:left w:w="70" w:type="dxa"/>
          <w:right w:w="70" w:type="dxa"/>
        </w:tblCellMar>
        <w:tblLook w:val="04A0"/>
      </w:tblPr>
      <w:tblGrid>
        <w:gridCol w:w="959"/>
        <w:gridCol w:w="751"/>
        <w:gridCol w:w="1475"/>
        <w:gridCol w:w="1475"/>
        <w:gridCol w:w="1364"/>
        <w:gridCol w:w="767"/>
        <w:gridCol w:w="1178"/>
      </w:tblGrid>
      <w:tr w:rsidR="00EC6239" w:rsidRPr="00FA22A5">
        <w:trPr>
          <w:trHeight w:val="254"/>
        </w:trPr>
        <w:tc>
          <w:tcPr>
            <w:tcW w:w="959"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tcPr>
          <w:p w:rsidR="00EC6239" w:rsidRPr="00F9791B" w:rsidRDefault="00EC6239" w:rsidP="00EC6239">
            <w:pPr>
              <w:spacing w:line="240" w:lineRule="auto"/>
              <w:jc w:val="center"/>
              <w:rPr>
                <w:rFonts w:ascii="Times New Roman" w:eastAsia="Times New Roman" w:hAnsi="Times New Roman"/>
                <w:b/>
                <w:bCs/>
                <w:color w:val="000000"/>
                <w:sz w:val="24"/>
                <w:szCs w:val="24"/>
                <w:lang w:eastAsia="cs-CZ"/>
              </w:rPr>
            </w:pPr>
            <w:r w:rsidRPr="00F9791B">
              <w:rPr>
                <w:rFonts w:ascii="Times New Roman" w:eastAsia="Times New Roman" w:hAnsi="Times New Roman"/>
                <w:b/>
                <w:bCs/>
                <w:color w:val="000000"/>
                <w:sz w:val="24"/>
                <w:szCs w:val="24"/>
                <w:lang w:eastAsia="cs-CZ"/>
              </w:rPr>
              <w:t>Věk</w:t>
            </w:r>
          </w:p>
        </w:tc>
        <w:tc>
          <w:tcPr>
            <w:tcW w:w="5832" w:type="dxa"/>
            <w:gridSpan w:val="5"/>
            <w:tcBorders>
              <w:top w:val="single" w:sz="4" w:space="0" w:color="auto"/>
              <w:left w:val="nil"/>
              <w:bottom w:val="single" w:sz="4" w:space="0" w:color="auto"/>
              <w:right w:val="single" w:sz="4" w:space="0" w:color="auto"/>
            </w:tcBorders>
            <w:shd w:val="clear" w:color="000000" w:fill="8DB4E3"/>
            <w:noWrap/>
            <w:vAlign w:val="center"/>
          </w:tcPr>
          <w:p w:rsidR="00EC6239" w:rsidRPr="00F9791B" w:rsidRDefault="00EC6239" w:rsidP="00EC6239">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frekvence návště</w:t>
            </w:r>
            <w:r w:rsidRPr="00F9791B">
              <w:rPr>
                <w:rFonts w:ascii="Times New Roman" w:eastAsia="Times New Roman" w:hAnsi="Times New Roman"/>
                <w:b/>
                <w:bCs/>
                <w:color w:val="000000"/>
                <w:sz w:val="24"/>
                <w:szCs w:val="24"/>
                <w:lang w:eastAsia="cs-CZ"/>
              </w:rPr>
              <w:t>v u diabetologa</w:t>
            </w:r>
          </w:p>
        </w:tc>
        <w:tc>
          <w:tcPr>
            <w:tcW w:w="1178" w:type="dxa"/>
            <w:tcBorders>
              <w:top w:val="single" w:sz="4" w:space="0" w:color="auto"/>
              <w:left w:val="nil"/>
              <w:bottom w:val="single" w:sz="4" w:space="0" w:color="auto"/>
              <w:right w:val="single" w:sz="4" w:space="0" w:color="auto"/>
            </w:tcBorders>
            <w:shd w:val="clear" w:color="000000" w:fill="8DB4E3"/>
            <w:noWrap/>
            <w:vAlign w:val="center"/>
          </w:tcPr>
          <w:p w:rsidR="00EC6239" w:rsidRPr="00F9791B" w:rsidRDefault="00054AF1" w:rsidP="00EC6239">
            <w:pPr>
              <w:spacing w:line="240" w:lineRule="auto"/>
              <w:jc w:val="center"/>
              <w:rPr>
                <w:rFonts w:ascii="Times New Roman" w:eastAsia="Times New Roman" w:hAnsi="Times New Roman"/>
                <w:b/>
                <w:bCs/>
                <w:color w:val="000000"/>
                <w:sz w:val="24"/>
                <w:szCs w:val="24"/>
                <w:lang w:eastAsia="cs-CZ"/>
              </w:rPr>
            </w:pPr>
            <w:r>
              <w:rPr>
                <w:rFonts w:ascii="Times New Roman" w:eastAsia="Times New Roman" w:hAnsi="Times New Roman"/>
                <w:b/>
                <w:bCs/>
                <w:color w:val="000000"/>
                <w:sz w:val="24"/>
                <w:szCs w:val="24"/>
                <w:lang w:eastAsia="cs-CZ"/>
              </w:rPr>
              <w:t>c</w:t>
            </w:r>
            <w:r w:rsidR="00EC6239" w:rsidRPr="00F9791B">
              <w:rPr>
                <w:rFonts w:ascii="Times New Roman" w:eastAsia="Times New Roman" w:hAnsi="Times New Roman"/>
                <w:b/>
                <w:bCs/>
                <w:color w:val="000000"/>
                <w:sz w:val="24"/>
                <w:szCs w:val="24"/>
                <w:lang w:eastAsia="cs-CZ"/>
              </w:rPr>
              <w:t>elkem</w:t>
            </w:r>
          </w:p>
        </w:tc>
      </w:tr>
      <w:tr w:rsidR="00EC6239" w:rsidRPr="00FA22A5">
        <w:trPr>
          <w:trHeight w:val="254"/>
        </w:trPr>
        <w:tc>
          <w:tcPr>
            <w:tcW w:w="959" w:type="dxa"/>
            <w:vMerge/>
            <w:tcBorders>
              <w:top w:val="single" w:sz="4" w:space="0" w:color="auto"/>
              <w:left w:val="single" w:sz="4" w:space="0" w:color="auto"/>
              <w:bottom w:val="single" w:sz="4" w:space="0" w:color="auto"/>
              <w:right w:val="single" w:sz="4" w:space="0" w:color="auto"/>
            </w:tcBorders>
            <w:vAlign w:val="center"/>
          </w:tcPr>
          <w:p w:rsidR="00EC6239" w:rsidRPr="00F9791B" w:rsidRDefault="00EC6239" w:rsidP="00EC6239">
            <w:pPr>
              <w:spacing w:line="240" w:lineRule="auto"/>
              <w:rPr>
                <w:rFonts w:ascii="Times New Roman" w:eastAsia="Times New Roman" w:hAnsi="Times New Roman"/>
                <w:b/>
                <w:bCs/>
                <w:color w:val="000000"/>
                <w:sz w:val="24"/>
                <w:szCs w:val="24"/>
                <w:lang w:eastAsia="cs-CZ"/>
              </w:rPr>
            </w:pPr>
          </w:p>
        </w:tc>
        <w:tc>
          <w:tcPr>
            <w:tcW w:w="751"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w:t>
            </w:r>
          </w:p>
        </w:tc>
        <w:tc>
          <w:tcPr>
            <w:tcW w:w="1475"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801CF">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1 </w:t>
            </w:r>
            <w:r w:rsidR="00E801CF">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2 x ročně</w:t>
            </w:r>
          </w:p>
        </w:tc>
        <w:tc>
          <w:tcPr>
            <w:tcW w:w="1475"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801CF">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3 </w:t>
            </w:r>
            <w:r w:rsidR="00E801CF">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4 x ročně</w:t>
            </w:r>
          </w:p>
        </w:tc>
        <w:tc>
          <w:tcPr>
            <w:tcW w:w="1364"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5 a vícekrát</w:t>
            </w:r>
          </w:p>
        </w:tc>
        <w:tc>
          <w:tcPr>
            <w:tcW w:w="767"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nevím</w:t>
            </w:r>
          </w:p>
        </w:tc>
        <w:tc>
          <w:tcPr>
            <w:tcW w:w="1178" w:type="dxa"/>
            <w:tcBorders>
              <w:top w:val="nil"/>
              <w:left w:val="nil"/>
              <w:bottom w:val="single" w:sz="4" w:space="0" w:color="auto"/>
              <w:right w:val="single" w:sz="4" w:space="0" w:color="auto"/>
            </w:tcBorders>
            <w:shd w:val="clear" w:color="auto" w:fill="DFF0F4"/>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w:t>
            </w:r>
          </w:p>
        </w:tc>
      </w:tr>
      <w:tr w:rsidR="00EC6239" w:rsidRPr="00FA22A5">
        <w:trPr>
          <w:trHeight w:val="254"/>
        </w:trPr>
        <w:tc>
          <w:tcPr>
            <w:tcW w:w="959"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F9791B" w:rsidRDefault="00EC6239" w:rsidP="00054AF1">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50 </w:t>
            </w:r>
            <w:r w:rsidR="00054AF1">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59</w:t>
            </w: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abs.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5</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9</w:t>
            </w:r>
          </w:p>
        </w:tc>
      </w:tr>
      <w:tr w:rsidR="00EC6239" w:rsidRPr="00FA22A5">
        <w:trPr>
          <w:trHeight w:val="254"/>
        </w:trPr>
        <w:tc>
          <w:tcPr>
            <w:tcW w:w="959" w:type="dxa"/>
            <w:vMerge/>
            <w:tcBorders>
              <w:top w:val="nil"/>
              <w:left w:val="single" w:sz="4" w:space="0" w:color="auto"/>
              <w:bottom w:val="single" w:sz="4" w:space="0" w:color="auto"/>
              <w:right w:val="single" w:sz="4" w:space="0" w:color="auto"/>
            </w:tcBorders>
            <w:shd w:val="clear" w:color="auto" w:fill="DFF0F4"/>
            <w:vAlign w:val="center"/>
          </w:tcPr>
          <w:p w:rsidR="00EC6239" w:rsidRPr="00F9791B" w:rsidRDefault="00EC6239" w:rsidP="00EC6239">
            <w:pPr>
              <w:spacing w:line="240" w:lineRule="auto"/>
              <w:rPr>
                <w:rFonts w:ascii="Times New Roman" w:eastAsia="Times New Roman" w:hAnsi="Times New Roman"/>
                <w:color w:val="000000"/>
                <w:sz w:val="24"/>
                <w:szCs w:val="24"/>
                <w:lang w:eastAsia="cs-CZ"/>
              </w:rPr>
            </w:pP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rel.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10,00%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8,00%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0,00%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0,00%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18,00%</w:t>
            </w:r>
          </w:p>
        </w:tc>
      </w:tr>
      <w:tr w:rsidR="00EC6239" w:rsidRPr="00FA22A5">
        <w:trPr>
          <w:trHeight w:val="254"/>
        </w:trPr>
        <w:tc>
          <w:tcPr>
            <w:tcW w:w="959"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F9791B" w:rsidRDefault="00EC6239" w:rsidP="00054AF1">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60 </w:t>
            </w:r>
            <w:r w:rsidR="00054AF1">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69</w:t>
            </w: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abs.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9</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21</w:t>
            </w:r>
          </w:p>
        </w:tc>
      </w:tr>
      <w:tr w:rsidR="00EC6239" w:rsidRPr="00FA22A5">
        <w:trPr>
          <w:trHeight w:val="254"/>
        </w:trPr>
        <w:tc>
          <w:tcPr>
            <w:tcW w:w="959" w:type="dxa"/>
            <w:vMerge/>
            <w:tcBorders>
              <w:top w:val="nil"/>
              <w:left w:val="single" w:sz="4" w:space="0" w:color="auto"/>
              <w:bottom w:val="single" w:sz="4" w:space="0" w:color="auto"/>
              <w:right w:val="single" w:sz="4" w:space="0" w:color="auto"/>
            </w:tcBorders>
            <w:shd w:val="clear" w:color="auto" w:fill="DFF0F4"/>
            <w:vAlign w:val="center"/>
          </w:tcPr>
          <w:p w:rsidR="00EC6239" w:rsidRPr="00F9791B" w:rsidRDefault="00EC6239" w:rsidP="00EC6239">
            <w:pPr>
              <w:spacing w:line="240" w:lineRule="auto"/>
              <w:rPr>
                <w:rFonts w:ascii="Times New Roman" w:eastAsia="Times New Roman" w:hAnsi="Times New Roman"/>
                <w:color w:val="000000"/>
                <w:sz w:val="24"/>
                <w:szCs w:val="24"/>
                <w:lang w:eastAsia="cs-CZ"/>
              </w:rPr>
            </w:pP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rel.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20,00%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18,00%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4,00%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0,00%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42,00%</w:t>
            </w:r>
          </w:p>
        </w:tc>
      </w:tr>
      <w:tr w:rsidR="00EC6239" w:rsidRPr="00FA22A5">
        <w:trPr>
          <w:trHeight w:val="254"/>
        </w:trPr>
        <w:tc>
          <w:tcPr>
            <w:tcW w:w="959"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F9791B" w:rsidRDefault="00EC6239" w:rsidP="00054AF1">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70 </w:t>
            </w:r>
            <w:r w:rsidR="00054AF1">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79</w:t>
            </w: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abs.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5</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9</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15</w:t>
            </w:r>
          </w:p>
        </w:tc>
      </w:tr>
      <w:tr w:rsidR="00EC6239" w:rsidRPr="00FA22A5">
        <w:trPr>
          <w:trHeight w:val="254"/>
        </w:trPr>
        <w:tc>
          <w:tcPr>
            <w:tcW w:w="959" w:type="dxa"/>
            <w:vMerge/>
            <w:tcBorders>
              <w:top w:val="nil"/>
              <w:left w:val="single" w:sz="4" w:space="0" w:color="auto"/>
              <w:bottom w:val="single" w:sz="4" w:space="0" w:color="auto"/>
              <w:right w:val="single" w:sz="4" w:space="0" w:color="auto"/>
            </w:tcBorders>
            <w:shd w:val="clear" w:color="auto" w:fill="DFF0F4"/>
            <w:vAlign w:val="center"/>
          </w:tcPr>
          <w:p w:rsidR="00EC6239" w:rsidRPr="00F9791B" w:rsidRDefault="00EC6239" w:rsidP="00EC6239">
            <w:pPr>
              <w:spacing w:line="240" w:lineRule="auto"/>
              <w:rPr>
                <w:rFonts w:ascii="Times New Roman" w:eastAsia="Times New Roman" w:hAnsi="Times New Roman"/>
                <w:color w:val="000000"/>
                <w:sz w:val="24"/>
                <w:szCs w:val="24"/>
                <w:lang w:eastAsia="cs-CZ"/>
              </w:rPr>
            </w:pP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rel.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10,00%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18,00%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0,00%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2,00%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30,00%</w:t>
            </w:r>
          </w:p>
        </w:tc>
      </w:tr>
      <w:tr w:rsidR="00EC6239" w:rsidRPr="00FA22A5">
        <w:trPr>
          <w:trHeight w:val="254"/>
        </w:trPr>
        <w:tc>
          <w:tcPr>
            <w:tcW w:w="959"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F9791B" w:rsidRDefault="00EC6239" w:rsidP="00054AF1">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 xml:space="preserve">80 </w:t>
            </w:r>
            <w:r w:rsidR="00054AF1">
              <w:rPr>
                <w:rFonts w:ascii="Times New Roman" w:eastAsia="Times New Roman" w:hAnsi="Times New Roman"/>
                <w:color w:val="000000"/>
                <w:sz w:val="24"/>
                <w:szCs w:val="24"/>
                <w:lang w:eastAsia="cs-CZ"/>
              </w:rPr>
              <w:t>−</w:t>
            </w:r>
            <w:r w:rsidRPr="00F9791B">
              <w:rPr>
                <w:rFonts w:ascii="Times New Roman" w:eastAsia="Times New Roman" w:hAnsi="Times New Roman"/>
                <w:color w:val="000000"/>
                <w:sz w:val="24"/>
                <w:szCs w:val="24"/>
                <w:lang w:eastAsia="cs-CZ"/>
              </w:rPr>
              <w:t xml:space="preserve"> 89</w:t>
            </w: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abs.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3</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5</w:t>
            </w:r>
          </w:p>
        </w:tc>
      </w:tr>
      <w:tr w:rsidR="00EC6239" w:rsidRPr="00FA22A5">
        <w:trPr>
          <w:trHeight w:val="254"/>
        </w:trPr>
        <w:tc>
          <w:tcPr>
            <w:tcW w:w="959" w:type="dxa"/>
            <w:vMerge/>
            <w:tcBorders>
              <w:top w:val="nil"/>
              <w:left w:val="single" w:sz="4" w:space="0" w:color="auto"/>
              <w:bottom w:val="single" w:sz="4" w:space="0" w:color="auto"/>
              <w:right w:val="single" w:sz="4" w:space="0" w:color="auto"/>
            </w:tcBorders>
            <w:shd w:val="clear" w:color="auto" w:fill="DFF0F4"/>
            <w:vAlign w:val="center"/>
          </w:tcPr>
          <w:p w:rsidR="00EC6239" w:rsidRPr="00F9791B" w:rsidRDefault="00EC6239" w:rsidP="00EC6239">
            <w:pPr>
              <w:spacing w:line="240" w:lineRule="auto"/>
              <w:rPr>
                <w:rFonts w:ascii="Times New Roman" w:eastAsia="Times New Roman" w:hAnsi="Times New Roman"/>
                <w:color w:val="000000"/>
                <w:sz w:val="24"/>
                <w:szCs w:val="24"/>
                <w:lang w:eastAsia="cs-CZ"/>
              </w:rPr>
            </w:pP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rel.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6,00%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0,00%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2,00%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2,00%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10,00%</w:t>
            </w:r>
          </w:p>
        </w:tc>
      </w:tr>
      <w:tr w:rsidR="00EC6239" w:rsidRPr="00FA22A5">
        <w:trPr>
          <w:trHeight w:val="254"/>
        </w:trPr>
        <w:tc>
          <w:tcPr>
            <w:tcW w:w="959"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CC4E2A">
              <w:rPr>
                <w:rFonts w:ascii="Times New Roman" w:eastAsia="Times New Roman" w:hAnsi="Times New Roman"/>
                <w:b/>
                <w:color w:val="000000"/>
                <w:sz w:val="24"/>
                <w:szCs w:val="24"/>
                <w:lang w:eastAsia="cs-CZ"/>
              </w:rPr>
              <w:t>Celkem</w:t>
            </w: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abs.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23</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22</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3</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2</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50</w:t>
            </w:r>
          </w:p>
        </w:tc>
      </w:tr>
      <w:tr w:rsidR="00EC6239" w:rsidRPr="00FA22A5">
        <w:trPr>
          <w:trHeight w:val="254"/>
        </w:trPr>
        <w:tc>
          <w:tcPr>
            <w:tcW w:w="959" w:type="dxa"/>
            <w:vMerge/>
            <w:tcBorders>
              <w:top w:val="nil"/>
              <w:left w:val="single" w:sz="4" w:space="0" w:color="auto"/>
              <w:bottom w:val="single" w:sz="4" w:space="0" w:color="auto"/>
              <w:right w:val="single" w:sz="4" w:space="0" w:color="auto"/>
            </w:tcBorders>
            <w:shd w:val="clear" w:color="auto" w:fill="DFF0F4"/>
            <w:vAlign w:val="center"/>
          </w:tcPr>
          <w:p w:rsidR="00EC6239" w:rsidRPr="00F9791B" w:rsidRDefault="00EC6239" w:rsidP="00EC6239">
            <w:pPr>
              <w:spacing w:line="240" w:lineRule="auto"/>
              <w:rPr>
                <w:rFonts w:ascii="Times New Roman" w:eastAsia="Times New Roman" w:hAnsi="Times New Roman"/>
                <w:color w:val="000000"/>
                <w:sz w:val="24"/>
                <w:szCs w:val="24"/>
                <w:lang w:eastAsia="cs-CZ"/>
              </w:rPr>
            </w:pPr>
          </w:p>
        </w:tc>
        <w:tc>
          <w:tcPr>
            <w:tcW w:w="751"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rel. č.</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46,00%</w:t>
            </w:r>
          </w:p>
        </w:tc>
        <w:tc>
          <w:tcPr>
            <w:tcW w:w="1475"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44,00%</w:t>
            </w:r>
          </w:p>
        </w:tc>
        <w:tc>
          <w:tcPr>
            <w:tcW w:w="1364"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6,00%</w:t>
            </w:r>
          </w:p>
        </w:tc>
        <w:tc>
          <w:tcPr>
            <w:tcW w:w="767"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4,00%</w:t>
            </w:r>
          </w:p>
        </w:tc>
        <w:tc>
          <w:tcPr>
            <w:tcW w:w="1178" w:type="dxa"/>
            <w:tcBorders>
              <w:top w:val="nil"/>
              <w:left w:val="nil"/>
              <w:bottom w:val="single" w:sz="4" w:space="0" w:color="auto"/>
              <w:right w:val="single" w:sz="4" w:space="0" w:color="auto"/>
            </w:tcBorders>
            <w:shd w:val="clear" w:color="auto" w:fill="auto"/>
            <w:noWrap/>
            <w:vAlign w:val="center"/>
          </w:tcPr>
          <w:p w:rsidR="00EC6239" w:rsidRPr="00F9791B" w:rsidRDefault="00EC6239" w:rsidP="00EC6239">
            <w:pPr>
              <w:spacing w:line="240" w:lineRule="auto"/>
              <w:jc w:val="center"/>
              <w:rPr>
                <w:rFonts w:ascii="Times New Roman" w:eastAsia="Times New Roman" w:hAnsi="Times New Roman"/>
                <w:color w:val="000000"/>
                <w:sz w:val="24"/>
                <w:szCs w:val="24"/>
                <w:lang w:eastAsia="cs-CZ"/>
              </w:rPr>
            </w:pPr>
            <w:r w:rsidRPr="00F9791B">
              <w:rPr>
                <w:rFonts w:ascii="Times New Roman" w:eastAsia="Times New Roman" w:hAnsi="Times New Roman"/>
                <w:color w:val="000000"/>
                <w:sz w:val="24"/>
                <w:szCs w:val="24"/>
                <w:lang w:eastAsia="cs-CZ"/>
              </w:rPr>
              <w:t>100,00%</w:t>
            </w:r>
          </w:p>
        </w:tc>
      </w:tr>
    </w:tbl>
    <w:p w:rsidR="00EC6239" w:rsidRDefault="00EC6239" w:rsidP="00EC6239">
      <w:pPr>
        <w:pStyle w:val="Bezmezer"/>
        <w:ind w:left="0" w:firstLine="0"/>
      </w:pPr>
    </w:p>
    <w:p w:rsidR="00EC6239" w:rsidRDefault="00EC6239" w:rsidP="00EC6239">
      <w:pPr>
        <w:pStyle w:val="Bezmezer"/>
        <w:ind w:left="0" w:firstLine="0"/>
      </w:pPr>
    </w:p>
    <w:p w:rsidR="009C5971" w:rsidRPr="009700B3" w:rsidRDefault="009C5971" w:rsidP="00EC6239">
      <w:pPr>
        <w:pStyle w:val="Bezmezer"/>
        <w:ind w:left="0" w:firstLine="0"/>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46a</w:t>
      </w:r>
      <w:r w:rsidRPr="009700B3">
        <w:rPr>
          <w:rFonts w:ascii="Times New Roman" w:hAnsi="Times New Roman"/>
          <w:b/>
          <w:sz w:val="24"/>
          <w:szCs w:val="24"/>
        </w:rPr>
        <w:t xml:space="preserve"> Statistické testování vztahu mezi věkem respondentů a frekvencí  návštěv u diabetologa</w:t>
      </w:r>
    </w:p>
    <w:p w:rsidR="00EC6239" w:rsidRPr="009700B3" w:rsidRDefault="00EC6239" w:rsidP="00EC6239">
      <w:pPr>
        <w:pStyle w:val="Bezmezer"/>
      </w:pPr>
    </w:p>
    <w:tbl>
      <w:tblPr>
        <w:tblW w:w="8180" w:type="dxa"/>
        <w:tblInd w:w="450" w:type="dxa"/>
        <w:tblCellMar>
          <w:left w:w="70" w:type="dxa"/>
          <w:right w:w="70" w:type="dxa"/>
        </w:tblCellMar>
        <w:tblLook w:val="04A0"/>
      </w:tblPr>
      <w:tblGrid>
        <w:gridCol w:w="2580"/>
        <w:gridCol w:w="2700"/>
        <w:gridCol w:w="2900"/>
      </w:tblGrid>
      <w:tr w:rsidR="00EC6239" w:rsidRPr="00FA22A5" w:rsidTr="004E01A3">
        <w:trPr>
          <w:trHeight w:val="64"/>
        </w:trPr>
        <w:tc>
          <w:tcPr>
            <w:tcW w:w="2580"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A670A3" w:rsidRDefault="00EC6239" w:rsidP="00EC6239">
            <w:pPr>
              <w:spacing w:line="240" w:lineRule="auto"/>
              <w:jc w:val="center"/>
              <w:rPr>
                <w:rFonts w:ascii="Times New Roman" w:eastAsia="Times New Roman" w:hAnsi="Times New Roman"/>
                <w:color w:val="000000"/>
                <w:sz w:val="24"/>
                <w:szCs w:val="24"/>
                <w:lang w:eastAsia="cs-CZ"/>
              </w:rPr>
            </w:pPr>
            <w:r w:rsidRPr="00A670A3">
              <w:rPr>
                <w:rFonts w:ascii="Times New Roman" w:eastAsia="Times New Roman" w:hAnsi="Times New Roman"/>
                <w:color w:val="000000"/>
                <w:sz w:val="24"/>
                <w:szCs w:val="24"/>
                <w:lang w:eastAsia="cs-CZ"/>
              </w:rPr>
              <w:t>Chí - test</w:t>
            </w:r>
          </w:p>
        </w:tc>
        <w:tc>
          <w:tcPr>
            <w:tcW w:w="2700" w:type="dxa"/>
            <w:tcBorders>
              <w:top w:val="single" w:sz="4" w:space="0" w:color="auto"/>
              <w:left w:val="nil"/>
              <w:bottom w:val="single" w:sz="4" w:space="0" w:color="auto"/>
              <w:right w:val="single" w:sz="4" w:space="0" w:color="auto"/>
            </w:tcBorders>
            <w:shd w:val="clear" w:color="000000" w:fill="C5D9F1"/>
            <w:noWrap/>
            <w:vAlign w:val="center"/>
          </w:tcPr>
          <w:p w:rsidR="00EC6239" w:rsidRPr="00A670A3" w:rsidRDefault="00EC6239" w:rsidP="00EC6239">
            <w:pPr>
              <w:spacing w:line="240" w:lineRule="auto"/>
              <w:jc w:val="center"/>
              <w:rPr>
                <w:rFonts w:ascii="Times New Roman" w:eastAsia="Times New Roman" w:hAnsi="Times New Roman"/>
                <w:color w:val="000000"/>
                <w:sz w:val="24"/>
                <w:szCs w:val="24"/>
                <w:lang w:eastAsia="cs-CZ"/>
              </w:rPr>
            </w:pPr>
            <w:r w:rsidRPr="00A670A3">
              <w:rPr>
                <w:rFonts w:ascii="Times New Roman" w:eastAsia="Times New Roman" w:hAnsi="Times New Roman"/>
                <w:i/>
                <w:iCs/>
                <w:color w:val="000000"/>
                <w:sz w:val="24"/>
                <w:szCs w:val="24"/>
                <w:lang w:eastAsia="cs-CZ"/>
              </w:rPr>
              <w:t>k</w:t>
            </w:r>
            <w:r w:rsidRPr="00A670A3">
              <w:rPr>
                <w:rFonts w:ascii="Times New Roman" w:eastAsia="Times New Roman" w:hAnsi="Times New Roman"/>
                <w:color w:val="000000"/>
                <w:sz w:val="24"/>
                <w:szCs w:val="24"/>
                <w:lang w:eastAsia="cs-CZ"/>
              </w:rPr>
              <w:t xml:space="preserve"> (stupeň volnosti)</w:t>
            </w:r>
          </w:p>
        </w:tc>
        <w:tc>
          <w:tcPr>
            <w:tcW w:w="2900" w:type="dxa"/>
            <w:tcBorders>
              <w:top w:val="single" w:sz="4" w:space="0" w:color="auto"/>
              <w:left w:val="nil"/>
              <w:bottom w:val="single" w:sz="4" w:space="0" w:color="auto"/>
              <w:right w:val="single" w:sz="4" w:space="0" w:color="auto"/>
            </w:tcBorders>
            <w:shd w:val="clear" w:color="000000" w:fill="C5D9F1"/>
            <w:noWrap/>
            <w:vAlign w:val="center"/>
          </w:tcPr>
          <w:p w:rsidR="00EC6239" w:rsidRPr="00A670A3" w:rsidRDefault="00EC6239" w:rsidP="00EC6239">
            <w:pPr>
              <w:spacing w:line="240" w:lineRule="auto"/>
              <w:jc w:val="center"/>
              <w:rPr>
                <w:rFonts w:ascii="Times New Roman" w:eastAsia="Times New Roman" w:hAnsi="Times New Roman"/>
                <w:color w:val="000000"/>
                <w:sz w:val="24"/>
                <w:szCs w:val="24"/>
                <w:lang w:eastAsia="cs-CZ"/>
              </w:rPr>
            </w:pPr>
            <w:r w:rsidRPr="00A670A3">
              <w:rPr>
                <w:rFonts w:ascii="Times New Roman" w:eastAsia="Times New Roman" w:hAnsi="Times New Roman"/>
                <w:i/>
                <w:iCs/>
                <w:color w:val="000000"/>
                <w:sz w:val="24"/>
                <w:szCs w:val="24"/>
                <w:lang w:eastAsia="cs-CZ"/>
              </w:rPr>
              <w:t>p</w:t>
            </w:r>
            <w:r w:rsidRPr="00A670A3">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2580" w:type="dxa"/>
            <w:tcBorders>
              <w:top w:val="nil"/>
              <w:left w:val="single" w:sz="4" w:space="0" w:color="auto"/>
              <w:bottom w:val="single" w:sz="4" w:space="0" w:color="auto"/>
              <w:right w:val="single" w:sz="4" w:space="0" w:color="auto"/>
            </w:tcBorders>
            <w:shd w:val="clear" w:color="auto" w:fill="auto"/>
            <w:noWrap/>
            <w:vAlign w:val="center"/>
          </w:tcPr>
          <w:p w:rsidR="00EC6239" w:rsidRPr="00A670A3" w:rsidRDefault="00EC6239" w:rsidP="00EC6239">
            <w:pPr>
              <w:spacing w:line="240" w:lineRule="auto"/>
              <w:jc w:val="center"/>
              <w:rPr>
                <w:rFonts w:ascii="Times New Roman" w:eastAsia="Times New Roman" w:hAnsi="Times New Roman"/>
                <w:color w:val="000000"/>
                <w:sz w:val="24"/>
                <w:szCs w:val="24"/>
                <w:lang w:eastAsia="cs-CZ"/>
              </w:rPr>
            </w:pPr>
            <w:r w:rsidRPr="00A670A3">
              <w:rPr>
                <w:rFonts w:ascii="Times New Roman" w:eastAsia="Times New Roman" w:hAnsi="Times New Roman"/>
                <w:color w:val="000000"/>
                <w:sz w:val="24"/>
                <w:szCs w:val="24"/>
                <w:lang w:eastAsia="cs-CZ"/>
              </w:rPr>
              <w:t>12,181</w:t>
            </w:r>
          </w:p>
        </w:tc>
        <w:tc>
          <w:tcPr>
            <w:tcW w:w="2700" w:type="dxa"/>
            <w:tcBorders>
              <w:top w:val="nil"/>
              <w:left w:val="nil"/>
              <w:bottom w:val="single" w:sz="4" w:space="0" w:color="auto"/>
              <w:right w:val="single" w:sz="4" w:space="0" w:color="auto"/>
            </w:tcBorders>
            <w:shd w:val="clear" w:color="auto" w:fill="auto"/>
            <w:noWrap/>
            <w:vAlign w:val="center"/>
          </w:tcPr>
          <w:p w:rsidR="00EC6239" w:rsidRPr="00A670A3" w:rsidRDefault="00EC6239" w:rsidP="00EC6239">
            <w:pPr>
              <w:spacing w:line="240" w:lineRule="auto"/>
              <w:jc w:val="center"/>
              <w:rPr>
                <w:rFonts w:ascii="Times New Roman" w:eastAsia="Times New Roman" w:hAnsi="Times New Roman"/>
                <w:color w:val="000000"/>
                <w:sz w:val="24"/>
                <w:szCs w:val="24"/>
                <w:lang w:eastAsia="cs-CZ"/>
              </w:rPr>
            </w:pPr>
            <w:r w:rsidRPr="00A670A3">
              <w:rPr>
                <w:rFonts w:ascii="Times New Roman" w:eastAsia="Times New Roman" w:hAnsi="Times New Roman"/>
                <w:color w:val="000000"/>
                <w:sz w:val="24"/>
                <w:szCs w:val="24"/>
                <w:lang w:eastAsia="cs-CZ"/>
              </w:rPr>
              <w:t>9</w:t>
            </w:r>
          </w:p>
        </w:tc>
        <w:tc>
          <w:tcPr>
            <w:tcW w:w="2900" w:type="dxa"/>
            <w:tcBorders>
              <w:top w:val="nil"/>
              <w:left w:val="nil"/>
              <w:bottom w:val="single" w:sz="4" w:space="0" w:color="auto"/>
              <w:right w:val="single" w:sz="4" w:space="0" w:color="auto"/>
            </w:tcBorders>
            <w:shd w:val="clear" w:color="auto" w:fill="auto"/>
            <w:noWrap/>
            <w:vAlign w:val="center"/>
          </w:tcPr>
          <w:p w:rsidR="00EC6239" w:rsidRPr="00A670A3" w:rsidRDefault="00EC6239" w:rsidP="00EC6239">
            <w:pPr>
              <w:spacing w:line="240" w:lineRule="auto"/>
              <w:jc w:val="center"/>
              <w:rPr>
                <w:rFonts w:ascii="Times New Roman" w:eastAsia="Times New Roman" w:hAnsi="Times New Roman"/>
                <w:color w:val="FF0000"/>
                <w:sz w:val="24"/>
                <w:szCs w:val="24"/>
                <w:lang w:eastAsia="cs-CZ"/>
              </w:rPr>
            </w:pPr>
            <w:r w:rsidRPr="00A670A3">
              <w:rPr>
                <w:rFonts w:ascii="Times New Roman" w:eastAsia="Times New Roman" w:hAnsi="Times New Roman"/>
                <w:color w:val="FF0000"/>
                <w:sz w:val="24"/>
                <w:szCs w:val="24"/>
                <w:lang w:eastAsia="cs-CZ"/>
              </w:rPr>
              <w:t>0,2033</w:t>
            </w:r>
          </w:p>
        </w:tc>
      </w:tr>
    </w:tbl>
    <w:p w:rsidR="00EC6239" w:rsidRDefault="00EC6239" w:rsidP="00EC6239">
      <w:pPr>
        <w:rPr>
          <w:sz w:val="20"/>
        </w:rPr>
      </w:pPr>
    </w:p>
    <w:p w:rsidR="00527726" w:rsidRDefault="00EC6239" w:rsidP="00EC6239">
      <w:pPr>
        <w:ind w:left="0" w:firstLine="0"/>
        <w:jc w:val="both"/>
        <w:rPr>
          <w:rFonts w:ascii="Times New Roman" w:hAnsi="Times New Roman"/>
          <w:sz w:val="24"/>
          <w:szCs w:val="24"/>
        </w:rPr>
      </w:pPr>
      <w:r w:rsidRPr="009700B3">
        <w:rPr>
          <w:rFonts w:ascii="Times New Roman" w:hAnsi="Times New Roman"/>
          <w:sz w:val="24"/>
          <w:szCs w:val="24"/>
        </w:rPr>
        <w:t xml:space="preserve">Jelikož je hodnota </w:t>
      </w:r>
      <w:r w:rsidRPr="00CA1264">
        <w:rPr>
          <w:rFonts w:ascii="Times New Roman" w:hAnsi="Times New Roman"/>
          <w:i/>
          <w:sz w:val="24"/>
          <w:szCs w:val="24"/>
        </w:rPr>
        <w:t>p</w:t>
      </w:r>
      <w:r w:rsidRPr="009700B3">
        <w:rPr>
          <w:rFonts w:ascii="Times New Roman" w:hAnsi="Times New Roman"/>
          <w:sz w:val="24"/>
          <w:szCs w:val="24"/>
        </w:rPr>
        <w:t xml:space="preserve"> větší než 0,05 (0,2033 &gt; 0,05), můžeme tvrdit, že věk a frekvence návštěv u diabetologa jsou nezávislé proměnné na 95,0% hladině spolehlivosti. Proto zamítáme alternativní hypotézu a </w:t>
      </w:r>
      <w:r w:rsidRPr="00FB4A66">
        <w:rPr>
          <w:rFonts w:ascii="Times New Roman" w:hAnsi="Times New Roman"/>
          <w:b/>
          <w:sz w:val="24"/>
          <w:szCs w:val="24"/>
        </w:rPr>
        <w:t>přijímáme hypotézu nulovou</w:t>
      </w:r>
      <w:r>
        <w:rPr>
          <w:rFonts w:ascii="Times New Roman" w:hAnsi="Times New Roman"/>
          <w:sz w:val="24"/>
          <w:szCs w:val="24"/>
        </w:rPr>
        <w:t>.</w:t>
      </w:r>
    </w:p>
    <w:p w:rsidR="009C5971" w:rsidRPr="009700B3" w:rsidRDefault="009C5971" w:rsidP="009C5971">
      <w:pPr>
        <w:pStyle w:val="Bezmezer"/>
      </w:pPr>
    </w:p>
    <w:p w:rsidR="00EC6239" w:rsidRDefault="00EC6239" w:rsidP="00EC6239">
      <w:pPr>
        <w:jc w:val="both"/>
        <w:rPr>
          <w:rFonts w:ascii="Times New Roman" w:hAnsi="Times New Roman"/>
          <w:b/>
          <w:sz w:val="24"/>
          <w:szCs w:val="24"/>
          <w:u w:val="single"/>
        </w:rPr>
      </w:pPr>
      <w:r w:rsidRPr="009700B3">
        <w:rPr>
          <w:rFonts w:ascii="Times New Roman" w:hAnsi="Times New Roman"/>
          <w:b/>
          <w:sz w:val="24"/>
          <w:szCs w:val="24"/>
          <w:u w:val="single"/>
        </w:rPr>
        <w:t>Závěrečné shrnutí výsledků zjištěných testováním 5. hypotézy:</w:t>
      </w:r>
    </w:p>
    <w:p w:rsidR="00EC6239" w:rsidRPr="009700B3" w:rsidRDefault="00EC6239" w:rsidP="00EC6239">
      <w:pPr>
        <w:pStyle w:val="Bezmezer"/>
      </w:pPr>
    </w:p>
    <w:p w:rsidR="00EC6239" w:rsidRDefault="00EC6239" w:rsidP="00EC6239">
      <w:pPr>
        <w:ind w:left="0" w:firstLine="0"/>
        <w:jc w:val="both"/>
        <w:rPr>
          <w:rFonts w:ascii="Times New Roman" w:hAnsi="Times New Roman"/>
          <w:b/>
          <w:sz w:val="24"/>
          <w:szCs w:val="24"/>
        </w:rPr>
      </w:pPr>
      <w:r w:rsidRPr="009700B3">
        <w:rPr>
          <w:rFonts w:ascii="Times New Roman" w:hAnsi="Times New Roman"/>
          <w:b/>
          <w:sz w:val="24"/>
          <w:szCs w:val="24"/>
        </w:rPr>
        <w:t>Neexistuje statisticky významný vztah mezi věkem a f</w:t>
      </w:r>
      <w:r>
        <w:rPr>
          <w:rFonts w:ascii="Times New Roman" w:hAnsi="Times New Roman"/>
          <w:b/>
          <w:sz w:val="24"/>
          <w:szCs w:val="24"/>
        </w:rPr>
        <w:t xml:space="preserve">rekvencí návštěv                              u diabetologa. </w:t>
      </w:r>
      <w:r w:rsidRPr="009700B3">
        <w:rPr>
          <w:rFonts w:ascii="Times New Roman" w:hAnsi="Times New Roman"/>
          <w:b/>
          <w:sz w:val="24"/>
          <w:szCs w:val="24"/>
        </w:rPr>
        <w:t xml:space="preserve">5. </w:t>
      </w:r>
      <w:r>
        <w:rPr>
          <w:rFonts w:ascii="Times New Roman" w:hAnsi="Times New Roman"/>
          <w:b/>
          <w:sz w:val="24"/>
          <w:szCs w:val="24"/>
        </w:rPr>
        <w:t>h</w:t>
      </w:r>
      <w:r w:rsidRPr="009700B3">
        <w:rPr>
          <w:rFonts w:ascii="Times New Roman" w:hAnsi="Times New Roman"/>
          <w:b/>
          <w:sz w:val="24"/>
          <w:szCs w:val="24"/>
        </w:rPr>
        <w:t>ypotéza není v souladu s výsledky statistického testování.</w:t>
      </w:r>
    </w:p>
    <w:p w:rsidR="00C97445" w:rsidRDefault="00C97445" w:rsidP="004E01A3">
      <w:pPr>
        <w:pStyle w:val="Bezmezer"/>
      </w:pPr>
    </w:p>
    <w:p w:rsidR="0065266D" w:rsidRDefault="0065266D" w:rsidP="004E01A3">
      <w:pPr>
        <w:pStyle w:val="Bezmezer"/>
      </w:pPr>
    </w:p>
    <w:p w:rsidR="00EC6239" w:rsidRDefault="00EC6239" w:rsidP="00EC6239">
      <w:pPr>
        <w:pStyle w:val="Odstavecseseznamem"/>
        <w:numPr>
          <w:ilvl w:val="0"/>
          <w:numId w:val="44"/>
        </w:numPr>
        <w:ind w:left="0"/>
        <w:jc w:val="both"/>
        <w:rPr>
          <w:rFonts w:ascii="Times New Roman" w:hAnsi="Times New Roman"/>
          <w:b/>
          <w:sz w:val="24"/>
          <w:szCs w:val="24"/>
        </w:rPr>
      </w:pPr>
      <w:r w:rsidRPr="009700B3">
        <w:rPr>
          <w:rFonts w:ascii="Times New Roman" w:hAnsi="Times New Roman"/>
          <w:b/>
          <w:sz w:val="24"/>
          <w:szCs w:val="24"/>
        </w:rPr>
        <w:lastRenderedPageBreak/>
        <w:t>Statistické testování šesté hypotézy</w:t>
      </w:r>
    </w:p>
    <w:p w:rsidR="00EC6239" w:rsidRDefault="00EC6239" w:rsidP="00EC6239">
      <w:pPr>
        <w:pStyle w:val="Bezmezer"/>
        <w:spacing w:line="360" w:lineRule="auto"/>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6H</w:t>
      </w:r>
      <w:r w:rsidRPr="009700B3">
        <w:rPr>
          <w:rFonts w:ascii="Times New Roman" w:hAnsi="Times New Roman"/>
          <w:sz w:val="24"/>
          <w:szCs w:val="24"/>
          <w:vertAlign w:val="subscript"/>
        </w:rPr>
        <w:t>0</w:t>
      </w:r>
      <w:r w:rsidRPr="009700B3">
        <w:rPr>
          <w:rFonts w:ascii="Times New Roman" w:hAnsi="Times New Roman"/>
          <w:sz w:val="24"/>
          <w:szCs w:val="24"/>
        </w:rPr>
        <w:t xml:space="preserve">: Předpokládáme, že neexistuje vztah mezi pohlavím </w:t>
      </w:r>
      <w:r w:rsidR="009C5971">
        <w:rPr>
          <w:rFonts w:ascii="Times New Roman" w:hAnsi="Times New Roman"/>
          <w:sz w:val="24"/>
          <w:szCs w:val="24"/>
        </w:rPr>
        <w:t xml:space="preserve">respondentů </w:t>
      </w:r>
      <w:r w:rsidRPr="009700B3">
        <w:rPr>
          <w:rFonts w:ascii="Times New Roman" w:hAnsi="Times New Roman"/>
          <w:sz w:val="24"/>
          <w:szCs w:val="24"/>
        </w:rPr>
        <w:t>a dodržováním diety.</w:t>
      </w:r>
    </w:p>
    <w:p w:rsidR="00EC6239" w:rsidRPr="009700B3" w:rsidRDefault="00EC6239" w:rsidP="00EC6239">
      <w:pPr>
        <w:pStyle w:val="Bezmezer"/>
        <w:spacing w:line="360" w:lineRule="auto"/>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6H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pohlavím respondentů a dodržováním diety.</w:t>
      </w:r>
    </w:p>
    <w:p w:rsidR="00EC6239" w:rsidRDefault="00EC6239" w:rsidP="00EC6239">
      <w:pPr>
        <w:pStyle w:val="Bezmezer"/>
        <w:spacing w:line="360" w:lineRule="auto"/>
        <w:ind w:left="0" w:firstLine="0"/>
      </w:pPr>
    </w:p>
    <w:p w:rsidR="00EC6239" w:rsidRPr="00CA1264" w:rsidRDefault="00EC6239" w:rsidP="00EC6239">
      <w:pPr>
        <w:ind w:left="0" w:firstLine="0"/>
        <w:jc w:val="both"/>
        <w:rPr>
          <w:rFonts w:ascii="Times New Roman" w:hAnsi="Times New Roman"/>
          <w:b/>
          <w:sz w:val="24"/>
          <w:szCs w:val="24"/>
        </w:rPr>
      </w:pPr>
      <w:r w:rsidRPr="00490764">
        <w:rPr>
          <w:rFonts w:ascii="Times New Roman" w:hAnsi="Times New Roman"/>
          <w:b/>
          <w:sz w:val="24"/>
          <w:szCs w:val="24"/>
        </w:rPr>
        <w:t xml:space="preserve">Tab. č. </w:t>
      </w:r>
      <w:r>
        <w:rPr>
          <w:rFonts w:ascii="Times New Roman" w:hAnsi="Times New Roman"/>
          <w:b/>
          <w:sz w:val="24"/>
          <w:szCs w:val="24"/>
        </w:rPr>
        <w:t>47</w:t>
      </w:r>
      <w:r w:rsidRPr="00490764">
        <w:rPr>
          <w:rFonts w:ascii="Times New Roman" w:hAnsi="Times New Roman"/>
          <w:b/>
          <w:sz w:val="24"/>
          <w:szCs w:val="24"/>
        </w:rPr>
        <w:t xml:space="preserve"> Statistické vyhodnocení vztahu mezi pohlavím respondentů                              a dodržováním diety</w:t>
      </w:r>
    </w:p>
    <w:tbl>
      <w:tblPr>
        <w:tblW w:w="8310" w:type="dxa"/>
        <w:tblInd w:w="59" w:type="dxa"/>
        <w:tblCellMar>
          <w:left w:w="70" w:type="dxa"/>
          <w:right w:w="70" w:type="dxa"/>
        </w:tblCellMar>
        <w:tblLook w:val="04A0"/>
      </w:tblPr>
      <w:tblGrid>
        <w:gridCol w:w="1346"/>
        <w:gridCol w:w="1482"/>
        <w:gridCol w:w="1926"/>
        <w:gridCol w:w="1778"/>
        <w:gridCol w:w="1778"/>
      </w:tblGrid>
      <w:tr w:rsidR="00EC6239" w:rsidRPr="00FA22A5" w:rsidTr="00054AF1">
        <w:trPr>
          <w:trHeight w:val="122"/>
        </w:trPr>
        <w:tc>
          <w:tcPr>
            <w:tcW w:w="1346"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tcPr>
          <w:p w:rsidR="00EC6239" w:rsidRPr="00AF7657" w:rsidRDefault="00EC6239" w:rsidP="00EC6239">
            <w:pPr>
              <w:spacing w:line="240" w:lineRule="auto"/>
              <w:jc w:val="center"/>
              <w:rPr>
                <w:rFonts w:ascii="Times New Roman" w:eastAsia="Times New Roman" w:hAnsi="Times New Roman"/>
                <w:b/>
                <w:bCs/>
                <w:color w:val="000000"/>
                <w:sz w:val="24"/>
                <w:szCs w:val="24"/>
                <w:lang w:eastAsia="cs-CZ"/>
              </w:rPr>
            </w:pPr>
            <w:r w:rsidRPr="00AF7657">
              <w:rPr>
                <w:rFonts w:ascii="Times New Roman" w:eastAsia="Times New Roman" w:hAnsi="Times New Roman"/>
                <w:b/>
                <w:bCs/>
                <w:color w:val="000000"/>
                <w:sz w:val="24"/>
                <w:szCs w:val="24"/>
                <w:lang w:eastAsia="cs-CZ"/>
              </w:rPr>
              <w:t>Pohlaví</w:t>
            </w:r>
          </w:p>
        </w:tc>
        <w:tc>
          <w:tcPr>
            <w:tcW w:w="5186" w:type="dxa"/>
            <w:gridSpan w:val="3"/>
            <w:tcBorders>
              <w:top w:val="single" w:sz="4" w:space="0" w:color="auto"/>
              <w:left w:val="nil"/>
              <w:bottom w:val="single" w:sz="4" w:space="0" w:color="auto"/>
              <w:right w:val="single" w:sz="4" w:space="0" w:color="auto"/>
            </w:tcBorders>
            <w:shd w:val="clear" w:color="000000" w:fill="8DB4E3"/>
            <w:noWrap/>
            <w:vAlign w:val="center"/>
          </w:tcPr>
          <w:p w:rsidR="00EC6239" w:rsidRPr="00177BA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w:t>
            </w:r>
            <w:r w:rsidRPr="00AF7657">
              <w:rPr>
                <w:rFonts w:ascii="Times New Roman" w:eastAsia="Times New Roman" w:hAnsi="Times New Roman"/>
                <w:b/>
                <w:bCs/>
                <w:color w:val="000000"/>
                <w:sz w:val="24"/>
                <w:szCs w:val="24"/>
                <w:lang w:eastAsia="cs-CZ"/>
              </w:rPr>
              <w:t>dodržování diety</w:t>
            </w:r>
          </w:p>
        </w:tc>
        <w:tc>
          <w:tcPr>
            <w:tcW w:w="1778" w:type="dxa"/>
            <w:tcBorders>
              <w:top w:val="single" w:sz="4" w:space="0" w:color="auto"/>
              <w:left w:val="nil"/>
              <w:bottom w:val="single" w:sz="4" w:space="0" w:color="auto"/>
              <w:right w:val="single" w:sz="4" w:space="0" w:color="auto"/>
            </w:tcBorders>
            <w:shd w:val="clear" w:color="000000" w:fill="8DB4E3"/>
            <w:noWrap/>
            <w:vAlign w:val="center"/>
          </w:tcPr>
          <w:p w:rsidR="00EC6239" w:rsidRPr="00AF7657" w:rsidRDefault="00B431D7" w:rsidP="00EC6239">
            <w:pPr>
              <w:spacing w:line="240" w:lineRule="auto"/>
              <w:jc w:val="center"/>
              <w:rPr>
                <w:rFonts w:ascii="Times New Roman" w:eastAsia="Times New Roman" w:hAnsi="Times New Roman"/>
                <w:b/>
                <w:bCs/>
                <w:color w:val="000000"/>
                <w:sz w:val="24"/>
                <w:szCs w:val="24"/>
                <w:lang w:eastAsia="cs-CZ"/>
              </w:rPr>
            </w:pPr>
            <w:r w:rsidRPr="00AF7657">
              <w:rPr>
                <w:rFonts w:ascii="Times New Roman" w:eastAsia="Times New Roman" w:hAnsi="Times New Roman"/>
                <w:b/>
                <w:bCs/>
                <w:color w:val="000000"/>
                <w:sz w:val="24"/>
                <w:szCs w:val="24"/>
                <w:lang w:eastAsia="cs-CZ"/>
              </w:rPr>
              <w:t>C</w:t>
            </w:r>
            <w:r w:rsidR="00EC6239" w:rsidRPr="00AF7657">
              <w:rPr>
                <w:rFonts w:ascii="Times New Roman" w:eastAsia="Times New Roman" w:hAnsi="Times New Roman"/>
                <w:b/>
                <w:bCs/>
                <w:color w:val="000000"/>
                <w:sz w:val="24"/>
                <w:szCs w:val="24"/>
                <w:lang w:eastAsia="cs-CZ"/>
              </w:rPr>
              <w:t>elkem</w:t>
            </w:r>
          </w:p>
        </w:tc>
      </w:tr>
      <w:tr w:rsidR="00EC6239" w:rsidRPr="00FA22A5" w:rsidTr="00054AF1">
        <w:trPr>
          <w:trHeight w:val="122"/>
        </w:trPr>
        <w:tc>
          <w:tcPr>
            <w:tcW w:w="1346" w:type="dxa"/>
            <w:vMerge/>
            <w:tcBorders>
              <w:top w:val="single" w:sz="4" w:space="0" w:color="auto"/>
              <w:left w:val="single" w:sz="4" w:space="0" w:color="auto"/>
              <w:bottom w:val="single" w:sz="4" w:space="0" w:color="auto"/>
              <w:right w:val="single" w:sz="4" w:space="0" w:color="auto"/>
            </w:tcBorders>
            <w:vAlign w:val="center"/>
          </w:tcPr>
          <w:p w:rsidR="00EC6239" w:rsidRPr="00AF7657" w:rsidRDefault="00EC6239" w:rsidP="00EC6239">
            <w:pPr>
              <w:spacing w:line="240" w:lineRule="auto"/>
              <w:rPr>
                <w:rFonts w:ascii="Times New Roman" w:eastAsia="Times New Roman" w:hAnsi="Times New Roman"/>
                <w:b/>
                <w:bCs/>
                <w:color w:val="000000"/>
                <w:sz w:val="24"/>
                <w:szCs w:val="24"/>
                <w:lang w:eastAsia="cs-CZ"/>
              </w:rPr>
            </w:pPr>
          </w:p>
        </w:tc>
        <w:tc>
          <w:tcPr>
            <w:tcW w:w="1482"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w:t>
            </w:r>
          </w:p>
        </w:tc>
        <w:tc>
          <w:tcPr>
            <w:tcW w:w="1926"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ano</w:t>
            </w:r>
          </w:p>
        </w:tc>
        <w:tc>
          <w:tcPr>
            <w:tcW w:w="1778"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ne</w:t>
            </w:r>
          </w:p>
        </w:tc>
        <w:tc>
          <w:tcPr>
            <w:tcW w:w="1778" w:type="dxa"/>
            <w:tcBorders>
              <w:top w:val="nil"/>
              <w:left w:val="nil"/>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w:t>
            </w:r>
          </w:p>
        </w:tc>
      </w:tr>
      <w:tr w:rsidR="00EC6239" w:rsidRPr="00FA22A5" w:rsidTr="00054AF1">
        <w:trPr>
          <w:trHeight w:val="122"/>
        </w:trPr>
        <w:tc>
          <w:tcPr>
            <w:tcW w:w="1346"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žena</w:t>
            </w: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19</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6</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25</w:t>
            </w:r>
          </w:p>
        </w:tc>
      </w:tr>
      <w:tr w:rsidR="00EC6239" w:rsidRPr="00FA22A5" w:rsidTr="00054AF1">
        <w:trPr>
          <w:trHeight w:val="122"/>
        </w:trPr>
        <w:tc>
          <w:tcPr>
            <w:tcW w:w="1346"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38,00%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12,00%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50,00%</w:t>
            </w:r>
          </w:p>
        </w:tc>
      </w:tr>
      <w:tr w:rsidR="00EC6239" w:rsidRPr="00FA22A5" w:rsidTr="00054AF1">
        <w:trPr>
          <w:trHeight w:val="122"/>
        </w:trPr>
        <w:tc>
          <w:tcPr>
            <w:tcW w:w="1346"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muž</w:t>
            </w: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22</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3</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25</w:t>
            </w:r>
          </w:p>
        </w:tc>
      </w:tr>
      <w:tr w:rsidR="00EC6239" w:rsidRPr="00FA22A5" w:rsidTr="00054AF1">
        <w:trPr>
          <w:trHeight w:val="122"/>
        </w:trPr>
        <w:tc>
          <w:tcPr>
            <w:tcW w:w="1346"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44,00%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6,00%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50,00%</w:t>
            </w:r>
          </w:p>
        </w:tc>
      </w:tr>
      <w:tr w:rsidR="00EC6239" w:rsidRPr="00FA22A5" w:rsidTr="00054AF1">
        <w:trPr>
          <w:trHeight w:val="122"/>
        </w:trPr>
        <w:tc>
          <w:tcPr>
            <w:tcW w:w="1346" w:type="dxa"/>
            <w:vMerge w:val="restart"/>
            <w:tcBorders>
              <w:top w:val="nil"/>
              <w:left w:val="single" w:sz="4" w:space="0" w:color="auto"/>
              <w:bottom w:val="single" w:sz="4" w:space="0" w:color="auto"/>
              <w:right w:val="single" w:sz="4" w:space="0" w:color="auto"/>
            </w:tcBorders>
            <w:shd w:val="clear" w:color="auto" w:fill="DFF0F4"/>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CC4E2A">
              <w:rPr>
                <w:rFonts w:ascii="Times New Roman" w:eastAsia="Times New Roman" w:hAnsi="Times New Roman"/>
                <w:b/>
                <w:color w:val="000000"/>
                <w:sz w:val="24"/>
                <w:szCs w:val="24"/>
                <w:lang w:eastAsia="cs-CZ"/>
              </w:rPr>
              <w:t>Celkem</w:t>
            </w: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abs.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41</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9</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50</w:t>
            </w:r>
          </w:p>
        </w:tc>
      </w:tr>
      <w:tr w:rsidR="00EC6239" w:rsidRPr="00FA22A5" w:rsidTr="00054AF1">
        <w:trPr>
          <w:trHeight w:val="122"/>
        </w:trPr>
        <w:tc>
          <w:tcPr>
            <w:tcW w:w="1346" w:type="dxa"/>
            <w:vMerge/>
            <w:tcBorders>
              <w:top w:val="nil"/>
              <w:left w:val="single" w:sz="4" w:space="0" w:color="auto"/>
              <w:bottom w:val="single" w:sz="4" w:space="0" w:color="auto"/>
              <w:right w:val="single" w:sz="4" w:space="0" w:color="auto"/>
            </w:tcBorders>
            <w:shd w:val="clear" w:color="auto" w:fill="DFF0F4"/>
            <w:vAlign w:val="center"/>
          </w:tcPr>
          <w:p w:rsidR="00EC6239" w:rsidRPr="00AF7657" w:rsidRDefault="00EC6239" w:rsidP="00EC6239">
            <w:pPr>
              <w:spacing w:line="240" w:lineRule="auto"/>
              <w:rPr>
                <w:rFonts w:ascii="Times New Roman" w:eastAsia="Times New Roman" w:hAnsi="Times New Roman"/>
                <w:color w:val="000000"/>
                <w:sz w:val="24"/>
                <w:szCs w:val="24"/>
                <w:lang w:eastAsia="cs-CZ"/>
              </w:rPr>
            </w:pPr>
          </w:p>
        </w:tc>
        <w:tc>
          <w:tcPr>
            <w:tcW w:w="1482"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 xml:space="preserve">rel. č. </w:t>
            </w:r>
          </w:p>
        </w:tc>
        <w:tc>
          <w:tcPr>
            <w:tcW w:w="1926"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82,00%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18,00%</w:t>
            </w:r>
          </w:p>
        </w:tc>
        <w:tc>
          <w:tcPr>
            <w:tcW w:w="1778" w:type="dxa"/>
            <w:tcBorders>
              <w:top w:val="nil"/>
              <w:left w:val="nil"/>
              <w:bottom w:val="single" w:sz="4" w:space="0" w:color="auto"/>
              <w:right w:val="single" w:sz="4" w:space="0" w:color="auto"/>
            </w:tcBorders>
            <w:shd w:val="clear" w:color="auto" w:fill="auto"/>
            <w:noWrap/>
            <w:vAlign w:val="center"/>
          </w:tcPr>
          <w:p w:rsidR="00EC6239" w:rsidRPr="00AF7657" w:rsidRDefault="00EC6239" w:rsidP="00EC6239">
            <w:pPr>
              <w:spacing w:line="240" w:lineRule="auto"/>
              <w:jc w:val="center"/>
              <w:rPr>
                <w:rFonts w:ascii="Times New Roman" w:eastAsia="Times New Roman" w:hAnsi="Times New Roman"/>
                <w:color w:val="000000"/>
                <w:sz w:val="24"/>
                <w:szCs w:val="24"/>
                <w:lang w:eastAsia="cs-CZ"/>
              </w:rPr>
            </w:pPr>
            <w:r w:rsidRPr="00AF7657">
              <w:rPr>
                <w:rFonts w:ascii="Times New Roman" w:eastAsia="Times New Roman" w:hAnsi="Times New Roman"/>
                <w:color w:val="000000"/>
                <w:sz w:val="24"/>
                <w:szCs w:val="24"/>
                <w:lang w:eastAsia="cs-CZ"/>
              </w:rPr>
              <w:t>100,00%</w:t>
            </w:r>
          </w:p>
        </w:tc>
      </w:tr>
    </w:tbl>
    <w:p w:rsidR="00EC6239" w:rsidRDefault="00EC6239" w:rsidP="00EC6239">
      <w:pPr>
        <w:pStyle w:val="Bezmezer"/>
      </w:pPr>
    </w:p>
    <w:p w:rsidR="00EC6239" w:rsidRDefault="00EC6239" w:rsidP="00EC6239">
      <w:pPr>
        <w:pStyle w:val="Bezmezer"/>
        <w:ind w:left="0"/>
        <w:rPr>
          <w:b/>
        </w:rPr>
      </w:pPr>
    </w:p>
    <w:p w:rsidR="009C5971" w:rsidRPr="009700B3" w:rsidRDefault="009C5971" w:rsidP="00EC6239">
      <w:pPr>
        <w:pStyle w:val="Bezmezer"/>
        <w:ind w:left="0"/>
        <w:rPr>
          <w:b/>
        </w:rPr>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47a</w:t>
      </w:r>
      <w:r w:rsidRPr="009700B3">
        <w:rPr>
          <w:rFonts w:ascii="Times New Roman" w:hAnsi="Times New Roman"/>
          <w:b/>
          <w:sz w:val="24"/>
          <w:szCs w:val="24"/>
        </w:rPr>
        <w:t xml:space="preserve"> Statistické testování vztahu mezi pohlavím respondentů a dodržováním diety</w:t>
      </w:r>
    </w:p>
    <w:p w:rsidR="00EC6239" w:rsidRPr="00177BA7" w:rsidRDefault="00EC6239" w:rsidP="00EC6239">
      <w:pPr>
        <w:pStyle w:val="Bezmezer"/>
      </w:pPr>
    </w:p>
    <w:tbl>
      <w:tblPr>
        <w:tblW w:w="8180" w:type="dxa"/>
        <w:tblInd w:w="450" w:type="dxa"/>
        <w:tblCellMar>
          <w:left w:w="70" w:type="dxa"/>
          <w:right w:w="70" w:type="dxa"/>
        </w:tblCellMar>
        <w:tblLook w:val="04A0"/>
      </w:tblPr>
      <w:tblGrid>
        <w:gridCol w:w="2580"/>
        <w:gridCol w:w="2700"/>
        <w:gridCol w:w="2900"/>
      </w:tblGrid>
      <w:tr w:rsidR="00EC6239" w:rsidRPr="00FA22A5">
        <w:trPr>
          <w:trHeight w:val="312"/>
        </w:trPr>
        <w:tc>
          <w:tcPr>
            <w:tcW w:w="2580"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color w:val="000000"/>
                <w:sz w:val="24"/>
                <w:szCs w:val="24"/>
                <w:lang w:eastAsia="cs-CZ"/>
              </w:rPr>
              <w:t xml:space="preserve">Chí </w:t>
            </w:r>
            <w:r>
              <w:rPr>
                <w:rFonts w:ascii="Times New Roman" w:eastAsia="Times New Roman" w:hAnsi="Times New Roman"/>
                <w:color w:val="000000"/>
                <w:sz w:val="24"/>
                <w:szCs w:val="24"/>
                <w:lang w:eastAsia="cs-CZ"/>
              </w:rPr>
              <w:t>–</w:t>
            </w:r>
            <w:r w:rsidRPr="00D40A6F">
              <w:rPr>
                <w:rFonts w:ascii="Times New Roman" w:eastAsia="Times New Roman" w:hAnsi="Times New Roman"/>
                <w:color w:val="000000"/>
                <w:sz w:val="24"/>
                <w:szCs w:val="24"/>
                <w:lang w:eastAsia="cs-CZ"/>
              </w:rPr>
              <w:t xml:space="preserve"> test</w:t>
            </w:r>
          </w:p>
        </w:tc>
        <w:tc>
          <w:tcPr>
            <w:tcW w:w="2700" w:type="dxa"/>
            <w:tcBorders>
              <w:top w:val="single" w:sz="4" w:space="0" w:color="auto"/>
              <w:left w:val="nil"/>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i/>
                <w:iCs/>
                <w:color w:val="000000"/>
                <w:sz w:val="24"/>
                <w:szCs w:val="24"/>
                <w:lang w:eastAsia="cs-CZ"/>
              </w:rPr>
              <w:t>k</w:t>
            </w:r>
            <w:r w:rsidRPr="00D40A6F">
              <w:rPr>
                <w:rFonts w:ascii="Times New Roman" w:eastAsia="Times New Roman" w:hAnsi="Times New Roman"/>
                <w:color w:val="000000"/>
                <w:sz w:val="24"/>
                <w:szCs w:val="24"/>
                <w:lang w:eastAsia="cs-CZ"/>
              </w:rPr>
              <w:t xml:space="preserve"> (stupeň volnosti)</w:t>
            </w:r>
          </w:p>
        </w:tc>
        <w:tc>
          <w:tcPr>
            <w:tcW w:w="2900" w:type="dxa"/>
            <w:tcBorders>
              <w:top w:val="single" w:sz="4" w:space="0" w:color="auto"/>
              <w:left w:val="nil"/>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i/>
                <w:iCs/>
                <w:color w:val="000000"/>
                <w:sz w:val="24"/>
                <w:szCs w:val="24"/>
                <w:lang w:eastAsia="cs-CZ"/>
              </w:rPr>
              <w:t>p</w:t>
            </w:r>
            <w:r w:rsidRPr="00D40A6F">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2580" w:type="dxa"/>
            <w:tcBorders>
              <w:top w:val="nil"/>
              <w:left w:val="single" w:sz="4" w:space="0" w:color="auto"/>
              <w:bottom w:val="single" w:sz="4" w:space="0" w:color="auto"/>
              <w:right w:val="single" w:sz="4" w:space="0" w:color="auto"/>
            </w:tcBorders>
            <w:shd w:val="clear" w:color="auto" w:fill="auto"/>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color w:val="000000"/>
                <w:sz w:val="24"/>
                <w:szCs w:val="24"/>
                <w:lang w:eastAsia="cs-CZ"/>
              </w:rPr>
              <w:t>1,22</w:t>
            </w:r>
          </w:p>
        </w:tc>
        <w:tc>
          <w:tcPr>
            <w:tcW w:w="2700" w:type="dxa"/>
            <w:tcBorders>
              <w:top w:val="nil"/>
              <w:left w:val="nil"/>
              <w:bottom w:val="single" w:sz="4" w:space="0" w:color="auto"/>
              <w:right w:val="single" w:sz="4" w:space="0" w:color="auto"/>
            </w:tcBorders>
            <w:shd w:val="clear" w:color="auto" w:fill="auto"/>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color w:val="000000"/>
                <w:sz w:val="24"/>
                <w:szCs w:val="24"/>
                <w:lang w:eastAsia="cs-CZ"/>
              </w:rPr>
              <w:t>1</w:t>
            </w:r>
          </w:p>
        </w:tc>
        <w:tc>
          <w:tcPr>
            <w:tcW w:w="2900" w:type="dxa"/>
            <w:tcBorders>
              <w:top w:val="nil"/>
              <w:left w:val="nil"/>
              <w:bottom w:val="single" w:sz="4" w:space="0" w:color="auto"/>
              <w:right w:val="single" w:sz="4" w:space="0" w:color="auto"/>
            </w:tcBorders>
            <w:shd w:val="clear" w:color="auto" w:fill="auto"/>
            <w:noWrap/>
            <w:vAlign w:val="center"/>
          </w:tcPr>
          <w:p w:rsidR="00EC6239" w:rsidRPr="00D40A6F" w:rsidRDefault="00EC6239" w:rsidP="00EC6239">
            <w:pPr>
              <w:spacing w:line="240" w:lineRule="auto"/>
              <w:jc w:val="center"/>
              <w:rPr>
                <w:rFonts w:ascii="Times New Roman" w:eastAsia="Times New Roman" w:hAnsi="Times New Roman"/>
                <w:color w:val="FF0000"/>
                <w:sz w:val="24"/>
                <w:szCs w:val="24"/>
                <w:lang w:eastAsia="cs-CZ"/>
              </w:rPr>
            </w:pPr>
            <w:r w:rsidRPr="00D40A6F">
              <w:rPr>
                <w:rFonts w:ascii="Times New Roman" w:eastAsia="Times New Roman" w:hAnsi="Times New Roman"/>
                <w:color w:val="FF0000"/>
                <w:sz w:val="24"/>
                <w:szCs w:val="24"/>
                <w:lang w:eastAsia="cs-CZ"/>
              </w:rPr>
              <w:t>0,2695</w:t>
            </w:r>
          </w:p>
        </w:tc>
      </w:tr>
    </w:tbl>
    <w:p w:rsidR="00EC6239" w:rsidRDefault="00EC6239" w:rsidP="00EC6239">
      <w:pPr>
        <w:rPr>
          <w:sz w:val="20"/>
        </w:rPr>
      </w:pPr>
    </w:p>
    <w:p w:rsidR="00EC6239" w:rsidRDefault="00EC6239" w:rsidP="009C5971">
      <w:pPr>
        <w:ind w:left="0" w:firstLine="0"/>
        <w:jc w:val="both"/>
        <w:rPr>
          <w:rFonts w:ascii="Times New Roman" w:hAnsi="Times New Roman"/>
          <w:b/>
          <w:sz w:val="24"/>
          <w:szCs w:val="24"/>
        </w:rPr>
      </w:pPr>
      <w:r w:rsidRPr="009700B3">
        <w:rPr>
          <w:rFonts w:ascii="Times New Roman" w:hAnsi="Times New Roman"/>
          <w:sz w:val="24"/>
          <w:szCs w:val="24"/>
        </w:rPr>
        <w:t xml:space="preserve">Protože hodnota </w:t>
      </w:r>
      <w:r w:rsidRPr="009700B3">
        <w:rPr>
          <w:rFonts w:ascii="Times New Roman" w:hAnsi="Times New Roman"/>
          <w:i/>
          <w:sz w:val="24"/>
          <w:szCs w:val="24"/>
        </w:rPr>
        <w:t>p</w:t>
      </w:r>
      <w:r w:rsidRPr="009700B3">
        <w:rPr>
          <w:rFonts w:ascii="Times New Roman" w:hAnsi="Times New Roman"/>
          <w:sz w:val="24"/>
          <w:szCs w:val="24"/>
        </w:rPr>
        <w:t xml:space="preserve"> je větší než 0,05 (0,2695 &gt; 0,05), můžeme tvrdit, že pohlaví </w:t>
      </w:r>
      <w:r>
        <w:rPr>
          <w:rFonts w:ascii="Times New Roman" w:hAnsi="Times New Roman"/>
          <w:sz w:val="24"/>
          <w:szCs w:val="24"/>
        </w:rPr>
        <w:t xml:space="preserve">                         </w:t>
      </w:r>
      <w:r w:rsidRPr="009700B3">
        <w:rPr>
          <w:rFonts w:ascii="Times New Roman" w:hAnsi="Times New Roman"/>
          <w:sz w:val="24"/>
          <w:szCs w:val="24"/>
        </w:rPr>
        <w:t xml:space="preserve">a dodržování diety jsou nezávisle proměnné na 95,0% hladině spolehlivosti. Proto zamítáme alternativní hypotézu a </w:t>
      </w:r>
      <w:r w:rsidRPr="00FB4A66">
        <w:rPr>
          <w:rFonts w:ascii="Times New Roman" w:hAnsi="Times New Roman"/>
          <w:b/>
          <w:sz w:val="24"/>
          <w:szCs w:val="24"/>
        </w:rPr>
        <w:t>přijímáme hypotézu nulovou.</w:t>
      </w:r>
    </w:p>
    <w:p w:rsidR="0065266D" w:rsidRPr="009C5971" w:rsidRDefault="0065266D" w:rsidP="009C5971">
      <w:pPr>
        <w:ind w:left="0" w:firstLine="0"/>
        <w:jc w:val="both"/>
        <w:rPr>
          <w:rFonts w:ascii="Times New Roman" w:hAnsi="Times New Roman"/>
          <w:b/>
          <w:sz w:val="24"/>
          <w:szCs w:val="24"/>
        </w:rPr>
      </w:pPr>
    </w:p>
    <w:p w:rsidR="00EC6239" w:rsidRPr="009700B3" w:rsidRDefault="00EC6239" w:rsidP="00EC6239">
      <w:pPr>
        <w:jc w:val="both"/>
        <w:rPr>
          <w:rFonts w:ascii="Times New Roman" w:hAnsi="Times New Roman"/>
          <w:b/>
          <w:sz w:val="24"/>
          <w:szCs w:val="24"/>
          <w:u w:val="single"/>
        </w:rPr>
      </w:pPr>
      <w:r w:rsidRPr="009700B3">
        <w:rPr>
          <w:rFonts w:ascii="Times New Roman" w:hAnsi="Times New Roman"/>
          <w:b/>
          <w:sz w:val="24"/>
          <w:szCs w:val="24"/>
          <w:u w:val="single"/>
        </w:rPr>
        <w:t>Závěrečné shrnutí výsledků zjištěných testováním 6. hypotézy:</w:t>
      </w:r>
    </w:p>
    <w:p w:rsidR="00EC6239" w:rsidRPr="009700B3" w:rsidRDefault="00EC6239" w:rsidP="00EC6239">
      <w:pPr>
        <w:pStyle w:val="Bezmezer"/>
        <w:ind w:left="0"/>
      </w:pPr>
    </w:p>
    <w:p w:rsidR="00EC6239" w:rsidRPr="008573CC" w:rsidRDefault="00EC6239" w:rsidP="00EC6239">
      <w:pPr>
        <w:ind w:left="0" w:firstLine="0"/>
        <w:jc w:val="both"/>
        <w:rPr>
          <w:rFonts w:ascii="Times New Roman" w:hAnsi="Times New Roman"/>
          <w:b/>
          <w:sz w:val="24"/>
          <w:szCs w:val="24"/>
        </w:rPr>
      </w:pPr>
      <w:r w:rsidRPr="009700B3">
        <w:rPr>
          <w:rFonts w:ascii="Times New Roman" w:hAnsi="Times New Roman"/>
          <w:b/>
          <w:sz w:val="24"/>
          <w:szCs w:val="24"/>
        </w:rPr>
        <w:t xml:space="preserve">Neexistuje statisticky významný vztah mezi pohlavím a dodržováním diety. </w:t>
      </w:r>
      <w:r>
        <w:rPr>
          <w:rFonts w:ascii="Times New Roman" w:hAnsi="Times New Roman"/>
          <w:b/>
          <w:sz w:val="24"/>
          <w:szCs w:val="24"/>
        </w:rPr>
        <w:t xml:space="preserve">                        </w:t>
      </w:r>
      <w:r w:rsidRPr="009700B3">
        <w:rPr>
          <w:rFonts w:ascii="Times New Roman" w:hAnsi="Times New Roman"/>
          <w:b/>
          <w:sz w:val="24"/>
          <w:szCs w:val="24"/>
        </w:rPr>
        <w:t xml:space="preserve">6. </w:t>
      </w:r>
      <w:r>
        <w:rPr>
          <w:rFonts w:ascii="Times New Roman" w:hAnsi="Times New Roman"/>
          <w:b/>
          <w:sz w:val="24"/>
          <w:szCs w:val="24"/>
        </w:rPr>
        <w:t>h</w:t>
      </w:r>
      <w:r w:rsidRPr="009700B3">
        <w:rPr>
          <w:rFonts w:ascii="Times New Roman" w:hAnsi="Times New Roman"/>
          <w:b/>
          <w:sz w:val="24"/>
          <w:szCs w:val="24"/>
        </w:rPr>
        <w:t>ypotéza není v souladu s výsledky statistického testování.</w:t>
      </w:r>
    </w:p>
    <w:p w:rsidR="00C97445" w:rsidRDefault="00C97445" w:rsidP="00C97445">
      <w:pPr>
        <w:pStyle w:val="Bezmezer"/>
        <w:ind w:left="0" w:firstLine="0"/>
      </w:pPr>
    </w:p>
    <w:p w:rsidR="0065266D" w:rsidRDefault="0065266D" w:rsidP="00C97445">
      <w:pPr>
        <w:pStyle w:val="Bezmezer"/>
        <w:ind w:left="0" w:firstLine="0"/>
      </w:pPr>
    </w:p>
    <w:p w:rsidR="0065266D" w:rsidRDefault="0065266D" w:rsidP="00C97445">
      <w:pPr>
        <w:pStyle w:val="Bezmezer"/>
        <w:ind w:left="0" w:firstLine="0"/>
      </w:pPr>
    </w:p>
    <w:p w:rsidR="0065266D" w:rsidRDefault="0065266D" w:rsidP="00C97445">
      <w:pPr>
        <w:pStyle w:val="Bezmezer"/>
        <w:ind w:left="0" w:firstLine="0"/>
      </w:pPr>
    </w:p>
    <w:p w:rsidR="0065266D" w:rsidRDefault="0065266D" w:rsidP="00C97445">
      <w:pPr>
        <w:pStyle w:val="Bezmezer"/>
        <w:ind w:left="0" w:firstLine="0"/>
      </w:pPr>
    </w:p>
    <w:p w:rsidR="00EC6239" w:rsidRPr="009700B3" w:rsidRDefault="00EC6239" w:rsidP="00EC6239">
      <w:pPr>
        <w:pStyle w:val="Odstavecseseznamem"/>
        <w:numPr>
          <w:ilvl w:val="0"/>
          <w:numId w:val="44"/>
        </w:numPr>
        <w:ind w:left="0"/>
        <w:jc w:val="both"/>
        <w:rPr>
          <w:rFonts w:ascii="Times New Roman" w:hAnsi="Times New Roman"/>
          <w:b/>
          <w:sz w:val="24"/>
          <w:szCs w:val="24"/>
        </w:rPr>
      </w:pPr>
      <w:r w:rsidRPr="009700B3">
        <w:rPr>
          <w:rFonts w:ascii="Times New Roman" w:hAnsi="Times New Roman"/>
          <w:b/>
          <w:sz w:val="24"/>
          <w:szCs w:val="24"/>
        </w:rPr>
        <w:lastRenderedPageBreak/>
        <w:t>Statistické testování sedmé hypotézy</w:t>
      </w:r>
    </w:p>
    <w:p w:rsidR="00EC6239" w:rsidRDefault="00EC6239" w:rsidP="00EC6239">
      <w:pPr>
        <w:pStyle w:val="Bezmezer"/>
        <w:ind w:left="0"/>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7H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w:t>
      </w:r>
      <w:r w:rsidR="00CC4E2A">
        <w:rPr>
          <w:rFonts w:ascii="Times New Roman" w:hAnsi="Times New Roman"/>
          <w:sz w:val="24"/>
          <w:szCs w:val="24"/>
        </w:rPr>
        <w:t xml:space="preserve"> věkem respondentů a frekvencí  stravování</w:t>
      </w:r>
      <w:r w:rsidRPr="009700B3">
        <w:rPr>
          <w:rFonts w:ascii="Times New Roman" w:hAnsi="Times New Roman"/>
          <w:sz w:val="24"/>
          <w:szCs w:val="24"/>
        </w:rPr>
        <w:t>.</w:t>
      </w:r>
    </w:p>
    <w:p w:rsidR="00EC6239" w:rsidRPr="009700B3" w:rsidRDefault="00EC6239" w:rsidP="00EC6239">
      <w:pPr>
        <w:pStyle w:val="Bezmezer"/>
        <w:ind w:left="0"/>
      </w:pPr>
    </w:p>
    <w:p w:rsidR="00EC6239" w:rsidRPr="009700B3" w:rsidRDefault="00EC6239" w:rsidP="00EC6239">
      <w:pPr>
        <w:ind w:left="0" w:firstLine="0"/>
        <w:jc w:val="both"/>
        <w:rPr>
          <w:rFonts w:ascii="Times New Roman" w:hAnsi="Times New Roman"/>
          <w:sz w:val="24"/>
          <w:szCs w:val="24"/>
        </w:rPr>
      </w:pPr>
      <w:r w:rsidRPr="009700B3">
        <w:rPr>
          <w:rFonts w:ascii="Times New Roman" w:hAnsi="Times New Roman"/>
          <w:sz w:val="24"/>
          <w:szCs w:val="24"/>
        </w:rPr>
        <w:t>7H</w:t>
      </w:r>
      <w:r w:rsidRPr="009700B3">
        <w:rPr>
          <w:rFonts w:ascii="Times New Roman" w:hAnsi="Times New Roman"/>
          <w:sz w:val="24"/>
          <w:szCs w:val="24"/>
          <w:vertAlign w:val="subscript"/>
        </w:rPr>
        <w:t>A</w:t>
      </w:r>
      <w:r w:rsidRPr="009700B3">
        <w:rPr>
          <w:rFonts w:ascii="Times New Roman" w:hAnsi="Times New Roman"/>
          <w:sz w:val="24"/>
          <w:szCs w:val="24"/>
        </w:rPr>
        <w:t xml:space="preserve">: Předpokládáme, že existuje vztah mezi věkem respondentů a </w:t>
      </w:r>
      <w:r w:rsidR="00CC4E2A">
        <w:rPr>
          <w:rFonts w:ascii="Times New Roman" w:hAnsi="Times New Roman"/>
          <w:sz w:val="24"/>
          <w:szCs w:val="24"/>
        </w:rPr>
        <w:t>frekvencí stravování</w:t>
      </w:r>
      <w:r w:rsidRPr="009700B3">
        <w:rPr>
          <w:rFonts w:ascii="Times New Roman" w:hAnsi="Times New Roman"/>
          <w:sz w:val="24"/>
          <w:szCs w:val="24"/>
        </w:rPr>
        <w:t>.</w:t>
      </w:r>
    </w:p>
    <w:p w:rsidR="00EC6239" w:rsidRDefault="00EC6239" w:rsidP="00EC6239">
      <w:pPr>
        <w:pStyle w:val="Bezmezer"/>
        <w:spacing w:line="360" w:lineRule="auto"/>
        <w:ind w:left="0" w:firstLine="0"/>
      </w:pPr>
    </w:p>
    <w:tbl>
      <w:tblPr>
        <w:tblpPr w:leftFromText="141" w:rightFromText="141" w:vertAnchor="text" w:horzAnchor="margin" w:tblpXSpec="center" w:tblpY="763"/>
        <w:tblW w:w="8525" w:type="dxa"/>
        <w:tblCellMar>
          <w:left w:w="70" w:type="dxa"/>
          <w:right w:w="70" w:type="dxa"/>
        </w:tblCellMar>
        <w:tblLook w:val="04A0"/>
      </w:tblPr>
      <w:tblGrid>
        <w:gridCol w:w="1097"/>
        <w:gridCol w:w="747"/>
        <w:gridCol w:w="1064"/>
        <w:gridCol w:w="1064"/>
        <w:gridCol w:w="1064"/>
        <w:gridCol w:w="1064"/>
        <w:gridCol w:w="1501"/>
        <w:gridCol w:w="1000"/>
      </w:tblGrid>
      <w:tr w:rsidR="00003B5D" w:rsidRPr="00003B5D" w:rsidTr="00003B5D">
        <w:trPr>
          <w:trHeight w:val="258"/>
        </w:trPr>
        <w:tc>
          <w:tcPr>
            <w:tcW w:w="1097"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hideMark/>
          </w:tcPr>
          <w:p w:rsidR="00003B5D" w:rsidRPr="00003B5D" w:rsidRDefault="00003B5D" w:rsidP="00003B5D">
            <w:pPr>
              <w:spacing w:line="240" w:lineRule="auto"/>
              <w:ind w:left="0" w:firstLine="0"/>
              <w:jc w:val="center"/>
              <w:rPr>
                <w:rFonts w:ascii="Times New Roman" w:eastAsia="Times New Roman" w:hAnsi="Times New Roman"/>
                <w:b/>
                <w:bCs/>
                <w:color w:val="000000"/>
                <w:sz w:val="24"/>
                <w:szCs w:val="24"/>
                <w:lang w:eastAsia="cs-CZ"/>
              </w:rPr>
            </w:pPr>
            <w:r w:rsidRPr="00003B5D">
              <w:rPr>
                <w:rFonts w:ascii="Times New Roman" w:eastAsia="Times New Roman" w:hAnsi="Times New Roman"/>
                <w:b/>
                <w:bCs/>
                <w:color w:val="000000"/>
                <w:sz w:val="24"/>
                <w:szCs w:val="24"/>
                <w:lang w:eastAsia="cs-CZ"/>
              </w:rPr>
              <w:t>Věk</w:t>
            </w:r>
          </w:p>
        </w:tc>
        <w:tc>
          <w:tcPr>
            <w:tcW w:w="6504" w:type="dxa"/>
            <w:gridSpan w:val="6"/>
            <w:tcBorders>
              <w:top w:val="single" w:sz="4" w:space="0" w:color="auto"/>
              <w:left w:val="nil"/>
              <w:bottom w:val="single" w:sz="4" w:space="0" w:color="auto"/>
              <w:right w:val="single" w:sz="4" w:space="0" w:color="auto"/>
            </w:tcBorders>
            <w:shd w:val="clear" w:color="000000" w:fill="8DB4E3"/>
            <w:noWrap/>
            <w:vAlign w:val="center"/>
            <w:hideMark/>
          </w:tcPr>
          <w:p w:rsidR="00003B5D" w:rsidRPr="00003B5D" w:rsidRDefault="00003B5D" w:rsidP="00003B5D">
            <w:pPr>
              <w:spacing w:line="240" w:lineRule="auto"/>
              <w:ind w:left="0" w:firstLine="0"/>
              <w:jc w:val="center"/>
              <w:rPr>
                <w:rFonts w:ascii="Times New Roman" w:eastAsia="Times New Roman" w:hAnsi="Times New Roman"/>
                <w:b/>
                <w:bCs/>
                <w:color w:val="000000"/>
                <w:sz w:val="24"/>
                <w:szCs w:val="24"/>
                <w:lang w:eastAsia="cs-CZ"/>
              </w:rPr>
            </w:pPr>
            <w:r w:rsidRPr="00003B5D">
              <w:rPr>
                <w:rFonts w:ascii="Times New Roman" w:eastAsia="Times New Roman" w:hAnsi="Times New Roman"/>
                <w:b/>
                <w:bCs/>
                <w:color w:val="000000"/>
                <w:sz w:val="24"/>
                <w:szCs w:val="24"/>
                <w:lang w:eastAsia="cs-CZ"/>
              </w:rPr>
              <w:t>frekvence stravování</w:t>
            </w:r>
          </w:p>
        </w:tc>
        <w:tc>
          <w:tcPr>
            <w:tcW w:w="924" w:type="dxa"/>
            <w:tcBorders>
              <w:top w:val="single" w:sz="4" w:space="0" w:color="auto"/>
              <w:left w:val="nil"/>
              <w:bottom w:val="single" w:sz="4" w:space="0" w:color="auto"/>
              <w:right w:val="single" w:sz="4" w:space="0" w:color="auto"/>
            </w:tcBorders>
            <w:shd w:val="clear" w:color="000000" w:fill="8DB4E3"/>
            <w:noWrap/>
            <w:vAlign w:val="center"/>
            <w:hideMark/>
          </w:tcPr>
          <w:p w:rsidR="00003B5D" w:rsidRPr="00003B5D" w:rsidRDefault="00003B5D" w:rsidP="00003B5D">
            <w:pPr>
              <w:spacing w:line="240" w:lineRule="auto"/>
              <w:ind w:left="0" w:firstLine="0"/>
              <w:jc w:val="center"/>
              <w:rPr>
                <w:rFonts w:ascii="Times New Roman" w:eastAsia="Times New Roman" w:hAnsi="Times New Roman"/>
                <w:b/>
                <w:bCs/>
                <w:color w:val="000000"/>
                <w:sz w:val="24"/>
                <w:szCs w:val="24"/>
                <w:lang w:eastAsia="cs-CZ"/>
              </w:rPr>
            </w:pPr>
            <w:r w:rsidRPr="00003B5D">
              <w:rPr>
                <w:rFonts w:ascii="Times New Roman" w:eastAsia="Times New Roman" w:hAnsi="Times New Roman"/>
                <w:b/>
                <w:bCs/>
                <w:color w:val="000000"/>
                <w:sz w:val="24"/>
                <w:szCs w:val="24"/>
                <w:lang w:eastAsia="cs-CZ"/>
              </w:rPr>
              <w:t>celkem</w:t>
            </w:r>
          </w:p>
        </w:tc>
      </w:tr>
      <w:tr w:rsidR="00003B5D" w:rsidRPr="00003B5D" w:rsidTr="00003B5D">
        <w:trPr>
          <w:trHeight w:val="258"/>
        </w:trPr>
        <w:tc>
          <w:tcPr>
            <w:tcW w:w="1097" w:type="dxa"/>
            <w:vMerge/>
            <w:tcBorders>
              <w:top w:val="single" w:sz="4" w:space="0" w:color="auto"/>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b/>
                <w:bCs/>
                <w:color w:val="000000"/>
                <w:sz w:val="24"/>
                <w:szCs w:val="24"/>
                <w:lang w:eastAsia="cs-CZ"/>
              </w:rPr>
            </w:pPr>
          </w:p>
        </w:tc>
        <w:tc>
          <w:tcPr>
            <w:tcW w:w="747"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 </w:t>
            </w:r>
          </w:p>
        </w:tc>
        <w:tc>
          <w:tcPr>
            <w:tcW w:w="1064"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6x denně</w:t>
            </w:r>
          </w:p>
        </w:tc>
        <w:tc>
          <w:tcPr>
            <w:tcW w:w="1064"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5x denně</w:t>
            </w:r>
          </w:p>
        </w:tc>
        <w:tc>
          <w:tcPr>
            <w:tcW w:w="1064"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4x denně</w:t>
            </w:r>
          </w:p>
        </w:tc>
        <w:tc>
          <w:tcPr>
            <w:tcW w:w="1064"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3x denně</w:t>
            </w:r>
          </w:p>
        </w:tc>
        <w:tc>
          <w:tcPr>
            <w:tcW w:w="1500"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nepravidelně</w:t>
            </w:r>
          </w:p>
        </w:tc>
        <w:tc>
          <w:tcPr>
            <w:tcW w:w="924" w:type="dxa"/>
            <w:tcBorders>
              <w:top w:val="nil"/>
              <w:left w:val="nil"/>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 </w:t>
            </w:r>
          </w:p>
        </w:tc>
      </w:tr>
      <w:tr w:rsidR="00003B5D" w:rsidRPr="00003B5D" w:rsidTr="00003B5D">
        <w:trPr>
          <w:trHeight w:val="258"/>
        </w:trPr>
        <w:tc>
          <w:tcPr>
            <w:tcW w:w="10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003B5D" w:rsidRPr="00003B5D" w:rsidRDefault="00003B5D" w:rsidP="00054AF1">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50</w:t>
            </w:r>
            <w:r w:rsidR="00054AF1">
              <w:rPr>
                <w:rFonts w:ascii="Times New Roman" w:eastAsia="Times New Roman" w:hAnsi="Times New Roman"/>
                <w:color w:val="000000"/>
                <w:sz w:val="24"/>
                <w:szCs w:val="24"/>
                <w:lang w:eastAsia="cs-CZ"/>
              </w:rPr>
              <w:t xml:space="preserve"> − </w:t>
            </w:r>
            <w:r w:rsidRPr="00003B5D">
              <w:rPr>
                <w:rFonts w:ascii="Times New Roman" w:eastAsia="Times New Roman" w:hAnsi="Times New Roman"/>
                <w:color w:val="000000"/>
                <w:sz w:val="24"/>
                <w:szCs w:val="24"/>
                <w:lang w:eastAsia="cs-CZ"/>
              </w:rPr>
              <w:t>59</w:t>
            </w: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abs.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9</w:t>
            </w:r>
          </w:p>
        </w:tc>
      </w:tr>
      <w:tr w:rsidR="00003B5D" w:rsidRPr="00003B5D" w:rsidTr="00003B5D">
        <w:trPr>
          <w:trHeight w:val="258"/>
        </w:trPr>
        <w:tc>
          <w:tcPr>
            <w:tcW w:w="1097" w:type="dxa"/>
            <w:vMerge/>
            <w:tcBorders>
              <w:top w:val="nil"/>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color w:val="000000"/>
                <w:sz w:val="24"/>
                <w:szCs w:val="24"/>
                <w:lang w:eastAsia="cs-CZ"/>
              </w:rPr>
            </w:pP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rel.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8,00%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4,00%</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18,00%</w:t>
            </w:r>
          </w:p>
        </w:tc>
      </w:tr>
      <w:tr w:rsidR="00003B5D" w:rsidRPr="00003B5D" w:rsidTr="00003B5D">
        <w:trPr>
          <w:trHeight w:val="258"/>
        </w:trPr>
        <w:tc>
          <w:tcPr>
            <w:tcW w:w="10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003B5D" w:rsidRPr="00003B5D" w:rsidRDefault="00003B5D" w:rsidP="00054AF1">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60</w:t>
            </w:r>
            <w:r w:rsidR="00054AF1">
              <w:rPr>
                <w:rFonts w:ascii="Times New Roman" w:eastAsia="Times New Roman" w:hAnsi="Times New Roman"/>
                <w:color w:val="000000"/>
                <w:sz w:val="24"/>
                <w:szCs w:val="24"/>
                <w:lang w:eastAsia="cs-CZ"/>
              </w:rPr>
              <w:t xml:space="preserve"> − </w:t>
            </w:r>
            <w:r w:rsidRPr="00003B5D">
              <w:rPr>
                <w:rFonts w:ascii="Times New Roman" w:eastAsia="Times New Roman" w:hAnsi="Times New Roman"/>
                <w:color w:val="000000"/>
                <w:sz w:val="24"/>
                <w:szCs w:val="24"/>
                <w:lang w:eastAsia="cs-CZ"/>
              </w:rPr>
              <w:t>69</w:t>
            </w: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abs.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7</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21</w:t>
            </w:r>
          </w:p>
        </w:tc>
      </w:tr>
      <w:tr w:rsidR="00003B5D" w:rsidRPr="00003B5D" w:rsidTr="00003B5D">
        <w:trPr>
          <w:trHeight w:val="258"/>
        </w:trPr>
        <w:tc>
          <w:tcPr>
            <w:tcW w:w="1097" w:type="dxa"/>
            <w:vMerge/>
            <w:tcBorders>
              <w:top w:val="nil"/>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color w:val="000000"/>
                <w:sz w:val="24"/>
                <w:szCs w:val="24"/>
                <w:lang w:eastAsia="cs-CZ"/>
              </w:rPr>
            </w:pP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rel.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12,00%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14,00%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12,00%</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42,00%</w:t>
            </w:r>
          </w:p>
        </w:tc>
      </w:tr>
      <w:tr w:rsidR="00003B5D" w:rsidRPr="00003B5D" w:rsidTr="00003B5D">
        <w:trPr>
          <w:trHeight w:val="258"/>
        </w:trPr>
        <w:tc>
          <w:tcPr>
            <w:tcW w:w="10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003B5D" w:rsidRPr="00003B5D" w:rsidRDefault="00003B5D" w:rsidP="00054AF1">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70</w:t>
            </w:r>
            <w:r w:rsidR="00054AF1">
              <w:rPr>
                <w:rFonts w:ascii="Times New Roman" w:eastAsia="Times New Roman" w:hAnsi="Times New Roman"/>
                <w:color w:val="000000"/>
                <w:sz w:val="24"/>
                <w:szCs w:val="24"/>
                <w:lang w:eastAsia="cs-CZ"/>
              </w:rPr>
              <w:t xml:space="preserve"> − </w:t>
            </w:r>
            <w:r w:rsidRPr="00003B5D">
              <w:rPr>
                <w:rFonts w:ascii="Times New Roman" w:eastAsia="Times New Roman" w:hAnsi="Times New Roman"/>
                <w:color w:val="000000"/>
                <w:sz w:val="24"/>
                <w:szCs w:val="24"/>
                <w:lang w:eastAsia="cs-CZ"/>
              </w:rPr>
              <w:t>79</w:t>
            </w: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abs.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15</w:t>
            </w:r>
          </w:p>
        </w:tc>
      </w:tr>
      <w:tr w:rsidR="00003B5D" w:rsidRPr="00003B5D" w:rsidTr="00003B5D">
        <w:trPr>
          <w:trHeight w:val="258"/>
        </w:trPr>
        <w:tc>
          <w:tcPr>
            <w:tcW w:w="1097" w:type="dxa"/>
            <w:vMerge/>
            <w:tcBorders>
              <w:top w:val="nil"/>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color w:val="000000"/>
                <w:sz w:val="24"/>
                <w:szCs w:val="24"/>
                <w:lang w:eastAsia="cs-CZ"/>
              </w:rPr>
            </w:pP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rel.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12,00%</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2,00%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30,00%</w:t>
            </w:r>
          </w:p>
        </w:tc>
      </w:tr>
      <w:tr w:rsidR="00003B5D" w:rsidRPr="00003B5D" w:rsidTr="00003B5D">
        <w:trPr>
          <w:trHeight w:val="258"/>
        </w:trPr>
        <w:tc>
          <w:tcPr>
            <w:tcW w:w="10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003B5D" w:rsidRPr="00003B5D" w:rsidRDefault="00003B5D" w:rsidP="00054AF1">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80</w:t>
            </w:r>
            <w:r w:rsidR="00054AF1">
              <w:rPr>
                <w:rFonts w:ascii="Times New Roman" w:eastAsia="Times New Roman" w:hAnsi="Times New Roman"/>
                <w:color w:val="000000"/>
                <w:sz w:val="24"/>
                <w:szCs w:val="24"/>
                <w:lang w:eastAsia="cs-CZ"/>
              </w:rPr>
              <w:t xml:space="preserve"> − </w:t>
            </w:r>
            <w:r w:rsidRPr="00003B5D">
              <w:rPr>
                <w:rFonts w:ascii="Times New Roman" w:eastAsia="Times New Roman" w:hAnsi="Times New Roman"/>
                <w:color w:val="000000"/>
                <w:sz w:val="24"/>
                <w:szCs w:val="24"/>
                <w:lang w:eastAsia="cs-CZ"/>
              </w:rPr>
              <w:t>89</w:t>
            </w: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abs.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5</w:t>
            </w:r>
          </w:p>
        </w:tc>
      </w:tr>
      <w:tr w:rsidR="00003B5D" w:rsidRPr="00003B5D" w:rsidTr="00003B5D">
        <w:trPr>
          <w:trHeight w:val="258"/>
        </w:trPr>
        <w:tc>
          <w:tcPr>
            <w:tcW w:w="1097" w:type="dxa"/>
            <w:vMerge/>
            <w:tcBorders>
              <w:top w:val="nil"/>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color w:val="000000"/>
                <w:sz w:val="24"/>
                <w:szCs w:val="24"/>
                <w:lang w:eastAsia="cs-CZ"/>
              </w:rPr>
            </w:pP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rel.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6,00%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4,00%</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0,00%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10,00%</w:t>
            </w:r>
          </w:p>
        </w:tc>
      </w:tr>
      <w:tr w:rsidR="00003B5D" w:rsidRPr="00003B5D" w:rsidTr="00003B5D">
        <w:trPr>
          <w:trHeight w:val="258"/>
        </w:trPr>
        <w:tc>
          <w:tcPr>
            <w:tcW w:w="1097"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b/>
                <w:color w:val="000000"/>
                <w:sz w:val="24"/>
                <w:szCs w:val="24"/>
                <w:lang w:eastAsia="cs-CZ"/>
              </w:rPr>
              <w:t>Celkem</w:t>
            </w: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abs.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4</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15</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14</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16</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50</w:t>
            </w:r>
          </w:p>
        </w:tc>
      </w:tr>
      <w:tr w:rsidR="00003B5D" w:rsidRPr="00003B5D" w:rsidTr="00003B5D">
        <w:trPr>
          <w:trHeight w:val="258"/>
        </w:trPr>
        <w:tc>
          <w:tcPr>
            <w:tcW w:w="1097" w:type="dxa"/>
            <w:vMerge/>
            <w:tcBorders>
              <w:top w:val="nil"/>
              <w:left w:val="single" w:sz="4" w:space="0" w:color="auto"/>
              <w:bottom w:val="single" w:sz="4" w:space="0" w:color="auto"/>
              <w:right w:val="single" w:sz="4" w:space="0" w:color="auto"/>
            </w:tcBorders>
            <w:vAlign w:val="center"/>
            <w:hideMark/>
          </w:tcPr>
          <w:p w:rsidR="00003B5D" w:rsidRPr="00003B5D" w:rsidRDefault="00003B5D" w:rsidP="00003B5D">
            <w:pPr>
              <w:spacing w:line="240" w:lineRule="auto"/>
              <w:ind w:left="0" w:firstLine="0"/>
              <w:rPr>
                <w:rFonts w:ascii="Times New Roman" w:eastAsia="Times New Roman" w:hAnsi="Times New Roman"/>
                <w:color w:val="000000"/>
                <w:sz w:val="24"/>
                <w:szCs w:val="24"/>
                <w:lang w:eastAsia="cs-CZ"/>
              </w:rPr>
            </w:pPr>
          </w:p>
        </w:tc>
        <w:tc>
          <w:tcPr>
            <w:tcW w:w="747"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rel. č.</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8,00%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30,00%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28,00%</w:t>
            </w:r>
          </w:p>
        </w:tc>
        <w:tc>
          <w:tcPr>
            <w:tcW w:w="106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32,00%</w:t>
            </w:r>
          </w:p>
        </w:tc>
        <w:tc>
          <w:tcPr>
            <w:tcW w:w="1500"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2,00%</w:t>
            </w:r>
          </w:p>
        </w:tc>
        <w:tc>
          <w:tcPr>
            <w:tcW w:w="924" w:type="dxa"/>
            <w:tcBorders>
              <w:top w:val="nil"/>
              <w:left w:val="nil"/>
              <w:bottom w:val="single" w:sz="4" w:space="0" w:color="auto"/>
              <w:right w:val="single" w:sz="4" w:space="0" w:color="auto"/>
            </w:tcBorders>
            <w:shd w:val="clear" w:color="auto" w:fill="auto"/>
            <w:noWrap/>
            <w:vAlign w:val="center"/>
            <w:hideMark/>
          </w:tcPr>
          <w:p w:rsidR="00003B5D" w:rsidRPr="00003B5D" w:rsidRDefault="00003B5D" w:rsidP="00003B5D">
            <w:pPr>
              <w:spacing w:line="240" w:lineRule="auto"/>
              <w:ind w:left="0" w:firstLine="0"/>
              <w:jc w:val="center"/>
              <w:rPr>
                <w:rFonts w:ascii="Times New Roman" w:eastAsia="Times New Roman" w:hAnsi="Times New Roman"/>
                <w:color w:val="000000"/>
                <w:sz w:val="24"/>
                <w:szCs w:val="24"/>
                <w:lang w:eastAsia="cs-CZ"/>
              </w:rPr>
            </w:pPr>
            <w:r w:rsidRPr="00003B5D">
              <w:rPr>
                <w:rFonts w:ascii="Times New Roman" w:eastAsia="Times New Roman" w:hAnsi="Times New Roman"/>
                <w:color w:val="000000"/>
                <w:sz w:val="24"/>
                <w:szCs w:val="24"/>
                <w:lang w:eastAsia="cs-CZ"/>
              </w:rPr>
              <w:t>100,00%</w:t>
            </w:r>
          </w:p>
        </w:tc>
      </w:tr>
    </w:tbl>
    <w:p w:rsidR="00003B5D" w:rsidRPr="00003B5D" w:rsidRDefault="00EC6239" w:rsidP="00003B5D">
      <w:pPr>
        <w:pStyle w:val="Bezmezer"/>
        <w:ind w:left="357"/>
        <w:rPr>
          <w:b/>
        </w:rPr>
      </w:pPr>
      <w:r w:rsidRPr="00003B5D">
        <w:rPr>
          <w:b/>
        </w:rPr>
        <w:t>Tab. č. 48 Statistické vyhodnocení vztahu mezi</w:t>
      </w:r>
      <w:r w:rsidR="00003B5D" w:rsidRPr="00003B5D">
        <w:rPr>
          <w:b/>
        </w:rPr>
        <w:t xml:space="preserve"> věkem respondentů a frekvencí </w:t>
      </w:r>
    </w:p>
    <w:p w:rsidR="00003B5D" w:rsidRDefault="00003B5D" w:rsidP="00EC6239">
      <w:pPr>
        <w:ind w:left="0" w:firstLine="0"/>
        <w:jc w:val="both"/>
        <w:rPr>
          <w:rFonts w:ascii="Times New Roman" w:hAnsi="Times New Roman"/>
          <w:b/>
          <w:sz w:val="24"/>
          <w:szCs w:val="24"/>
        </w:rPr>
      </w:pPr>
      <w:r>
        <w:rPr>
          <w:rFonts w:ascii="Times New Roman" w:hAnsi="Times New Roman"/>
          <w:b/>
          <w:sz w:val="24"/>
          <w:szCs w:val="24"/>
        </w:rPr>
        <w:t>stravování</w:t>
      </w:r>
    </w:p>
    <w:p w:rsidR="00EC6239" w:rsidRDefault="00EC6239" w:rsidP="00EC6239">
      <w:pPr>
        <w:pStyle w:val="Bezmezer"/>
        <w:ind w:left="0" w:firstLine="0"/>
      </w:pPr>
    </w:p>
    <w:p w:rsidR="00003B5D" w:rsidRDefault="00003B5D" w:rsidP="00EC6239">
      <w:pPr>
        <w:pStyle w:val="Bezmezer"/>
        <w:ind w:left="0" w:firstLine="0"/>
      </w:pPr>
    </w:p>
    <w:p w:rsidR="009C5971" w:rsidRPr="009700B3" w:rsidRDefault="009C5971" w:rsidP="00EC6239">
      <w:pPr>
        <w:pStyle w:val="Bezmezer"/>
        <w:ind w:left="0" w:firstLine="0"/>
      </w:pPr>
    </w:p>
    <w:p w:rsidR="00EC6239" w:rsidRDefault="00EC6239" w:rsidP="00EC6239">
      <w:pPr>
        <w:ind w:left="0" w:firstLine="0"/>
        <w:jc w:val="both"/>
        <w:rPr>
          <w:rFonts w:ascii="Times New Roman" w:hAnsi="Times New Roman"/>
          <w:b/>
          <w:sz w:val="24"/>
          <w:szCs w:val="24"/>
        </w:rPr>
      </w:pPr>
      <w:r>
        <w:rPr>
          <w:rFonts w:ascii="Times New Roman" w:hAnsi="Times New Roman"/>
          <w:b/>
          <w:sz w:val="24"/>
          <w:szCs w:val="24"/>
        </w:rPr>
        <w:t>Tab. č. 48a</w:t>
      </w:r>
      <w:r w:rsidRPr="009700B3">
        <w:rPr>
          <w:rFonts w:ascii="Times New Roman" w:hAnsi="Times New Roman"/>
          <w:b/>
          <w:sz w:val="24"/>
          <w:szCs w:val="24"/>
        </w:rPr>
        <w:t xml:space="preserve"> Statistické testování vztahu mezi věkem respondentů a </w:t>
      </w:r>
      <w:r w:rsidR="00CC4E2A">
        <w:rPr>
          <w:rFonts w:ascii="Times New Roman" w:hAnsi="Times New Roman"/>
          <w:b/>
          <w:sz w:val="24"/>
          <w:szCs w:val="24"/>
        </w:rPr>
        <w:t>frekvencí stravování</w:t>
      </w:r>
    </w:p>
    <w:p w:rsidR="004E01A3" w:rsidRPr="009700B3" w:rsidRDefault="004E01A3" w:rsidP="004E01A3">
      <w:pPr>
        <w:pStyle w:val="Bezmezer"/>
      </w:pPr>
    </w:p>
    <w:tbl>
      <w:tblPr>
        <w:tblW w:w="8180" w:type="dxa"/>
        <w:tblInd w:w="450" w:type="dxa"/>
        <w:tblCellMar>
          <w:left w:w="70" w:type="dxa"/>
          <w:right w:w="70" w:type="dxa"/>
        </w:tblCellMar>
        <w:tblLook w:val="04A0"/>
      </w:tblPr>
      <w:tblGrid>
        <w:gridCol w:w="2580"/>
        <w:gridCol w:w="2700"/>
        <w:gridCol w:w="2900"/>
      </w:tblGrid>
      <w:tr w:rsidR="00EC6239" w:rsidRPr="00FA22A5">
        <w:trPr>
          <w:trHeight w:val="312"/>
        </w:trPr>
        <w:tc>
          <w:tcPr>
            <w:tcW w:w="2580"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color w:val="000000"/>
                <w:sz w:val="24"/>
                <w:szCs w:val="24"/>
                <w:lang w:eastAsia="cs-CZ"/>
              </w:rPr>
              <w:t xml:space="preserve">Chí </w:t>
            </w:r>
            <w:r>
              <w:rPr>
                <w:rFonts w:ascii="Times New Roman" w:eastAsia="Times New Roman" w:hAnsi="Times New Roman"/>
                <w:color w:val="000000"/>
                <w:sz w:val="24"/>
                <w:szCs w:val="24"/>
                <w:lang w:eastAsia="cs-CZ"/>
              </w:rPr>
              <w:t>–</w:t>
            </w:r>
            <w:r w:rsidRPr="00D40A6F">
              <w:rPr>
                <w:rFonts w:ascii="Times New Roman" w:eastAsia="Times New Roman" w:hAnsi="Times New Roman"/>
                <w:color w:val="000000"/>
                <w:sz w:val="24"/>
                <w:szCs w:val="24"/>
                <w:lang w:eastAsia="cs-CZ"/>
              </w:rPr>
              <w:t>test</w:t>
            </w:r>
          </w:p>
        </w:tc>
        <w:tc>
          <w:tcPr>
            <w:tcW w:w="2700" w:type="dxa"/>
            <w:tcBorders>
              <w:top w:val="single" w:sz="4" w:space="0" w:color="auto"/>
              <w:left w:val="nil"/>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i/>
                <w:iCs/>
                <w:color w:val="000000"/>
                <w:sz w:val="24"/>
                <w:szCs w:val="24"/>
                <w:lang w:eastAsia="cs-CZ"/>
              </w:rPr>
              <w:t>k</w:t>
            </w:r>
            <w:r>
              <w:rPr>
                <w:rFonts w:ascii="Times New Roman" w:eastAsia="Times New Roman" w:hAnsi="Times New Roman"/>
                <w:color w:val="000000"/>
                <w:sz w:val="24"/>
                <w:szCs w:val="24"/>
                <w:lang w:eastAsia="cs-CZ"/>
              </w:rPr>
              <w:t xml:space="preserve"> (stupeň vol</w:t>
            </w:r>
            <w:r w:rsidRPr="00D40A6F">
              <w:rPr>
                <w:rFonts w:ascii="Times New Roman" w:eastAsia="Times New Roman" w:hAnsi="Times New Roman"/>
                <w:color w:val="000000"/>
                <w:sz w:val="24"/>
                <w:szCs w:val="24"/>
                <w:lang w:eastAsia="cs-CZ"/>
              </w:rPr>
              <w:t>no</w:t>
            </w:r>
            <w:r>
              <w:rPr>
                <w:rFonts w:ascii="Times New Roman" w:eastAsia="Times New Roman" w:hAnsi="Times New Roman"/>
                <w:color w:val="000000"/>
                <w:sz w:val="24"/>
                <w:szCs w:val="24"/>
                <w:lang w:eastAsia="cs-CZ"/>
              </w:rPr>
              <w:t>s</w:t>
            </w:r>
            <w:r w:rsidRPr="00D40A6F">
              <w:rPr>
                <w:rFonts w:ascii="Times New Roman" w:eastAsia="Times New Roman" w:hAnsi="Times New Roman"/>
                <w:color w:val="000000"/>
                <w:sz w:val="24"/>
                <w:szCs w:val="24"/>
                <w:lang w:eastAsia="cs-CZ"/>
              </w:rPr>
              <w:t>ti)</w:t>
            </w:r>
          </w:p>
        </w:tc>
        <w:tc>
          <w:tcPr>
            <w:tcW w:w="2900" w:type="dxa"/>
            <w:tcBorders>
              <w:top w:val="single" w:sz="4" w:space="0" w:color="auto"/>
              <w:left w:val="nil"/>
              <w:bottom w:val="single" w:sz="4" w:space="0" w:color="auto"/>
              <w:right w:val="single" w:sz="4" w:space="0" w:color="auto"/>
            </w:tcBorders>
            <w:shd w:val="clear" w:color="000000" w:fill="C5D9F1"/>
            <w:noWrap/>
            <w:vAlign w:val="center"/>
          </w:tcPr>
          <w:p w:rsidR="00EC6239" w:rsidRPr="00D40A6F" w:rsidRDefault="00EC6239" w:rsidP="00EC6239">
            <w:pPr>
              <w:spacing w:line="240" w:lineRule="auto"/>
              <w:jc w:val="center"/>
              <w:rPr>
                <w:rFonts w:ascii="Times New Roman" w:eastAsia="Times New Roman" w:hAnsi="Times New Roman"/>
                <w:color w:val="000000"/>
                <w:sz w:val="24"/>
                <w:szCs w:val="24"/>
                <w:lang w:eastAsia="cs-CZ"/>
              </w:rPr>
            </w:pPr>
            <w:r w:rsidRPr="00D40A6F">
              <w:rPr>
                <w:rFonts w:ascii="Times New Roman" w:eastAsia="Times New Roman" w:hAnsi="Times New Roman"/>
                <w:i/>
                <w:iCs/>
                <w:color w:val="000000"/>
                <w:sz w:val="24"/>
                <w:szCs w:val="24"/>
                <w:lang w:eastAsia="cs-CZ"/>
              </w:rPr>
              <w:t>p</w:t>
            </w:r>
            <w:r w:rsidRPr="00D40A6F">
              <w:rPr>
                <w:rFonts w:ascii="Times New Roman" w:eastAsia="Times New Roman" w:hAnsi="Times New Roman"/>
                <w:color w:val="000000"/>
                <w:sz w:val="24"/>
                <w:szCs w:val="24"/>
                <w:lang w:eastAsia="cs-CZ"/>
              </w:rPr>
              <w:t xml:space="preserve"> (statistická významnost)</w:t>
            </w:r>
          </w:p>
        </w:tc>
      </w:tr>
      <w:tr w:rsidR="00EC6239" w:rsidRPr="00FA22A5">
        <w:trPr>
          <w:trHeight w:val="312"/>
        </w:trPr>
        <w:tc>
          <w:tcPr>
            <w:tcW w:w="2580" w:type="dxa"/>
            <w:tcBorders>
              <w:top w:val="nil"/>
              <w:left w:val="single" w:sz="4" w:space="0" w:color="auto"/>
              <w:bottom w:val="single" w:sz="4" w:space="0" w:color="auto"/>
              <w:right w:val="single" w:sz="4" w:space="0" w:color="auto"/>
            </w:tcBorders>
            <w:shd w:val="clear" w:color="auto" w:fill="auto"/>
            <w:noWrap/>
            <w:vAlign w:val="center"/>
          </w:tcPr>
          <w:p w:rsidR="00EC6239" w:rsidRPr="00D40A6F" w:rsidRDefault="00853141"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9,667</w:t>
            </w:r>
          </w:p>
        </w:tc>
        <w:tc>
          <w:tcPr>
            <w:tcW w:w="2700" w:type="dxa"/>
            <w:tcBorders>
              <w:top w:val="nil"/>
              <w:left w:val="nil"/>
              <w:bottom w:val="single" w:sz="4" w:space="0" w:color="auto"/>
              <w:right w:val="single" w:sz="4" w:space="0" w:color="auto"/>
            </w:tcBorders>
            <w:shd w:val="clear" w:color="auto" w:fill="auto"/>
            <w:noWrap/>
            <w:vAlign w:val="center"/>
          </w:tcPr>
          <w:p w:rsidR="00EC6239" w:rsidRPr="00D40A6F" w:rsidRDefault="00853141" w:rsidP="00EC623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12</w:t>
            </w:r>
          </w:p>
        </w:tc>
        <w:tc>
          <w:tcPr>
            <w:tcW w:w="2900" w:type="dxa"/>
            <w:tcBorders>
              <w:top w:val="nil"/>
              <w:left w:val="nil"/>
              <w:bottom w:val="single" w:sz="4" w:space="0" w:color="auto"/>
              <w:right w:val="single" w:sz="4" w:space="0" w:color="auto"/>
            </w:tcBorders>
            <w:shd w:val="clear" w:color="auto" w:fill="auto"/>
            <w:noWrap/>
            <w:vAlign w:val="center"/>
          </w:tcPr>
          <w:p w:rsidR="00EC6239" w:rsidRPr="00D40A6F" w:rsidRDefault="00EC6239" w:rsidP="00EC6239">
            <w:pPr>
              <w:spacing w:line="240" w:lineRule="auto"/>
              <w:jc w:val="center"/>
              <w:rPr>
                <w:rFonts w:ascii="Times New Roman" w:eastAsia="Times New Roman" w:hAnsi="Times New Roman"/>
                <w:color w:val="FF0000"/>
                <w:sz w:val="24"/>
                <w:szCs w:val="24"/>
                <w:lang w:eastAsia="cs-CZ"/>
              </w:rPr>
            </w:pPr>
            <w:r w:rsidRPr="00D40A6F">
              <w:rPr>
                <w:rFonts w:ascii="Times New Roman" w:eastAsia="Times New Roman" w:hAnsi="Times New Roman"/>
                <w:color w:val="FF0000"/>
                <w:sz w:val="24"/>
                <w:szCs w:val="24"/>
                <w:lang w:eastAsia="cs-CZ"/>
              </w:rPr>
              <w:t>0,</w:t>
            </w:r>
            <w:r w:rsidR="00853141">
              <w:rPr>
                <w:rFonts w:ascii="Times New Roman" w:eastAsia="Times New Roman" w:hAnsi="Times New Roman"/>
                <w:color w:val="FF0000"/>
                <w:sz w:val="24"/>
                <w:szCs w:val="24"/>
                <w:lang w:eastAsia="cs-CZ"/>
              </w:rPr>
              <w:t>6452</w:t>
            </w:r>
          </w:p>
        </w:tc>
      </w:tr>
    </w:tbl>
    <w:p w:rsidR="00EC6239" w:rsidRDefault="00EC6239" w:rsidP="00EC6239">
      <w:pPr>
        <w:rPr>
          <w:b/>
          <w:sz w:val="20"/>
        </w:rPr>
      </w:pPr>
    </w:p>
    <w:p w:rsidR="00EC6239" w:rsidRDefault="00EC6239" w:rsidP="00EC6239">
      <w:pPr>
        <w:ind w:left="0" w:firstLine="0"/>
        <w:jc w:val="both"/>
        <w:rPr>
          <w:rFonts w:ascii="Times New Roman" w:hAnsi="Times New Roman"/>
          <w:sz w:val="24"/>
          <w:szCs w:val="24"/>
        </w:rPr>
      </w:pPr>
      <w:r w:rsidRPr="009700B3">
        <w:rPr>
          <w:rFonts w:ascii="Times New Roman" w:hAnsi="Times New Roman"/>
          <w:sz w:val="24"/>
          <w:szCs w:val="24"/>
        </w:rPr>
        <w:t>Protože hod</w:t>
      </w:r>
      <w:r w:rsidR="00CC4E2A">
        <w:rPr>
          <w:rFonts w:ascii="Times New Roman" w:hAnsi="Times New Roman"/>
          <w:sz w:val="24"/>
          <w:szCs w:val="24"/>
        </w:rPr>
        <w:t>nota p je větší než 0,05 (0,6452</w:t>
      </w:r>
      <w:r w:rsidRPr="009700B3">
        <w:rPr>
          <w:rFonts w:ascii="Times New Roman" w:hAnsi="Times New Roman"/>
          <w:sz w:val="24"/>
          <w:szCs w:val="24"/>
        </w:rPr>
        <w:t xml:space="preserve"> &gt; 0,05), můžeme tvrdit, že věk respondentů a </w:t>
      </w:r>
      <w:r w:rsidR="00CC4E2A">
        <w:rPr>
          <w:rFonts w:ascii="Times New Roman" w:hAnsi="Times New Roman"/>
          <w:sz w:val="24"/>
          <w:szCs w:val="24"/>
        </w:rPr>
        <w:t>frekvence</w:t>
      </w:r>
      <w:r w:rsidRPr="009700B3">
        <w:rPr>
          <w:rFonts w:ascii="Times New Roman" w:hAnsi="Times New Roman"/>
          <w:sz w:val="24"/>
          <w:szCs w:val="24"/>
        </w:rPr>
        <w:t xml:space="preserve"> stravování jsou nezávislé proměnné na 95,0% hladině spolehlivosti. Proto zamítáme alternativní hypotézu a </w:t>
      </w:r>
      <w:r w:rsidRPr="00FB4A66">
        <w:rPr>
          <w:rFonts w:ascii="Times New Roman" w:hAnsi="Times New Roman"/>
          <w:b/>
          <w:sz w:val="24"/>
          <w:szCs w:val="24"/>
        </w:rPr>
        <w:t>přijímáme hypotézu nulovou</w:t>
      </w:r>
      <w:r w:rsidRPr="009700B3">
        <w:rPr>
          <w:rFonts w:ascii="Times New Roman" w:hAnsi="Times New Roman"/>
          <w:sz w:val="24"/>
          <w:szCs w:val="24"/>
        </w:rPr>
        <w:t>.</w:t>
      </w:r>
    </w:p>
    <w:p w:rsidR="00C97445" w:rsidRDefault="00C97445" w:rsidP="004E01A3">
      <w:pPr>
        <w:pStyle w:val="Bezmezer"/>
        <w:ind w:left="0" w:firstLine="0"/>
      </w:pPr>
    </w:p>
    <w:p w:rsidR="009C5971" w:rsidRDefault="009C5971" w:rsidP="004E01A3">
      <w:pPr>
        <w:pStyle w:val="Bezmezer"/>
        <w:ind w:left="0" w:firstLine="0"/>
      </w:pPr>
    </w:p>
    <w:p w:rsidR="009C5971" w:rsidRPr="009700B3" w:rsidRDefault="009C5971" w:rsidP="004E01A3">
      <w:pPr>
        <w:pStyle w:val="Bezmezer"/>
        <w:ind w:left="0" w:firstLine="0"/>
      </w:pPr>
    </w:p>
    <w:p w:rsidR="00EC6239" w:rsidRPr="009700B3" w:rsidRDefault="00EC6239" w:rsidP="00EC6239">
      <w:pPr>
        <w:jc w:val="both"/>
        <w:rPr>
          <w:rFonts w:ascii="Times New Roman" w:hAnsi="Times New Roman"/>
          <w:b/>
          <w:sz w:val="24"/>
          <w:szCs w:val="24"/>
          <w:u w:val="single"/>
        </w:rPr>
      </w:pPr>
      <w:r w:rsidRPr="009700B3">
        <w:rPr>
          <w:rFonts w:ascii="Times New Roman" w:hAnsi="Times New Roman"/>
          <w:b/>
          <w:sz w:val="24"/>
          <w:szCs w:val="24"/>
          <w:u w:val="single"/>
        </w:rPr>
        <w:t>Závěrečné shrnutí výsledků zjištěných testováním 7. hypotézy:</w:t>
      </w:r>
    </w:p>
    <w:p w:rsidR="00EC6239" w:rsidRPr="009700B3" w:rsidRDefault="00EC6239" w:rsidP="00EC6239">
      <w:pPr>
        <w:pStyle w:val="Bezmezer"/>
        <w:ind w:left="0"/>
      </w:pPr>
    </w:p>
    <w:p w:rsidR="00EC6239" w:rsidRDefault="00EC6239" w:rsidP="00EC6239">
      <w:pPr>
        <w:ind w:left="0" w:firstLine="0"/>
        <w:jc w:val="both"/>
        <w:rPr>
          <w:rFonts w:ascii="Times New Roman" w:hAnsi="Times New Roman"/>
          <w:b/>
          <w:sz w:val="24"/>
          <w:szCs w:val="24"/>
        </w:rPr>
      </w:pPr>
      <w:r w:rsidRPr="009700B3">
        <w:rPr>
          <w:rFonts w:ascii="Times New Roman" w:hAnsi="Times New Roman"/>
          <w:b/>
          <w:sz w:val="24"/>
          <w:szCs w:val="24"/>
        </w:rPr>
        <w:t xml:space="preserve">Neexistuje statisticky významný vztah mezi věkem a </w:t>
      </w:r>
      <w:r w:rsidR="00CC4E2A">
        <w:rPr>
          <w:rFonts w:ascii="Times New Roman" w:hAnsi="Times New Roman"/>
          <w:b/>
          <w:sz w:val="24"/>
          <w:szCs w:val="24"/>
        </w:rPr>
        <w:t>frekvencí stravování</w:t>
      </w:r>
      <w:r w:rsidRPr="009700B3">
        <w:rPr>
          <w:rFonts w:ascii="Times New Roman" w:hAnsi="Times New Roman"/>
          <w:b/>
          <w:sz w:val="24"/>
          <w:szCs w:val="24"/>
        </w:rPr>
        <w:t xml:space="preserve">. </w:t>
      </w:r>
      <w:r>
        <w:rPr>
          <w:rFonts w:ascii="Times New Roman" w:hAnsi="Times New Roman"/>
          <w:b/>
          <w:sz w:val="24"/>
          <w:szCs w:val="24"/>
        </w:rPr>
        <w:t xml:space="preserve">            </w:t>
      </w:r>
      <w:r w:rsidRPr="009700B3">
        <w:rPr>
          <w:rFonts w:ascii="Times New Roman" w:hAnsi="Times New Roman"/>
          <w:b/>
          <w:sz w:val="24"/>
          <w:szCs w:val="24"/>
        </w:rPr>
        <w:t>7. hypotéza není v souladu s výsledky statistického testování.</w:t>
      </w:r>
    </w:p>
    <w:p w:rsidR="00CC4E2A" w:rsidRPr="009700B3" w:rsidRDefault="00CC4E2A" w:rsidP="00827FB2">
      <w:pPr>
        <w:pStyle w:val="Bezmezer"/>
        <w:spacing w:line="360" w:lineRule="auto"/>
        <w:ind w:left="0" w:firstLine="0"/>
      </w:pPr>
    </w:p>
    <w:p w:rsidR="00CA7B59" w:rsidRPr="009700B3" w:rsidRDefault="00CA7B59" w:rsidP="00807CEE">
      <w:pPr>
        <w:pStyle w:val="Odstavecseseznamem"/>
        <w:numPr>
          <w:ilvl w:val="0"/>
          <w:numId w:val="44"/>
        </w:numPr>
        <w:ind w:left="0"/>
        <w:jc w:val="both"/>
        <w:rPr>
          <w:rFonts w:ascii="Times New Roman" w:hAnsi="Times New Roman"/>
          <w:b/>
          <w:sz w:val="24"/>
          <w:szCs w:val="24"/>
        </w:rPr>
      </w:pPr>
      <w:r w:rsidRPr="009700B3">
        <w:rPr>
          <w:rFonts w:ascii="Times New Roman" w:hAnsi="Times New Roman"/>
          <w:b/>
          <w:sz w:val="24"/>
          <w:szCs w:val="24"/>
        </w:rPr>
        <w:lastRenderedPageBreak/>
        <w:t>Statistické testování osmé hypotézy</w:t>
      </w:r>
    </w:p>
    <w:p w:rsidR="00CA1264" w:rsidRPr="009700B3" w:rsidRDefault="00CA1264" w:rsidP="00CA1264">
      <w:pPr>
        <w:pStyle w:val="Bezmezer"/>
        <w:spacing w:line="360" w:lineRule="auto"/>
        <w:ind w:left="0" w:firstLine="0"/>
      </w:pPr>
    </w:p>
    <w:p w:rsidR="00CA1264" w:rsidRDefault="00CA1264" w:rsidP="00CA1264">
      <w:pPr>
        <w:ind w:left="0" w:firstLine="0"/>
        <w:jc w:val="both"/>
        <w:rPr>
          <w:rFonts w:ascii="Times New Roman" w:hAnsi="Times New Roman"/>
          <w:sz w:val="24"/>
          <w:szCs w:val="24"/>
        </w:rPr>
      </w:pPr>
      <w:r w:rsidRPr="009700B3">
        <w:rPr>
          <w:rFonts w:ascii="Times New Roman" w:hAnsi="Times New Roman"/>
          <w:sz w:val="24"/>
          <w:szCs w:val="24"/>
        </w:rPr>
        <w:t>8H</w:t>
      </w:r>
      <w:r w:rsidRPr="009700B3">
        <w:rPr>
          <w:rFonts w:ascii="Times New Roman" w:hAnsi="Times New Roman"/>
          <w:sz w:val="24"/>
          <w:szCs w:val="24"/>
          <w:vertAlign w:val="subscript"/>
        </w:rPr>
        <w:t>0</w:t>
      </w:r>
      <w:r w:rsidRPr="009700B3">
        <w:rPr>
          <w:rFonts w:ascii="Times New Roman" w:hAnsi="Times New Roman"/>
          <w:sz w:val="24"/>
          <w:szCs w:val="24"/>
        </w:rPr>
        <w:t>: Předpokládáme, že neexistuje vztah mezi pohlavím respondentů a pravidelnou fyzikou aktivitou.</w:t>
      </w:r>
    </w:p>
    <w:p w:rsidR="00CA1264" w:rsidRPr="009700B3" w:rsidRDefault="00CA1264" w:rsidP="00CA7B59">
      <w:pPr>
        <w:pStyle w:val="Bezmezer"/>
        <w:ind w:left="0"/>
      </w:pPr>
    </w:p>
    <w:p w:rsidR="00CA7B59" w:rsidRDefault="00CA7B59" w:rsidP="00827FB2">
      <w:pPr>
        <w:ind w:left="0" w:firstLine="0"/>
        <w:jc w:val="both"/>
        <w:rPr>
          <w:rFonts w:ascii="Times New Roman" w:hAnsi="Times New Roman"/>
          <w:sz w:val="24"/>
          <w:szCs w:val="24"/>
        </w:rPr>
      </w:pPr>
      <w:r w:rsidRPr="009700B3">
        <w:rPr>
          <w:rFonts w:ascii="Times New Roman" w:hAnsi="Times New Roman"/>
          <w:sz w:val="24"/>
          <w:szCs w:val="24"/>
        </w:rPr>
        <w:t>8H</w:t>
      </w:r>
      <w:r w:rsidRPr="009700B3">
        <w:rPr>
          <w:rFonts w:ascii="Times New Roman" w:hAnsi="Times New Roman"/>
          <w:sz w:val="24"/>
          <w:szCs w:val="24"/>
          <w:vertAlign w:val="subscript"/>
        </w:rPr>
        <w:t>A</w:t>
      </w:r>
      <w:r w:rsidRPr="009700B3">
        <w:rPr>
          <w:rFonts w:ascii="Times New Roman" w:hAnsi="Times New Roman"/>
          <w:sz w:val="24"/>
          <w:szCs w:val="24"/>
        </w:rPr>
        <w:t>: Předpokládáme, že existuje vztah mezi pohlavím respondentů a pravidelnou fyzickou aktivitou.</w:t>
      </w:r>
    </w:p>
    <w:p w:rsidR="00EC6239" w:rsidRDefault="00EC6239" w:rsidP="004E01A3">
      <w:pPr>
        <w:pStyle w:val="Bezmezer"/>
      </w:pPr>
    </w:p>
    <w:p w:rsidR="003A024B" w:rsidRPr="00177BA7" w:rsidRDefault="003A024B" w:rsidP="00827FB2">
      <w:pPr>
        <w:ind w:left="0" w:firstLine="0"/>
        <w:jc w:val="both"/>
        <w:rPr>
          <w:rFonts w:ascii="Times New Roman" w:hAnsi="Times New Roman"/>
          <w:b/>
          <w:sz w:val="24"/>
          <w:szCs w:val="24"/>
        </w:rPr>
      </w:pPr>
      <w:r w:rsidRPr="00177BA7">
        <w:rPr>
          <w:rFonts w:ascii="Times New Roman" w:hAnsi="Times New Roman"/>
          <w:b/>
          <w:sz w:val="24"/>
          <w:szCs w:val="24"/>
        </w:rPr>
        <w:t>Tab. č.</w:t>
      </w:r>
      <w:r w:rsidR="00CA1264">
        <w:rPr>
          <w:rFonts w:ascii="Times New Roman" w:hAnsi="Times New Roman"/>
          <w:b/>
          <w:sz w:val="24"/>
          <w:szCs w:val="24"/>
        </w:rPr>
        <w:t xml:space="preserve"> 49</w:t>
      </w:r>
      <w:r w:rsidRPr="00177BA7">
        <w:rPr>
          <w:rFonts w:ascii="Times New Roman" w:hAnsi="Times New Roman"/>
          <w:b/>
          <w:sz w:val="24"/>
          <w:szCs w:val="24"/>
        </w:rPr>
        <w:t xml:space="preserve"> Statistické vyhodnocení vztah</w:t>
      </w:r>
      <w:r w:rsidR="00490764">
        <w:rPr>
          <w:rFonts w:ascii="Times New Roman" w:hAnsi="Times New Roman"/>
          <w:b/>
          <w:sz w:val="24"/>
          <w:szCs w:val="24"/>
        </w:rPr>
        <w:t>u</w:t>
      </w:r>
      <w:r w:rsidRPr="00177BA7">
        <w:rPr>
          <w:rFonts w:ascii="Times New Roman" w:hAnsi="Times New Roman"/>
          <w:b/>
          <w:sz w:val="24"/>
          <w:szCs w:val="24"/>
        </w:rPr>
        <w:t xml:space="preserve"> mezi pohlavím respondentů </w:t>
      </w:r>
      <w:r w:rsidR="00490764">
        <w:rPr>
          <w:rFonts w:ascii="Times New Roman" w:hAnsi="Times New Roman"/>
          <w:b/>
          <w:sz w:val="24"/>
          <w:szCs w:val="24"/>
        </w:rPr>
        <w:t xml:space="preserve">                              </w:t>
      </w:r>
      <w:r w:rsidRPr="00177BA7">
        <w:rPr>
          <w:rFonts w:ascii="Times New Roman" w:hAnsi="Times New Roman"/>
          <w:b/>
          <w:sz w:val="24"/>
          <w:szCs w:val="24"/>
        </w:rPr>
        <w:t>a pravidelnou fyzickou aktivitou</w:t>
      </w:r>
    </w:p>
    <w:tbl>
      <w:tblPr>
        <w:tblW w:w="8219" w:type="dxa"/>
        <w:tblInd w:w="58" w:type="dxa"/>
        <w:tblCellMar>
          <w:left w:w="70" w:type="dxa"/>
          <w:right w:w="70" w:type="dxa"/>
        </w:tblCellMar>
        <w:tblLook w:val="04A0"/>
      </w:tblPr>
      <w:tblGrid>
        <w:gridCol w:w="927"/>
        <w:gridCol w:w="799"/>
        <w:gridCol w:w="1929"/>
        <w:gridCol w:w="1086"/>
        <w:gridCol w:w="1297"/>
        <w:gridCol w:w="967"/>
        <w:gridCol w:w="1249"/>
      </w:tblGrid>
      <w:tr w:rsidR="00853141" w:rsidRPr="00853141" w:rsidTr="00CC4E2A">
        <w:trPr>
          <w:trHeight w:val="312"/>
        </w:trPr>
        <w:tc>
          <w:tcPr>
            <w:tcW w:w="892" w:type="dxa"/>
            <w:vMerge w:val="restart"/>
            <w:tcBorders>
              <w:top w:val="single" w:sz="4" w:space="0" w:color="auto"/>
              <w:left w:val="single" w:sz="4" w:space="0" w:color="auto"/>
              <w:bottom w:val="single" w:sz="4" w:space="0" w:color="auto"/>
              <w:right w:val="single" w:sz="4" w:space="0" w:color="auto"/>
            </w:tcBorders>
            <w:shd w:val="clear" w:color="000000" w:fill="8DB4E3"/>
            <w:noWrap/>
            <w:vAlign w:val="center"/>
            <w:hideMark/>
          </w:tcPr>
          <w:p w:rsidR="00853141" w:rsidRPr="00853141" w:rsidRDefault="00853141" w:rsidP="00853141">
            <w:pPr>
              <w:spacing w:line="240" w:lineRule="auto"/>
              <w:ind w:left="0" w:firstLine="0"/>
              <w:jc w:val="center"/>
              <w:rPr>
                <w:rFonts w:ascii="Times New Roman" w:eastAsia="Times New Roman" w:hAnsi="Times New Roman"/>
                <w:b/>
                <w:bCs/>
                <w:color w:val="000000"/>
                <w:sz w:val="24"/>
                <w:szCs w:val="24"/>
                <w:lang w:eastAsia="cs-CZ"/>
              </w:rPr>
            </w:pPr>
            <w:r w:rsidRPr="00853141">
              <w:rPr>
                <w:rFonts w:ascii="Times New Roman" w:eastAsia="Times New Roman" w:hAnsi="Times New Roman"/>
                <w:b/>
                <w:bCs/>
                <w:color w:val="000000"/>
                <w:sz w:val="24"/>
                <w:szCs w:val="24"/>
                <w:lang w:eastAsia="cs-CZ"/>
              </w:rPr>
              <w:t>Pohlaví</w:t>
            </w:r>
          </w:p>
        </w:tc>
        <w:tc>
          <w:tcPr>
            <w:tcW w:w="6078" w:type="dxa"/>
            <w:gridSpan w:val="5"/>
            <w:tcBorders>
              <w:top w:val="single" w:sz="4" w:space="0" w:color="auto"/>
              <w:left w:val="nil"/>
              <w:bottom w:val="single" w:sz="4" w:space="0" w:color="auto"/>
              <w:right w:val="single" w:sz="4" w:space="0" w:color="auto"/>
            </w:tcBorders>
            <w:shd w:val="clear" w:color="000000" w:fill="8DB4E3"/>
            <w:noWrap/>
            <w:vAlign w:val="center"/>
            <w:hideMark/>
          </w:tcPr>
          <w:p w:rsidR="00853141" w:rsidRPr="00853141" w:rsidRDefault="00853141" w:rsidP="00853141">
            <w:pPr>
              <w:spacing w:line="240" w:lineRule="auto"/>
              <w:ind w:left="0" w:firstLine="0"/>
              <w:jc w:val="center"/>
              <w:rPr>
                <w:rFonts w:ascii="Times New Roman" w:eastAsia="Times New Roman" w:hAnsi="Times New Roman"/>
                <w:b/>
                <w:bCs/>
                <w:color w:val="000000"/>
                <w:sz w:val="24"/>
                <w:szCs w:val="24"/>
                <w:lang w:eastAsia="cs-CZ"/>
              </w:rPr>
            </w:pPr>
            <w:r w:rsidRPr="00853141">
              <w:rPr>
                <w:rFonts w:ascii="Times New Roman" w:eastAsia="Times New Roman" w:hAnsi="Times New Roman"/>
                <w:b/>
                <w:bCs/>
                <w:color w:val="000000"/>
                <w:sz w:val="24"/>
                <w:szCs w:val="24"/>
                <w:lang w:eastAsia="cs-CZ"/>
              </w:rPr>
              <w:t>pravidelná fyzická aktivita</w:t>
            </w:r>
          </w:p>
        </w:tc>
        <w:tc>
          <w:tcPr>
            <w:tcW w:w="1249" w:type="dxa"/>
            <w:tcBorders>
              <w:top w:val="single" w:sz="4" w:space="0" w:color="auto"/>
              <w:left w:val="nil"/>
              <w:bottom w:val="single" w:sz="4" w:space="0" w:color="auto"/>
              <w:right w:val="single" w:sz="4" w:space="0" w:color="auto"/>
            </w:tcBorders>
            <w:shd w:val="clear" w:color="000000" w:fill="8DB4E3"/>
            <w:noWrap/>
            <w:vAlign w:val="center"/>
            <w:hideMark/>
          </w:tcPr>
          <w:p w:rsidR="00853141" w:rsidRPr="00853141" w:rsidRDefault="00853141" w:rsidP="00853141">
            <w:pPr>
              <w:spacing w:line="240" w:lineRule="auto"/>
              <w:ind w:left="0" w:firstLine="0"/>
              <w:jc w:val="center"/>
              <w:rPr>
                <w:rFonts w:ascii="Times New Roman" w:eastAsia="Times New Roman" w:hAnsi="Times New Roman"/>
                <w:b/>
                <w:bCs/>
                <w:color w:val="000000"/>
                <w:sz w:val="24"/>
                <w:szCs w:val="24"/>
                <w:lang w:eastAsia="cs-CZ"/>
              </w:rPr>
            </w:pPr>
            <w:r w:rsidRPr="00853141">
              <w:rPr>
                <w:rFonts w:ascii="Times New Roman" w:eastAsia="Times New Roman" w:hAnsi="Times New Roman"/>
                <w:b/>
                <w:bCs/>
                <w:color w:val="000000"/>
                <w:sz w:val="24"/>
                <w:szCs w:val="24"/>
                <w:lang w:eastAsia="cs-CZ"/>
              </w:rPr>
              <w:t>celkem</w:t>
            </w:r>
          </w:p>
        </w:tc>
      </w:tr>
      <w:tr w:rsidR="00853141" w:rsidRPr="00853141" w:rsidTr="00CC4E2A">
        <w:trPr>
          <w:trHeight w:val="312"/>
        </w:trPr>
        <w:tc>
          <w:tcPr>
            <w:tcW w:w="892" w:type="dxa"/>
            <w:vMerge/>
            <w:tcBorders>
              <w:top w:val="single" w:sz="4" w:space="0" w:color="auto"/>
              <w:left w:val="single" w:sz="4" w:space="0" w:color="auto"/>
              <w:bottom w:val="single" w:sz="4" w:space="0" w:color="auto"/>
              <w:right w:val="single" w:sz="4" w:space="0" w:color="auto"/>
            </w:tcBorders>
            <w:vAlign w:val="center"/>
            <w:hideMark/>
          </w:tcPr>
          <w:p w:rsidR="00853141" w:rsidRPr="00853141" w:rsidRDefault="00853141" w:rsidP="00853141">
            <w:pPr>
              <w:spacing w:line="240" w:lineRule="auto"/>
              <w:ind w:left="0" w:firstLine="0"/>
              <w:rPr>
                <w:rFonts w:ascii="Times New Roman" w:eastAsia="Times New Roman" w:hAnsi="Times New Roman"/>
                <w:b/>
                <w:bCs/>
                <w:color w:val="000000"/>
                <w:sz w:val="24"/>
                <w:szCs w:val="24"/>
                <w:lang w:eastAsia="cs-CZ"/>
              </w:rPr>
            </w:pPr>
          </w:p>
        </w:tc>
        <w:tc>
          <w:tcPr>
            <w:tcW w:w="799" w:type="dxa"/>
            <w:tcBorders>
              <w:top w:val="nil"/>
              <w:left w:val="nil"/>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 </w:t>
            </w:r>
          </w:p>
        </w:tc>
        <w:tc>
          <w:tcPr>
            <w:tcW w:w="1929" w:type="dxa"/>
            <w:tcBorders>
              <w:top w:val="nil"/>
              <w:left w:val="nil"/>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30 minut/denně</w:t>
            </w:r>
          </w:p>
        </w:tc>
        <w:tc>
          <w:tcPr>
            <w:tcW w:w="1086" w:type="dxa"/>
            <w:tcBorders>
              <w:top w:val="nil"/>
              <w:left w:val="nil"/>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w:t>
            </w:r>
            <w:r w:rsidR="00E801CF">
              <w:rPr>
                <w:rFonts w:ascii="Times New Roman" w:eastAsia="Times New Roman" w:hAnsi="Times New Roman"/>
                <w:color w:val="000000"/>
                <w:sz w:val="24"/>
                <w:szCs w:val="24"/>
                <w:lang w:eastAsia="cs-CZ"/>
              </w:rPr>
              <w:t xml:space="preserve"> </w:t>
            </w:r>
            <w:r w:rsidRPr="00853141">
              <w:rPr>
                <w:rFonts w:ascii="Times New Roman" w:eastAsia="Times New Roman" w:hAnsi="Times New Roman"/>
                <w:color w:val="000000"/>
                <w:sz w:val="24"/>
                <w:szCs w:val="24"/>
                <w:lang w:eastAsia="cs-CZ"/>
              </w:rPr>
              <w:t>x týdně</w:t>
            </w:r>
          </w:p>
        </w:tc>
        <w:tc>
          <w:tcPr>
            <w:tcW w:w="1297" w:type="dxa"/>
            <w:tcBorders>
              <w:top w:val="nil"/>
              <w:left w:val="nil"/>
              <w:bottom w:val="single" w:sz="4" w:space="0" w:color="auto"/>
              <w:right w:val="single" w:sz="4" w:space="0" w:color="auto"/>
            </w:tcBorders>
            <w:shd w:val="clear" w:color="000000" w:fill="C5D9F1"/>
            <w:noWrap/>
            <w:vAlign w:val="center"/>
            <w:hideMark/>
          </w:tcPr>
          <w:p w:rsidR="00853141" w:rsidRPr="00853141" w:rsidRDefault="00E801CF" w:rsidP="00853141">
            <w:pPr>
              <w:spacing w:line="240" w:lineRule="auto"/>
              <w:ind w:left="0" w:firstLine="0"/>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výj</w:t>
            </w:r>
            <w:r w:rsidR="00853141" w:rsidRPr="00853141">
              <w:rPr>
                <w:rFonts w:ascii="Times New Roman" w:eastAsia="Times New Roman" w:hAnsi="Times New Roman"/>
                <w:color w:val="000000"/>
                <w:sz w:val="24"/>
                <w:szCs w:val="24"/>
                <w:lang w:eastAsia="cs-CZ"/>
              </w:rPr>
              <w:t>mečně</w:t>
            </w:r>
          </w:p>
        </w:tc>
        <w:tc>
          <w:tcPr>
            <w:tcW w:w="967" w:type="dxa"/>
            <w:tcBorders>
              <w:top w:val="nil"/>
              <w:left w:val="nil"/>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ne</w:t>
            </w:r>
          </w:p>
        </w:tc>
        <w:tc>
          <w:tcPr>
            <w:tcW w:w="1249" w:type="dxa"/>
            <w:tcBorders>
              <w:top w:val="nil"/>
              <w:left w:val="nil"/>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 </w:t>
            </w:r>
          </w:p>
        </w:tc>
      </w:tr>
      <w:tr w:rsidR="00853141" w:rsidRPr="00853141" w:rsidTr="00CC4E2A">
        <w:trPr>
          <w:trHeight w:val="312"/>
        </w:trPr>
        <w:tc>
          <w:tcPr>
            <w:tcW w:w="892"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žena</w:t>
            </w: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abs.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18</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25</w:t>
            </w:r>
          </w:p>
        </w:tc>
      </w:tr>
      <w:tr w:rsidR="00853141" w:rsidRPr="00853141" w:rsidTr="00CC4E2A">
        <w:trPr>
          <w:trHeight w:val="312"/>
        </w:trPr>
        <w:tc>
          <w:tcPr>
            <w:tcW w:w="892" w:type="dxa"/>
            <w:vMerge/>
            <w:tcBorders>
              <w:top w:val="nil"/>
              <w:left w:val="single" w:sz="4" w:space="0" w:color="auto"/>
              <w:bottom w:val="single" w:sz="4" w:space="0" w:color="auto"/>
              <w:right w:val="single" w:sz="4" w:space="0" w:color="auto"/>
            </w:tcBorders>
            <w:vAlign w:val="center"/>
            <w:hideMark/>
          </w:tcPr>
          <w:p w:rsidR="00853141" w:rsidRPr="00853141" w:rsidRDefault="00853141" w:rsidP="00853141">
            <w:pPr>
              <w:spacing w:line="240" w:lineRule="auto"/>
              <w:ind w:left="0" w:firstLine="0"/>
              <w:rPr>
                <w:rFonts w:ascii="Times New Roman" w:eastAsia="Times New Roman" w:hAnsi="Times New Roman"/>
                <w:color w:val="000000"/>
                <w:sz w:val="24"/>
                <w:szCs w:val="24"/>
                <w:lang w:eastAsia="cs-CZ"/>
              </w:rPr>
            </w:pP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rel.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4,00%</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6,00%</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4,00%</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36,00%</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50,00%</w:t>
            </w:r>
          </w:p>
        </w:tc>
      </w:tr>
      <w:tr w:rsidR="00853141" w:rsidRPr="00853141" w:rsidTr="00CC4E2A">
        <w:trPr>
          <w:trHeight w:val="312"/>
        </w:trPr>
        <w:tc>
          <w:tcPr>
            <w:tcW w:w="892"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muž</w:t>
            </w: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abs.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18</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25</w:t>
            </w:r>
          </w:p>
        </w:tc>
      </w:tr>
      <w:tr w:rsidR="00853141" w:rsidRPr="00853141" w:rsidTr="00CC4E2A">
        <w:trPr>
          <w:trHeight w:val="312"/>
        </w:trPr>
        <w:tc>
          <w:tcPr>
            <w:tcW w:w="892" w:type="dxa"/>
            <w:vMerge/>
            <w:tcBorders>
              <w:top w:val="nil"/>
              <w:left w:val="single" w:sz="4" w:space="0" w:color="auto"/>
              <w:bottom w:val="single" w:sz="4" w:space="0" w:color="auto"/>
              <w:right w:val="single" w:sz="4" w:space="0" w:color="auto"/>
            </w:tcBorders>
            <w:vAlign w:val="center"/>
            <w:hideMark/>
          </w:tcPr>
          <w:p w:rsidR="00853141" w:rsidRPr="00853141" w:rsidRDefault="00853141" w:rsidP="00853141">
            <w:pPr>
              <w:spacing w:line="240" w:lineRule="auto"/>
              <w:ind w:left="0" w:firstLine="0"/>
              <w:rPr>
                <w:rFonts w:ascii="Times New Roman" w:eastAsia="Times New Roman" w:hAnsi="Times New Roman"/>
                <w:color w:val="000000"/>
                <w:sz w:val="24"/>
                <w:szCs w:val="24"/>
                <w:lang w:eastAsia="cs-CZ"/>
              </w:rPr>
            </w:pP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rel.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4,00%</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6,00%</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4,00%</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36,00%</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50,00%</w:t>
            </w:r>
          </w:p>
        </w:tc>
      </w:tr>
      <w:tr w:rsidR="00853141" w:rsidRPr="00853141" w:rsidTr="00CC4E2A">
        <w:trPr>
          <w:trHeight w:val="312"/>
        </w:trPr>
        <w:tc>
          <w:tcPr>
            <w:tcW w:w="892" w:type="dxa"/>
            <w:vMerge w:val="restart"/>
            <w:tcBorders>
              <w:top w:val="nil"/>
              <w:left w:val="single" w:sz="4" w:space="0" w:color="auto"/>
              <w:bottom w:val="single" w:sz="4" w:space="0" w:color="auto"/>
              <w:right w:val="single" w:sz="4" w:space="0" w:color="auto"/>
            </w:tcBorders>
            <w:shd w:val="clear" w:color="000000" w:fill="C5D9F1"/>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b/>
                <w:color w:val="000000"/>
                <w:sz w:val="24"/>
                <w:szCs w:val="24"/>
                <w:lang w:eastAsia="cs-CZ"/>
              </w:rPr>
              <w:t>Celkem</w:t>
            </w: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abs.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6</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4</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36</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50</w:t>
            </w:r>
          </w:p>
        </w:tc>
      </w:tr>
      <w:tr w:rsidR="00853141" w:rsidRPr="00853141" w:rsidTr="00CC4E2A">
        <w:trPr>
          <w:trHeight w:val="312"/>
        </w:trPr>
        <w:tc>
          <w:tcPr>
            <w:tcW w:w="892" w:type="dxa"/>
            <w:vMerge/>
            <w:tcBorders>
              <w:top w:val="nil"/>
              <w:left w:val="single" w:sz="4" w:space="0" w:color="auto"/>
              <w:bottom w:val="single" w:sz="4" w:space="0" w:color="auto"/>
              <w:right w:val="single" w:sz="4" w:space="0" w:color="auto"/>
            </w:tcBorders>
            <w:vAlign w:val="center"/>
            <w:hideMark/>
          </w:tcPr>
          <w:p w:rsidR="00853141" w:rsidRPr="00853141" w:rsidRDefault="00853141" w:rsidP="00853141">
            <w:pPr>
              <w:spacing w:line="240" w:lineRule="auto"/>
              <w:ind w:left="0" w:firstLine="0"/>
              <w:rPr>
                <w:rFonts w:ascii="Times New Roman" w:eastAsia="Times New Roman" w:hAnsi="Times New Roman"/>
                <w:color w:val="000000"/>
                <w:sz w:val="24"/>
                <w:szCs w:val="24"/>
                <w:lang w:eastAsia="cs-CZ"/>
              </w:rPr>
            </w:pPr>
          </w:p>
        </w:tc>
        <w:tc>
          <w:tcPr>
            <w:tcW w:w="79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rel. č.</w:t>
            </w:r>
          </w:p>
        </w:tc>
        <w:tc>
          <w:tcPr>
            <w:tcW w:w="192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8,00%</w:t>
            </w:r>
          </w:p>
        </w:tc>
        <w:tc>
          <w:tcPr>
            <w:tcW w:w="1086"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12,00%</w:t>
            </w:r>
          </w:p>
        </w:tc>
        <w:tc>
          <w:tcPr>
            <w:tcW w:w="129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8,00%</w:t>
            </w:r>
          </w:p>
        </w:tc>
        <w:tc>
          <w:tcPr>
            <w:tcW w:w="967"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72,00%</w:t>
            </w:r>
          </w:p>
        </w:tc>
        <w:tc>
          <w:tcPr>
            <w:tcW w:w="1249" w:type="dxa"/>
            <w:tcBorders>
              <w:top w:val="nil"/>
              <w:left w:val="nil"/>
              <w:bottom w:val="single" w:sz="4" w:space="0" w:color="auto"/>
              <w:right w:val="single" w:sz="4" w:space="0" w:color="auto"/>
            </w:tcBorders>
            <w:shd w:val="clear" w:color="auto" w:fill="auto"/>
            <w:noWrap/>
            <w:vAlign w:val="center"/>
            <w:hideMark/>
          </w:tcPr>
          <w:p w:rsidR="00853141" w:rsidRPr="00853141" w:rsidRDefault="00853141" w:rsidP="00853141">
            <w:pPr>
              <w:spacing w:line="240" w:lineRule="auto"/>
              <w:ind w:left="0" w:firstLine="0"/>
              <w:jc w:val="center"/>
              <w:rPr>
                <w:rFonts w:ascii="Times New Roman" w:eastAsia="Times New Roman" w:hAnsi="Times New Roman"/>
                <w:color w:val="000000"/>
                <w:sz w:val="24"/>
                <w:szCs w:val="24"/>
                <w:lang w:eastAsia="cs-CZ"/>
              </w:rPr>
            </w:pPr>
            <w:r w:rsidRPr="00853141">
              <w:rPr>
                <w:rFonts w:ascii="Times New Roman" w:eastAsia="Times New Roman" w:hAnsi="Times New Roman"/>
                <w:color w:val="000000"/>
                <w:sz w:val="24"/>
                <w:szCs w:val="24"/>
                <w:lang w:eastAsia="cs-CZ"/>
              </w:rPr>
              <w:t>100,00%</w:t>
            </w:r>
          </w:p>
        </w:tc>
      </w:tr>
    </w:tbl>
    <w:p w:rsidR="0082135E" w:rsidRDefault="0082135E" w:rsidP="00827FB2">
      <w:pPr>
        <w:ind w:left="0" w:firstLine="0"/>
        <w:jc w:val="both"/>
        <w:rPr>
          <w:rFonts w:ascii="Times New Roman" w:hAnsi="Times New Roman"/>
          <w:b/>
          <w:sz w:val="24"/>
          <w:szCs w:val="24"/>
        </w:rPr>
      </w:pPr>
    </w:p>
    <w:p w:rsidR="009C5971" w:rsidRDefault="009C5971" w:rsidP="00827FB2">
      <w:pPr>
        <w:ind w:left="0" w:firstLine="0"/>
        <w:jc w:val="both"/>
        <w:rPr>
          <w:rFonts w:ascii="Times New Roman" w:hAnsi="Times New Roman"/>
          <w:b/>
          <w:sz w:val="24"/>
          <w:szCs w:val="24"/>
        </w:rPr>
      </w:pPr>
    </w:p>
    <w:p w:rsidR="00CA7B59" w:rsidRDefault="00CA1264" w:rsidP="00827FB2">
      <w:pPr>
        <w:ind w:left="0" w:firstLine="0"/>
        <w:jc w:val="both"/>
        <w:rPr>
          <w:rFonts w:ascii="Times New Roman" w:hAnsi="Times New Roman"/>
          <w:b/>
          <w:sz w:val="24"/>
          <w:szCs w:val="24"/>
        </w:rPr>
      </w:pPr>
      <w:r>
        <w:rPr>
          <w:rFonts w:ascii="Times New Roman" w:hAnsi="Times New Roman"/>
          <w:b/>
          <w:sz w:val="24"/>
          <w:szCs w:val="24"/>
        </w:rPr>
        <w:t>Tab. č. 49a</w:t>
      </w:r>
      <w:r w:rsidR="00CA7B59" w:rsidRPr="009700B3">
        <w:rPr>
          <w:rFonts w:ascii="Times New Roman" w:hAnsi="Times New Roman"/>
          <w:b/>
          <w:sz w:val="24"/>
          <w:szCs w:val="24"/>
        </w:rPr>
        <w:t xml:space="preserve"> Statistické testování vztahu mezi pohlavím respondentů a pravidelnou fyzickou aktivitou</w:t>
      </w:r>
    </w:p>
    <w:p w:rsidR="00177BA7" w:rsidRPr="009700B3" w:rsidRDefault="00177BA7" w:rsidP="00177BA7">
      <w:pPr>
        <w:pStyle w:val="Bezmezer"/>
      </w:pPr>
    </w:p>
    <w:tbl>
      <w:tblPr>
        <w:tblW w:w="8180" w:type="dxa"/>
        <w:tblInd w:w="450" w:type="dxa"/>
        <w:tblCellMar>
          <w:left w:w="70" w:type="dxa"/>
          <w:right w:w="70" w:type="dxa"/>
        </w:tblCellMar>
        <w:tblLook w:val="04A0"/>
      </w:tblPr>
      <w:tblGrid>
        <w:gridCol w:w="2580"/>
        <w:gridCol w:w="2700"/>
        <w:gridCol w:w="2900"/>
      </w:tblGrid>
      <w:tr w:rsidR="00CA7B59" w:rsidRPr="00FA22A5">
        <w:trPr>
          <w:trHeight w:val="312"/>
        </w:trPr>
        <w:tc>
          <w:tcPr>
            <w:tcW w:w="2580" w:type="dxa"/>
            <w:tcBorders>
              <w:top w:val="single" w:sz="4" w:space="0" w:color="auto"/>
              <w:left w:val="single" w:sz="4" w:space="0" w:color="auto"/>
              <w:bottom w:val="single" w:sz="4" w:space="0" w:color="auto"/>
              <w:right w:val="single" w:sz="4" w:space="0" w:color="auto"/>
            </w:tcBorders>
            <w:shd w:val="clear" w:color="000000" w:fill="C5D9F1"/>
            <w:noWrap/>
            <w:vAlign w:val="center"/>
          </w:tcPr>
          <w:p w:rsidR="00CA7B59" w:rsidRPr="00361B0B" w:rsidRDefault="00CA7B59" w:rsidP="00CA7B59">
            <w:pPr>
              <w:spacing w:line="240" w:lineRule="auto"/>
              <w:jc w:val="center"/>
              <w:rPr>
                <w:rFonts w:ascii="Times New Roman" w:eastAsia="Times New Roman" w:hAnsi="Times New Roman"/>
                <w:color w:val="000000"/>
                <w:sz w:val="24"/>
                <w:szCs w:val="24"/>
                <w:lang w:eastAsia="cs-CZ"/>
              </w:rPr>
            </w:pPr>
            <w:r w:rsidRPr="00361B0B">
              <w:rPr>
                <w:rFonts w:ascii="Times New Roman" w:eastAsia="Times New Roman" w:hAnsi="Times New Roman"/>
                <w:color w:val="000000"/>
                <w:sz w:val="24"/>
                <w:szCs w:val="24"/>
                <w:lang w:eastAsia="cs-CZ"/>
              </w:rPr>
              <w:t>Chí - test</w:t>
            </w:r>
          </w:p>
        </w:tc>
        <w:tc>
          <w:tcPr>
            <w:tcW w:w="2700" w:type="dxa"/>
            <w:tcBorders>
              <w:top w:val="single" w:sz="4" w:space="0" w:color="auto"/>
              <w:left w:val="nil"/>
              <w:bottom w:val="single" w:sz="4" w:space="0" w:color="auto"/>
              <w:right w:val="single" w:sz="4" w:space="0" w:color="auto"/>
            </w:tcBorders>
            <w:shd w:val="clear" w:color="000000" w:fill="C5D9F1"/>
            <w:noWrap/>
            <w:vAlign w:val="center"/>
          </w:tcPr>
          <w:p w:rsidR="00CA7B59" w:rsidRPr="00361B0B" w:rsidRDefault="00CA7B59" w:rsidP="00CA7B59">
            <w:pPr>
              <w:spacing w:line="240" w:lineRule="auto"/>
              <w:jc w:val="center"/>
              <w:rPr>
                <w:rFonts w:ascii="Times New Roman" w:eastAsia="Times New Roman" w:hAnsi="Times New Roman"/>
                <w:color w:val="000000"/>
                <w:sz w:val="24"/>
                <w:szCs w:val="24"/>
                <w:lang w:eastAsia="cs-CZ"/>
              </w:rPr>
            </w:pPr>
            <w:r w:rsidRPr="00361B0B">
              <w:rPr>
                <w:rFonts w:ascii="Times New Roman" w:eastAsia="Times New Roman" w:hAnsi="Times New Roman"/>
                <w:i/>
                <w:iCs/>
                <w:color w:val="000000"/>
                <w:sz w:val="24"/>
                <w:szCs w:val="24"/>
                <w:lang w:eastAsia="cs-CZ"/>
              </w:rPr>
              <w:t>k</w:t>
            </w:r>
            <w:r w:rsidRPr="00361B0B">
              <w:rPr>
                <w:rFonts w:ascii="Times New Roman" w:eastAsia="Times New Roman" w:hAnsi="Times New Roman"/>
                <w:color w:val="000000"/>
                <w:sz w:val="24"/>
                <w:szCs w:val="24"/>
                <w:lang w:eastAsia="cs-CZ"/>
              </w:rPr>
              <w:t xml:space="preserve"> (stupeň volnosti)</w:t>
            </w:r>
          </w:p>
        </w:tc>
        <w:tc>
          <w:tcPr>
            <w:tcW w:w="2900" w:type="dxa"/>
            <w:tcBorders>
              <w:top w:val="single" w:sz="4" w:space="0" w:color="auto"/>
              <w:left w:val="nil"/>
              <w:bottom w:val="single" w:sz="4" w:space="0" w:color="auto"/>
              <w:right w:val="single" w:sz="4" w:space="0" w:color="auto"/>
            </w:tcBorders>
            <w:shd w:val="clear" w:color="000000" w:fill="C5D9F1"/>
            <w:noWrap/>
            <w:vAlign w:val="center"/>
          </w:tcPr>
          <w:p w:rsidR="00CA7B59" w:rsidRPr="00361B0B" w:rsidRDefault="00CA7B59" w:rsidP="00CA7B59">
            <w:pPr>
              <w:spacing w:line="240" w:lineRule="auto"/>
              <w:jc w:val="center"/>
              <w:rPr>
                <w:rFonts w:ascii="Times New Roman" w:eastAsia="Times New Roman" w:hAnsi="Times New Roman"/>
                <w:color w:val="000000"/>
                <w:sz w:val="24"/>
                <w:szCs w:val="24"/>
                <w:lang w:eastAsia="cs-CZ"/>
              </w:rPr>
            </w:pPr>
            <w:r w:rsidRPr="00361B0B">
              <w:rPr>
                <w:rFonts w:ascii="Times New Roman" w:eastAsia="Times New Roman" w:hAnsi="Times New Roman"/>
                <w:i/>
                <w:iCs/>
                <w:color w:val="000000"/>
                <w:sz w:val="24"/>
                <w:szCs w:val="24"/>
                <w:lang w:eastAsia="cs-CZ"/>
              </w:rPr>
              <w:t>p</w:t>
            </w:r>
            <w:r w:rsidRPr="00361B0B">
              <w:rPr>
                <w:rFonts w:ascii="Times New Roman" w:eastAsia="Times New Roman" w:hAnsi="Times New Roman"/>
                <w:color w:val="000000"/>
                <w:sz w:val="24"/>
                <w:szCs w:val="24"/>
                <w:lang w:eastAsia="cs-CZ"/>
              </w:rPr>
              <w:t xml:space="preserve"> (statistická významnost)</w:t>
            </w:r>
          </w:p>
        </w:tc>
      </w:tr>
      <w:tr w:rsidR="00CA7B59" w:rsidRPr="00FA22A5">
        <w:trPr>
          <w:trHeight w:val="312"/>
        </w:trPr>
        <w:tc>
          <w:tcPr>
            <w:tcW w:w="2580" w:type="dxa"/>
            <w:tcBorders>
              <w:top w:val="nil"/>
              <w:left w:val="single" w:sz="4" w:space="0" w:color="auto"/>
              <w:bottom w:val="single" w:sz="4" w:space="0" w:color="auto"/>
              <w:right w:val="single" w:sz="4" w:space="0" w:color="auto"/>
            </w:tcBorders>
            <w:shd w:val="clear" w:color="auto" w:fill="auto"/>
            <w:noWrap/>
            <w:vAlign w:val="center"/>
          </w:tcPr>
          <w:p w:rsidR="00CA7B59" w:rsidRPr="00361B0B" w:rsidRDefault="00CA7B59" w:rsidP="00CA7B59">
            <w:pPr>
              <w:spacing w:line="240" w:lineRule="auto"/>
              <w:jc w:val="center"/>
              <w:rPr>
                <w:rFonts w:ascii="Times New Roman" w:eastAsia="Times New Roman" w:hAnsi="Times New Roman"/>
                <w:color w:val="000000"/>
                <w:sz w:val="24"/>
                <w:szCs w:val="24"/>
                <w:lang w:eastAsia="cs-CZ"/>
              </w:rPr>
            </w:pPr>
            <w:r w:rsidRPr="00361B0B">
              <w:rPr>
                <w:rFonts w:ascii="Times New Roman" w:eastAsia="Times New Roman" w:hAnsi="Times New Roman"/>
                <w:color w:val="000000"/>
                <w:sz w:val="24"/>
                <w:szCs w:val="24"/>
                <w:lang w:eastAsia="cs-CZ"/>
              </w:rPr>
              <w:t>0,</w:t>
            </w:r>
            <w:r w:rsidR="00853141">
              <w:rPr>
                <w:rFonts w:ascii="Times New Roman" w:eastAsia="Times New Roman" w:hAnsi="Times New Roman"/>
                <w:color w:val="000000"/>
                <w:sz w:val="24"/>
                <w:szCs w:val="24"/>
                <w:lang w:eastAsia="cs-CZ"/>
              </w:rPr>
              <w:t>000</w:t>
            </w:r>
          </w:p>
        </w:tc>
        <w:tc>
          <w:tcPr>
            <w:tcW w:w="2700" w:type="dxa"/>
            <w:tcBorders>
              <w:top w:val="nil"/>
              <w:left w:val="nil"/>
              <w:bottom w:val="single" w:sz="4" w:space="0" w:color="auto"/>
              <w:right w:val="single" w:sz="4" w:space="0" w:color="auto"/>
            </w:tcBorders>
            <w:shd w:val="clear" w:color="auto" w:fill="auto"/>
            <w:noWrap/>
            <w:vAlign w:val="center"/>
          </w:tcPr>
          <w:p w:rsidR="00CA7B59" w:rsidRPr="00361B0B" w:rsidRDefault="00853141" w:rsidP="00CA7B59">
            <w:pPr>
              <w:spacing w:line="240" w:lineRule="auto"/>
              <w:jc w:val="center"/>
              <w:rPr>
                <w:rFonts w:ascii="Times New Roman" w:eastAsia="Times New Roman" w:hAnsi="Times New Roman"/>
                <w:color w:val="000000"/>
                <w:sz w:val="24"/>
                <w:szCs w:val="24"/>
                <w:lang w:eastAsia="cs-CZ"/>
              </w:rPr>
            </w:pPr>
            <w:r>
              <w:rPr>
                <w:rFonts w:ascii="Times New Roman" w:eastAsia="Times New Roman" w:hAnsi="Times New Roman"/>
                <w:color w:val="000000"/>
                <w:sz w:val="24"/>
                <w:szCs w:val="24"/>
                <w:lang w:eastAsia="cs-CZ"/>
              </w:rPr>
              <w:t>3</w:t>
            </w:r>
          </w:p>
        </w:tc>
        <w:tc>
          <w:tcPr>
            <w:tcW w:w="2900" w:type="dxa"/>
            <w:tcBorders>
              <w:top w:val="nil"/>
              <w:left w:val="nil"/>
              <w:bottom w:val="single" w:sz="4" w:space="0" w:color="auto"/>
              <w:right w:val="single" w:sz="4" w:space="0" w:color="auto"/>
            </w:tcBorders>
            <w:shd w:val="clear" w:color="auto" w:fill="auto"/>
            <w:noWrap/>
            <w:vAlign w:val="center"/>
          </w:tcPr>
          <w:p w:rsidR="00CA7B59" w:rsidRPr="00361B0B" w:rsidRDefault="00853141" w:rsidP="00CA7B59">
            <w:pPr>
              <w:spacing w:line="240" w:lineRule="auto"/>
              <w:jc w:val="center"/>
              <w:rPr>
                <w:rFonts w:ascii="Times New Roman" w:eastAsia="Times New Roman" w:hAnsi="Times New Roman"/>
                <w:color w:val="FF0000"/>
                <w:sz w:val="24"/>
                <w:szCs w:val="24"/>
                <w:lang w:eastAsia="cs-CZ"/>
              </w:rPr>
            </w:pPr>
            <w:r>
              <w:rPr>
                <w:rFonts w:ascii="Times New Roman" w:eastAsia="Times New Roman" w:hAnsi="Times New Roman"/>
                <w:color w:val="FF0000"/>
                <w:sz w:val="24"/>
                <w:szCs w:val="24"/>
                <w:lang w:eastAsia="cs-CZ"/>
              </w:rPr>
              <w:t>1,0000</w:t>
            </w:r>
          </w:p>
        </w:tc>
      </w:tr>
    </w:tbl>
    <w:p w:rsidR="00CA7B59" w:rsidRDefault="00CA7B59" w:rsidP="00CA7B59"/>
    <w:p w:rsidR="00CA7B59" w:rsidRDefault="00CA7B59" w:rsidP="00827FB2">
      <w:pPr>
        <w:ind w:left="0" w:firstLine="0"/>
        <w:jc w:val="both"/>
        <w:rPr>
          <w:rFonts w:ascii="Times New Roman" w:hAnsi="Times New Roman"/>
          <w:sz w:val="24"/>
          <w:szCs w:val="24"/>
        </w:rPr>
      </w:pPr>
      <w:r w:rsidRPr="009700B3">
        <w:rPr>
          <w:rFonts w:ascii="Times New Roman" w:hAnsi="Times New Roman"/>
          <w:sz w:val="24"/>
          <w:szCs w:val="24"/>
        </w:rPr>
        <w:t xml:space="preserve">Protože hodnota </w:t>
      </w:r>
      <w:r w:rsidRPr="009700B3">
        <w:rPr>
          <w:rFonts w:ascii="Times New Roman" w:hAnsi="Times New Roman"/>
          <w:i/>
          <w:sz w:val="24"/>
          <w:szCs w:val="24"/>
        </w:rPr>
        <w:t>p</w:t>
      </w:r>
      <w:r w:rsidR="0065266D">
        <w:rPr>
          <w:rFonts w:ascii="Times New Roman" w:hAnsi="Times New Roman"/>
          <w:sz w:val="24"/>
          <w:szCs w:val="24"/>
        </w:rPr>
        <w:t xml:space="preserve"> je větší než 0,05 (</w:t>
      </w:r>
      <w:r w:rsidR="00CC4E2A">
        <w:rPr>
          <w:rFonts w:ascii="Times New Roman" w:hAnsi="Times New Roman"/>
          <w:sz w:val="24"/>
          <w:szCs w:val="24"/>
        </w:rPr>
        <w:t>1,0000</w:t>
      </w:r>
      <w:r w:rsidRPr="009700B3">
        <w:rPr>
          <w:rFonts w:ascii="Times New Roman" w:hAnsi="Times New Roman"/>
          <w:sz w:val="24"/>
          <w:szCs w:val="24"/>
        </w:rPr>
        <w:t xml:space="preserve"> &gt; 0,05), můžeme tvrdit, že pohlaví </w:t>
      </w:r>
      <w:r w:rsidR="00FB4A66">
        <w:rPr>
          <w:rFonts w:ascii="Times New Roman" w:hAnsi="Times New Roman"/>
          <w:sz w:val="24"/>
          <w:szCs w:val="24"/>
        </w:rPr>
        <w:t xml:space="preserve">                        </w:t>
      </w:r>
      <w:r w:rsidRPr="009700B3">
        <w:rPr>
          <w:rFonts w:ascii="Times New Roman" w:hAnsi="Times New Roman"/>
          <w:sz w:val="24"/>
          <w:szCs w:val="24"/>
        </w:rPr>
        <w:t xml:space="preserve">a pravidelná fyzická aktivita jsou nezávislé proměnné na 95,0% hladině spolehlivosti. Proto zamítáme alternativní hypotézu a </w:t>
      </w:r>
      <w:r w:rsidRPr="00FB4A66">
        <w:rPr>
          <w:rFonts w:ascii="Times New Roman" w:hAnsi="Times New Roman"/>
          <w:b/>
          <w:sz w:val="24"/>
          <w:szCs w:val="24"/>
        </w:rPr>
        <w:t>přijímáme hypotézu nulovou</w:t>
      </w:r>
      <w:r w:rsidRPr="009700B3">
        <w:rPr>
          <w:rFonts w:ascii="Times New Roman" w:hAnsi="Times New Roman"/>
          <w:sz w:val="24"/>
          <w:szCs w:val="24"/>
        </w:rPr>
        <w:t>.</w:t>
      </w:r>
    </w:p>
    <w:p w:rsidR="00C97445" w:rsidRDefault="00C97445" w:rsidP="00827FB2">
      <w:pPr>
        <w:pStyle w:val="Bezmezer"/>
        <w:spacing w:line="360" w:lineRule="auto"/>
        <w:ind w:left="0" w:firstLine="0"/>
      </w:pPr>
    </w:p>
    <w:p w:rsidR="009C5971" w:rsidRPr="009700B3" w:rsidRDefault="009C5971" w:rsidP="00827FB2">
      <w:pPr>
        <w:pStyle w:val="Bezmezer"/>
        <w:spacing w:line="360" w:lineRule="auto"/>
        <w:ind w:left="0" w:firstLine="0"/>
      </w:pPr>
    </w:p>
    <w:p w:rsidR="00CA7B59" w:rsidRPr="00177BA7" w:rsidRDefault="00CA7B59" w:rsidP="00CA7B59">
      <w:pPr>
        <w:jc w:val="both"/>
        <w:rPr>
          <w:rFonts w:ascii="Times New Roman" w:hAnsi="Times New Roman"/>
          <w:b/>
          <w:sz w:val="24"/>
          <w:szCs w:val="24"/>
          <w:u w:val="single"/>
        </w:rPr>
      </w:pPr>
      <w:r w:rsidRPr="00177BA7">
        <w:rPr>
          <w:rFonts w:ascii="Times New Roman" w:hAnsi="Times New Roman"/>
          <w:b/>
          <w:sz w:val="24"/>
          <w:szCs w:val="24"/>
          <w:u w:val="single"/>
        </w:rPr>
        <w:t>Závěrečné shrnutí výsledků zjištěných testováním 8. hypotézy:</w:t>
      </w:r>
    </w:p>
    <w:p w:rsidR="00CA7B59" w:rsidRPr="009700B3" w:rsidRDefault="00CA7B59" w:rsidP="00CA7B59">
      <w:pPr>
        <w:pStyle w:val="Bezmezer"/>
        <w:ind w:left="0"/>
      </w:pPr>
    </w:p>
    <w:p w:rsidR="00CA7B59" w:rsidRPr="009700B3" w:rsidRDefault="00CA7B59" w:rsidP="00827FB2">
      <w:pPr>
        <w:ind w:left="0" w:firstLine="0"/>
        <w:jc w:val="both"/>
        <w:rPr>
          <w:rFonts w:ascii="Times New Roman" w:hAnsi="Times New Roman"/>
          <w:b/>
          <w:sz w:val="24"/>
          <w:szCs w:val="24"/>
        </w:rPr>
      </w:pPr>
      <w:r w:rsidRPr="009700B3">
        <w:rPr>
          <w:rFonts w:ascii="Times New Roman" w:hAnsi="Times New Roman"/>
          <w:b/>
          <w:sz w:val="24"/>
          <w:szCs w:val="24"/>
        </w:rPr>
        <w:t xml:space="preserve">Neexistuje statisticky významný vztah mezi pohlavím a pravidelnou fyzickou aktivitou. 8. </w:t>
      </w:r>
      <w:r>
        <w:rPr>
          <w:rFonts w:ascii="Times New Roman" w:hAnsi="Times New Roman"/>
          <w:b/>
          <w:sz w:val="24"/>
          <w:szCs w:val="24"/>
        </w:rPr>
        <w:t>h</w:t>
      </w:r>
      <w:r w:rsidRPr="009700B3">
        <w:rPr>
          <w:rFonts w:ascii="Times New Roman" w:hAnsi="Times New Roman"/>
          <w:b/>
          <w:sz w:val="24"/>
          <w:szCs w:val="24"/>
        </w:rPr>
        <w:t>ypotéza není v souladu s výsledky statistického testování.</w:t>
      </w:r>
    </w:p>
    <w:p w:rsidR="00D5125E" w:rsidRDefault="00D5125E" w:rsidP="00515DBA">
      <w:pPr>
        <w:pStyle w:val="Bezmezer"/>
        <w:spacing w:line="360" w:lineRule="auto"/>
        <w:ind w:left="0" w:firstLine="0"/>
        <w:jc w:val="left"/>
        <w:rPr>
          <w:sz w:val="28"/>
          <w:szCs w:val="28"/>
        </w:rPr>
      </w:pPr>
    </w:p>
    <w:p w:rsidR="009C5971" w:rsidRDefault="009C5971" w:rsidP="00515DBA">
      <w:pPr>
        <w:pStyle w:val="Bezmezer"/>
        <w:spacing w:line="360" w:lineRule="auto"/>
        <w:ind w:left="0" w:firstLine="0"/>
        <w:jc w:val="left"/>
        <w:rPr>
          <w:sz w:val="28"/>
          <w:szCs w:val="28"/>
        </w:rPr>
      </w:pPr>
    </w:p>
    <w:p w:rsidR="007B4678" w:rsidRPr="00827D11" w:rsidRDefault="007B4678" w:rsidP="007B4678">
      <w:pPr>
        <w:pStyle w:val="Bezmezer"/>
        <w:spacing w:line="360" w:lineRule="auto"/>
        <w:ind w:left="0" w:firstLine="0"/>
        <w:jc w:val="left"/>
        <w:rPr>
          <w:b/>
          <w:sz w:val="32"/>
          <w:szCs w:val="32"/>
        </w:rPr>
      </w:pPr>
      <w:r w:rsidRPr="00827D11">
        <w:rPr>
          <w:b/>
          <w:sz w:val="32"/>
          <w:szCs w:val="32"/>
        </w:rPr>
        <w:lastRenderedPageBreak/>
        <w:t>5</w:t>
      </w:r>
      <w:r w:rsidR="00FD4313" w:rsidRPr="00827D11">
        <w:rPr>
          <w:b/>
          <w:sz w:val="32"/>
          <w:szCs w:val="32"/>
        </w:rPr>
        <w:t xml:space="preserve"> Diskuze</w:t>
      </w:r>
    </w:p>
    <w:p w:rsidR="000C0600" w:rsidRDefault="000C0600" w:rsidP="007B4678">
      <w:pPr>
        <w:pStyle w:val="Bezmezer"/>
        <w:spacing w:line="360" w:lineRule="auto"/>
        <w:ind w:left="0" w:firstLine="0"/>
        <w:jc w:val="left"/>
        <w:rPr>
          <w:sz w:val="32"/>
          <w:szCs w:val="32"/>
        </w:rPr>
      </w:pPr>
    </w:p>
    <w:p w:rsidR="000C0600" w:rsidRPr="000C0600" w:rsidRDefault="000C0600" w:rsidP="001219DE">
      <w:pPr>
        <w:ind w:left="0" w:firstLine="357"/>
        <w:jc w:val="both"/>
        <w:rPr>
          <w:rFonts w:ascii="Times New Roman" w:hAnsi="Times New Roman"/>
          <w:sz w:val="24"/>
          <w:szCs w:val="24"/>
        </w:rPr>
      </w:pPr>
      <w:r w:rsidRPr="000C0600">
        <w:rPr>
          <w:rFonts w:ascii="Times New Roman" w:hAnsi="Times New Roman"/>
          <w:sz w:val="24"/>
          <w:szCs w:val="24"/>
        </w:rPr>
        <w:t>Tato bakalářská práce se z</w:t>
      </w:r>
      <w:r w:rsidR="00C23A0E">
        <w:rPr>
          <w:rFonts w:ascii="Times New Roman" w:hAnsi="Times New Roman"/>
          <w:sz w:val="24"/>
          <w:szCs w:val="24"/>
        </w:rPr>
        <w:t>abývá tématem Edukace pacientů/klientů s di</w:t>
      </w:r>
      <w:r w:rsidRPr="000C0600">
        <w:rPr>
          <w:rFonts w:ascii="Times New Roman" w:hAnsi="Times New Roman"/>
          <w:sz w:val="24"/>
          <w:szCs w:val="24"/>
        </w:rPr>
        <w:t>abetickou retinopatií. K tomuto tématu</w:t>
      </w:r>
      <w:r w:rsidR="00515DBA">
        <w:rPr>
          <w:rFonts w:ascii="Times New Roman" w:hAnsi="Times New Roman"/>
          <w:sz w:val="24"/>
          <w:szCs w:val="24"/>
        </w:rPr>
        <w:t xml:space="preserve"> byly stanoveny 3 cíle a k nim 8 hypotéz</w:t>
      </w:r>
      <w:r w:rsidRPr="000C0600">
        <w:rPr>
          <w:rFonts w:ascii="Times New Roman" w:hAnsi="Times New Roman"/>
          <w:sz w:val="24"/>
          <w:szCs w:val="24"/>
        </w:rPr>
        <w:t xml:space="preserve">. Výzkumné šetření bylo provedeno metodou kvantitativního výzkumu a technikou </w:t>
      </w:r>
      <w:r w:rsidR="00F354CA">
        <w:rPr>
          <w:rFonts w:ascii="Times New Roman" w:hAnsi="Times New Roman"/>
          <w:sz w:val="24"/>
          <w:szCs w:val="24"/>
        </w:rPr>
        <w:t>strukturovaného</w:t>
      </w:r>
      <w:r w:rsidRPr="000C0600">
        <w:rPr>
          <w:rFonts w:ascii="Times New Roman" w:hAnsi="Times New Roman"/>
          <w:sz w:val="24"/>
          <w:szCs w:val="24"/>
        </w:rPr>
        <w:t xml:space="preserve"> originálního rozhovoru. </w:t>
      </w:r>
      <w:r w:rsidR="00F354CA">
        <w:rPr>
          <w:rFonts w:ascii="Times New Roman" w:hAnsi="Times New Roman"/>
          <w:sz w:val="24"/>
          <w:szCs w:val="24"/>
        </w:rPr>
        <w:t>Strukturovaný</w:t>
      </w:r>
      <w:r w:rsidRPr="000C0600">
        <w:rPr>
          <w:rFonts w:ascii="Times New Roman" w:hAnsi="Times New Roman"/>
          <w:sz w:val="24"/>
          <w:szCs w:val="24"/>
        </w:rPr>
        <w:t xml:space="preserve"> originální rozhovor byl rozdělen do dvou částí (demografická část a zjišťovací část). Do výzkumného šetření bylo zařazeno </w:t>
      </w:r>
      <w:r w:rsidR="00177BA7">
        <w:rPr>
          <w:rFonts w:ascii="Times New Roman" w:hAnsi="Times New Roman"/>
          <w:sz w:val="24"/>
          <w:szCs w:val="24"/>
        </w:rPr>
        <w:t xml:space="preserve">                 </w:t>
      </w:r>
      <w:r w:rsidRPr="000C0600">
        <w:rPr>
          <w:rFonts w:ascii="Times New Roman" w:hAnsi="Times New Roman"/>
          <w:sz w:val="24"/>
          <w:szCs w:val="24"/>
        </w:rPr>
        <w:t xml:space="preserve">50 plně </w:t>
      </w:r>
      <w:r w:rsidR="00C23A0E">
        <w:rPr>
          <w:rFonts w:ascii="Times New Roman" w:hAnsi="Times New Roman"/>
          <w:sz w:val="24"/>
          <w:szCs w:val="24"/>
        </w:rPr>
        <w:t>a</w:t>
      </w:r>
      <w:r w:rsidRPr="000C0600">
        <w:rPr>
          <w:rFonts w:ascii="Times New Roman" w:hAnsi="Times New Roman"/>
          <w:sz w:val="24"/>
          <w:szCs w:val="24"/>
        </w:rPr>
        <w:t> </w:t>
      </w:r>
      <w:r w:rsidR="00C23A0E">
        <w:rPr>
          <w:rFonts w:ascii="Times New Roman" w:hAnsi="Times New Roman"/>
          <w:sz w:val="24"/>
          <w:szCs w:val="24"/>
        </w:rPr>
        <w:t>s</w:t>
      </w:r>
      <w:r w:rsidR="006B00FD">
        <w:rPr>
          <w:rFonts w:ascii="Times New Roman" w:hAnsi="Times New Roman"/>
          <w:sz w:val="24"/>
          <w:szCs w:val="24"/>
        </w:rPr>
        <w:t>právně vyplněných záznamových archů z provedených</w:t>
      </w:r>
      <w:r w:rsidRPr="000C0600">
        <w:rPr>
          <w:rFonts w:ascii="Times New Roman" w:hAnsi="Times New Roman"/>
          <w:sz w:val="24"/>
          <w:szCs w:val="24"/>
        </w:rPr>
        <w:t xml:space="preserve"> rozhovorů. </w:t>
      </w:r>
      <w:r w:rsidR="0041158C">
        <w:rPr>
          <w:rFonts w:ascii="Times New Roman" w:hAnsi="Times New Roman"/>
          <w:sz w:val="24"/>
          <w:szCs w:val="24"/>
        </w:rPr>
        <w:t>Diskuze se bude</w:t>
      </w:r>
      <w:r w:rsidRPr="000C0600">
        <w:rPr>
          <w:rFonts w:ascii="Times New Roman" w:hAnsi="Times New Roman"/>
          <w:sz w:val="24"/>
          <w:szCs w:val="24"/>
        </w:rPr>
        <w:t xml:space="preserve"> zabývat</w:t>
      </w:r>
      <w:r w:rsidR="00F354CA">
        <w:rPr>
          <w:rFonts w:ascii="Times New Roman" w:hAnsi="Times New Roman"/>
          <w:sz w:val="24"/>
          <w:szCs w:val="24"/>
        </w:rPr>
        <w:t xml:space="preserve"> st</w:t>
      </w:r>
      <w:r w:rsidR="0041158C">
        <w:rPr>
          <w:rFonts w:ascii="Times New Roman" w:hAnsi="Times New Roman"/>
          <w:sz w:val="24"/>
          <w:szCs w:val="24"/>
        </w:rPr>
        <w:t>atisticky testovanými otázkami a otázkami, které byly něčím významné. D</w:t>
      </w:r>
      <w:r w:rsidR="00F354CA">
        <w:rPr>
          <w:rFonts w:ascii="Times New Roman" w:hAnsi="Times New Roman"/>
          <w:sz w:val="24"/>
          <w:szCs w:val="24"/>
        </w:rPr>
        <w:t xml:space="preserve">ále </w:t>
      </w:r>
      <w:r w:rsidR="0041158C">
        <w:rPr>
          <w:rFonts w:ascii="Times New Roman" w:hAnsi="Times New Roman"/>
          <w:sz w:val="24"/>
          <w:szCs w:val="24"/>
        </w:rPr>
        <w:t xml:space="preserve">se bude zabývat analýzou </w:t>
      </w:r>
      <w:r w:rsidRPr="000C0600">
        <w:rPr>
          <w:rFonts w:ascii="Times New Roman" w:hAnsi="Times New Roman"/>
          <w:sz w:val="24"/>
          <w:szCs w:val="24"/>
        </w:rPr>
        <w:t>a porovnáním vybraných dat s výsledky jiných průzkumů a výzkumů zabývajících se tímto nebo obdobným tématem. Jde o bakalářské práce</w:t>
      </w:r>
      <w:r w:rsidR="00A80B7F">
        <w:rPr>
          <w:rFonts w:ascii="Times New Roman" w:hAnsi="Times New Roman"/>
          <w:sz w:val="24"/>
          <w:szCs w:val="24"/>
        </w:rPr>
        <w:t xml:space="preserve"> </w:t>
      </w:r>
      <w:r w:rsidRPr="000C0600">
        <w:rPr>
          <w:rFonts w:ascii="Times New Roman" w:hAnsi="Times New Roman"/>
          <w:sz w:val="24"/>
          <w:szCs w:val="24"/>
        </w:rPr>
        <w:t xml:space="preserve">Vliv edukace na vývoj nemoci diabetes mellitus od Bc. Lenky Vojáčkové, Vliv dodržování režimových opatření na vznik komplikací diabetu od Bc. Lucie Karáskové a Edukace jako součást profesionální péče o diabetika od Bc. Veroniky Babicové. </w:t>
      </w:r>
    </w:p>
    <w:p w:rsidR="003135B0" w:rsidRPr="000C0600" w:rsidRDefault="003135B0" w:rsidP="003135B0">
      <w:pPr>
        <w:pStyle w:val="Bezmezer"/>
      </w:pPr>
    </w:p>
    <w:p w:rsidR="00374833" w:rsidRDefault="000C0600" w:rsidP="00B0032B">
      <w:pPr>
        <w:ind w:left="0" w:firstLine="357"/>
        <w:jc w:val="both"/>
        <w:rPr>
          <w:rFonts w:ascii="Times New Roman" w:hAnsi="Times New Roman"/>
          <w:sz w:val="24"/>
          <w:szCs w:val="24"/>
        </w:rPr>
      </w:pPr>
      <w:r w:rsidRPr="008573CC">
        <w:rPr>
          <w:rFonts w:ascii="Times New Roman" w:hAnsi="Times New Roman"/>
          <w:b/>
          <w:sz w:val="24"/>
          <w:szCs w:val="24"/>
        </w:rPr>
        <w:t xml:space="preserve">První cíl bakalářské práce zněl </w:t>
      </w:r>
      <w:r w:rsidR="00C55296" w:rsidRPr="008573CC">
        <w:rPr>
          <w:rFonts w:ascii="Times New Roman" w:hAnsi="Times New Roman"/>
          <w:b/>
          <w:i/>
          <w:sz w:val="24"/>
          <w:szCs w:val="24"/>
        </w:rPr>
        <w:t xml:space="preserve">Zjistit znalosti P/K s diabetickou </w:t>
      </w:r>
      <w:r w:rsidRPr="008573CC">
        <w:rPr>
          <w:rFonts w:ascii="Times New Roman" w:hAnsi="Times New Roman"/>
          <w:b/>
          <w:i/>
          <w:sz w:val="24"/>
          <w:szCs w:val="24"/>
        </w:rPr>
        <w:t xml:space="preserve">retinopatií </w:t>
      </w:r>
      <w:r w:rsidR="002A53FD" w:rsidRPr="008573CC">
        <w:rPr>
          <w:rFonts w:ascii="Times New Roman" w:hAnsi="Times New Roman"/>
          <w:b/>
          <w:i/>
          <w:sz w:val="24"/>
          <w:szCs w:val="24"/>
        </w:rPr>
        <w:t xml:space="preserve">                   </w:t>
      </w:r>
      <w:r w:rsidRPr="008573CC">
        <w:rPr>
          <w:rFonts w:ascii="Times New Roman" w:hAnsi="Times New Roman"/>
          <w:b/>
          <w:i/>
          <w:sz w:val="24"/>
          <w:szCs w:val="24"/>
        </w:rPr>
        <w:t>o vybraných faktorech, které zhoršují diabetickou retinopatii.</w:t>
      </w:r>
      <w:r w:rsidR="00C55296">
        <w:rPr>
          <w:rFonts w:ascii="Times New Roman" w:hAnsi="Times New Roman"/>
          <w:sz w:val="24"/>
          <w:szCs w:val="24"/>
        </w:rPr>
        <w:t xml:space="preserve"> Pro jeho splnění byla v rozhovoru použita položka s </w:t>
      </w:r>
      <w:r w:rsidR="005D5533">
        <w:rPr>
          <w:rFonts w:ascii="Times New Roman" w:hAnsi="Times New Roman"/>
          <w:sz w:val="24"/>
          <w:szCs w:val="24"/>
        </w:rPr>
        <w:t>č. 13. Položka č. 13</w:t>
      </w:r>
      <w:r w:rsidRPr="000C0600">
        <w:rPr>
          <w:rFonts w:ascii="Times New Roman" w:hAnsi="Times New Roman"/>
          <w:sz w:val="24"/>
          <w:szCs w:val="24"/>
        </w:rPr>
        <w:t xml:space="preserve"> zjišťovala, zda respondenti znají nějaké negativní faktory, které ovl</w:t>
      </w:r>
      <w:r w:rsidR="00C55296">
        <w:rPr>
          <w:rFonts w:ascii="Times New Roman" w:hAnsi="Times New Roman"/>
          <w:sz w:val="24"/>
          <w:szCs w:val="24"/>
        </w:rPr>
        <w:t>iv</w:t>
      </w:r>
      <w:r w:rsidR="00C97445">
        <w:rPr>
          <w:rFonts w:ascii="Times New Roman" w:hAnsi="Times New Roman"/>
          <w:sz w:val="24"/>
          <w:szCs w:val="24"/>
        </w:rPr>
        <w:t>ňují diabetickou retinopatii. 25</w:t>
      </w:r>
      <w:r w:rsidRPr="000C0600">
        <w:rPr>
          <w:rFonts w:ascii="Times New Roman" w:hAnsi="Times New Roman"/>
          <w:sz w:val="24"/>
          <w:szCs w:val="24"/>
        </w:rPr>
        <w:t xml:space="preserve"> respondent</w:t>
      </w:r>
      <w:r w:rsidR="00827D11">
        <w:rPr>
          <w:rFonts w:ascii="Times New Roman" w:hAnsi="Times New Roman"/>
          <w:sz w:val="24"/>
          <w:szCs w:val="24"/>
        </w:rPr>
        <w:t>ů uvedlo, že tyto faktory znají. A</w:t>
      </w:r>
      <w:r w:rsidRPr="000C0600">
        <w:rPr>
          <w:rFonts w:ascii="Times New Roman" w:hAnsi="Times New Roman"/>
          <w:sz w:val="24"/>
          <w:szCs w:val="24"/>
        </w:rPr>
        <w:t>by tato odpověď byla uznána za dostatečnou, museli uvést alespoň jeden negativní f</w:t>
      </w:r>
      <w:r w:rsidR="00C55296">
        <w:rPr>
          <w:rFonts w:ascii="Times New Roman" w:hAnsi="Times New Roman"/>
          <w:sz w:val="24"/>
          <w:szCs w:val="24"/>
        </w:rPr>
        <w:t>a</w:t>
      </w:r>
      <w:r w:rsidR="006A40CE">
        <w:rPr>
          <w:rFonts w:ascii="Times New Roman" w:hAnsi="Times New Roman"/>
          <w:sz w:val="24"/>
          <w:szCs w:val="24"/>
        </w:rPr>
        <w:t xml:space="preserve">ktor. </w:t>
      </w:r>
      <w:r w:rsidR="002A53FD">
        <w:rPr>
          <w:rFonts w:ascii="Times New Roman" w:hAnsi="Times New Roman"/>
          <w:sz w:val="24"/>
          <w:szCs w:val="24"/>
        </w:rPr>
        <w:t>K</w:t>
      </w:r>
      <w:r w:rsidRPr="000C0600">
        <w:rPr>
          <w:rFonts w:ascii="Times New Roman" w:hAnsi="Times New Roman"/>
          <w:sz w:val="24"/>
          <w:szCs w:val="24"/>
        </w:rPr>
        <w:t> nejčastějším odpovědím patřil nadbytek cukru (sladkého), špatná strava, mnoho tučného</w:t>
      </w:r>
      <w:r w:rsidR="00827D11">
        <w:rPr>
          <w:rFonts w:ascii="Times New Roman" w:hAnsi="Times New Roman"/>
          <w:sz w:val="24"/>
          <w:szCs w:val="24"/>
        </w:rPr>
        <w:t xml:space="preserve"> (masa)</w:t>
      </w:r>
      <w:r w:rsidRPr="000C0600">
        <w:rPr>
          <w:rFonts w:ascii="Times New Roman" w:hAnsi="Times New Roman"/>
          <w:sz w:val="24"/>
          <w:szCs w:val="24"/>
        </w:rPr>
        <w:t>, kouření a nedodržování diabetické diety. Respondentů, kteří neznali žádný z</w:t>
      </w:r>
      <w:r w:rsidR="00C97445">
        <w:rPr>
          <w:rFonts w:ascii="Times New Roman" w:hAnsi="Times New Roman"/>
          <w:sz w:val="24"/>
          <w:szCs w:val="24"/>
        </w:rPr>
        <w:t> </w:t>
      </w:r>
      <w:r w:rsidRPr="000C0600">
        <w:rPr>
          <w:rFonts w:ascii="Times New Roman" w:hAnsi="Times New Roman"/>
          <w:sz w:val="24"/>
          <w:szCs w:val="24"/>
        </w:rPr>
        <w:t>faktorů</w:t>
      </w:r>
      <w:r w:rsidR="00C97445">
        <w:rPr>
          <w:rFonts w:ascii="Times New Roman" w:hAnsi="Times New Roman"/>
          <w:sz w:val="24"/>
          <w:szCs w:val="24"/>
        </w:rPr>
        <w:t xml:space="preserve"> nebo uvedli špatnou odpověď</w:t>
      </w:r>
      <w:r w:rsidR="00156E5C">
        <w:rPr>
          <w:rFonts w:ascii="Times New Roman" w:hAnsi="Times New Roman"/>
          <w:sz w:val="24"/>
          <w:szCs w:val="24"/>
        </w:rPr>
        <w:t>,</w:t>
      </w:r>
      <w:r w:rsidR="00C97445">
        <w:rPr>
          <w:rFonts w:ascii="Times New Roman" w:hAnsi="Times New Roman"/>
          <w:sz w:val="24"/>
          <w:szCs w:val="24"/>
        </w:rPr>
        <w:t xml:space="preserve"> bylo také 25</w:t>
      </w:r>
      <w:r w:rsidR="00C55296">
        <w:rPr>
          <w:rFonts w:ascii="Times New Roman" w:hAnsi="Times New Roman"/>
          <w:sz w:val="24"/>
          <w:szCs w:val="24"/>
        </w:rPr>
        <w:t>.</w:t>
      </w:r>
      <w:r w:rsidRPr="000C0600">
        <w:rPr>
          <w:rFonts w:ascii="Times New Roman" w:hAnsi="Times New Roman"/>
          <w:sz w:val="24"/>
          <w:szCs w:val="24"/>
        </w:rPr>
        <w:t xml:space="preserve"> Ty</w:t>
      </w:r>
      <w:r w:rsidR="005D5533">
        <w:rPr>
          <w:rFonts w:ascii="Times New Roman" w:hAnsi="Times New Roman"/>
          <w:sz w:val="24"/>
          <w:szCs w:val="24"/>
        </w:rPr>
        <w:t xml:space="preserve">to výsledky považujeme za dosti špatné. </w:t>
      </w:r>
      <w:r w:rsidR="008573CC">
        <w:rPr>
          <w:rFonts w:ascii="Times New Roman" w:hAnsi="Times New Roman"/>
          <w:sz w:val="24"/>
          <w:szCs w:val="24"/>
        </w:rPr>
        <w:t xml:space="preserve">Myslíme si, že je v </w:t>
      </w:r>
      <w:r w:rsidR="00AA3FD0">
        <w:rPr>
          <w:rFonts w:ascii="Times New Roman" w:hAnsi="Times New Roman"/>
          <w:sz w:val="24"/>
          <w:szCs w:val="24"/>
        </w:rPr>
        <w:t>tomto ohledu nedostatečný zájem jak ze strany P/K, tak i ze strany odborníků dostatečně svým P/K vysvětlit jednotlivá rizika a dostatečně je poučit.</w:t>
      </w:r>
      <w:r w:rsidR="005D5533">
        <w:rPr>
          <w:rFonts w:ascii="Times New Roman" w:hAnsi="Times New Roman"/>
          <w:sz w:val="24"/>
          <w:szCs w:val="24"/>
        </w:rPr>
        <w:t xml:space="preserve"> </w:t>
      </w:r>
      <w:r w:rsidR="002A53FD">
        <w:rPr>
          <w:rFonts w:ascii="Times New Roman" w:hAnsi="Times New Roman"/>
          <w:sz w:val="24"/>
          <w:szCs w:val="24"/>
        </w:rPr>
        <w:t>P/</w:t>
      </w:r>
      <w:r w:rsidRPr="000C0600">
        <w:rPr>
          <w:rFonts w:ascii="Times New Roman" w:hAnsi="Times New Roman"/>
          <w:sz w:val="24"/>
          <w:szCs w:val="24"/>
        </w:rPr>
        <w:t>K by určitě měli znát, co působí negativně na jejich onemocnění,</w:t>
      </w:r>
      <w:r w:rsidR="002A53FD">
        <w:rPr>
          <w:rFonts w:ascii="Times New Roman" w:hAnsi="Times New Roman"/>
          <w:sz w:val="24"/>
          <w:szCs w:val="24"/>
        </w:rPr>
        <w:t xml:space="preserve"> protože pokud dostatečně neznají rizikové faktory tohoto onemocnění, nemohou DR účinně předcházet.</w:t>
      </w:r>
      <w:r w:rsidRPr="000C0600">
        <w:rPr>
          <w:rFonts w:ascii="Times New Roman" w:hAnsi="Times New Roman"/>
          <w:sz w:val="24"/>
          <w:szCs w:val="24"/>
        </w:rPr>
        <w:t xml:space="preserve"> Určitě by nebylo špatné, aby veškeré tyto faktory byly sepsán</w:t>
      </w:r>
      <w:r w:rsidR="007C5F99">
        <w:rPr>
          <w:rFonts w:ascii="Times New Roman" w:hAnsi="Times New Roman"/>
          <w:sz w:val="24"/>
          <w:szCs w:val="24"/>
        </w:rPr>
        <w:t xml:space="preserve">y do </w:t>
      </w:r>
      <w:r w:rsidR="002E54E9">
        <w:rPr>
          <w:rFonts w:ascii="Times New Roman" w:hAnsi="Times New Roman"/>
          <w:sz w:val="24"/>
          <w:szCs w:val="24"/>
        </w:rPr>
        <w:t>nějaké</w:t>
      </w:r>
      <w:r w:rsidR="002A53FD">
        <w:rPr>
          <w:rFonts w:ascii="Times New Roman" w:hAnsi="Times New Roman"/>
          <w:sz w:val="24"/>
          <w:szCs w:val="24"/>
        </w:rPr>
        <w:t xml:space="preserve"> formy</w:t>
      </w:r>
      <w:r w:rsidR="002E54E9">
        <w:rPr>
          <w:rFonts w:ascii="Times New Roman" w:hAnsi="Times New Roman"/>
          <w:sz w:val="24"/>
          <w:szCs w:val="24"/>
        </w:rPr>
        <w:t xml:space="preserve"> (tabulky)</w:t>
      </w:r>
      <w:r w:rsidR="002A53FD">
        <w:rPr>
          <w:rFonts w:ascii="Times New Roman" w:hAnsi="Times New Roman"/>
          <w:sz w:val="24"/>
          <w:szCs w:val="24"/>
        </w:rPr>
        <w:t>, aby si je P/</w:t>
      </w:r>
      <w:r w:rsidRPr="000C0600">
        <w:rPr>
          <w:rFonts w:ascii="Times New Roman" w:hAnsi="Times New Roman"/>
          <w:sz w:val="24"/>
          <w:szCs w:val="24"/>
        </w:rPr>
        <w:t xml:space="preserve">K mohly uložit na místo, kde si je mohou stále připomínat. </w:t>
      </w:r>
    </w:p>
    <w:p w:rsidR="00A80B7F" w:rsidRDefault="00A80B7F" w:rsidP="009C5971">
      <w:pPr>
        <w:pStyle w:val="Bezmezer"/>
      </w:pPr>
    </w:p>
    <w:p w:rsidR="004168C8" w:rsidRDefault="00246AC6" w:rsidP="002E54E9">
      <w:pPr>
        <w:ind w:left="0" w:firstLine="357"/>
        <w:jc w:val="both"/>
        <w:rPr>
          <w:rFonts w:ascii="Times New Roman" w:hAnsi="Times New Roman"/>
          <w:sz w:val="24"/>
          <w:szCs w:val="24"/>
        </w:rPr>
      </w:pPr>
      <w:r w:rsidRPr="00246AC6">
        <w:rPr>
          <w:rFonts w:ascii="Times New Roman" w:hAnsi="Times New Roman"/>
          <w:sz w:val="24"/>
          <w:szCs w:val="24"/>
        </w:rPr>
        <w:t>K</w:t>
      </w:r>
      <w:r>
        <w:rPr>
          <w:rFonts w:ascii="Times New Roman" w:hAnsi="Times New Roman"/>
          <w:sz w:val="24"/>
          <w:szCs w:val="24"/>
        </w:rPr>
        <w:t> </w:t>
      </w:r>
      <w:r w:rsidRPr="00246AC6">
        <w:rPr>
          <w:rFonts w:ascii="Times New Roman" w:hAnsi="Times New Roman"/>
          <w:sz w:val="24"/>
          <w:szCs w:val="24"/>
        </w:rPr>
        <w:t>cíli</w:t>
      </w:r>
      <w:r>
        <w:rPr>
          <w:rFonts w:ascii="Times New Roman" w:hAnsi="Times New Roman"/>
          <w:sz w:val="24"/>
          <w:szCs w:val="24"/>
        </w:rPr>
        <w:t xml:space="preserve"> č. 1 j</w:t>
      </w:r>
      <w:r w:rsidR="00E22D66">
        <w:rPr>
          <w:rFonts w:ascii="Times New Roman" w:hAnsi="Times New Roman"/>
          <w:sz w:val="24"/>
          <w:szCs w:val="24"/>
        </w:rPr>
        <w:t>sme zvolili jednu hypotézu. 1. h</w:t>
      </w:r>
      <w:r>
        <w:rPr>
          <w:rFonts w:ascii="Times New Roman" w:hAnsi="Times New Roman"/>
          <w:sz w:val="24"/>
          <w:szCs w:val="24"/>
        </w:rPr>
        <w:t xml:space="preserve">ypotéza: Předpokládáme, že existuje vztah mezi pohlavím respondentů a znalostmi rizikových faktorů zhoršujících </w:t>
      </w:r>
      <w:r>
        <w:rPr>
          <w:rFonts w:ascii="Times New Roman" w:hAnsi="Times New Roman"/>
          <w:sz w:val="24"/>
          <w:szCs w:val="24"/>
        </w:rPr>
        <w:lastRenderedPageBreak/>
        <w:t>diabetickou retinopatii. Domnívali jsme se, že ženy budo</w:t>
      </w:r>
      <w:r w:rsidR="000F6586">
        <w:rPr>
          <w:rFonts w:ascii="Times New Roman" w:hAnsi="Times New Roman"/>
          <w:sz w:val="24"/>
          <w:szCs w:val="24"/>
        </w:rPr>
        <w:t>u</w:t>
      </w:r>
      <w:r>
        <w:rPr>
          <w:rFonts w:ascii="Times New Roman" w:hAnsi="Times New Roman"/>
          <w:sz w:val="24"/>
          <w:szCs w:val="24"/>
        </w:rPr>
        <w:t xml:space="preserve"> mít větší znalosti než muži, jelikož více pečují o své zdraví </w:t>
      </w:r>
      <w:r w:rsidR="00D5125E">
        <w:rPr>
          <w:rFonts w:ascii="Times New Roman" w:hAnsi="Times New Roman"/>
          <w:sz w:val="24"/>
          <w:szCs w:val="24"/>
        </w:rPr>
        <w:t>a čtou více literatury. Náš předpoklad</w:t>
      </w:r>
      <w:r w:rsidR="001631F7">
        <w:rPr>
          <w:rFonts w:ascii="Times New Roman" w:hAnsi="Times New Roman"/>
          <w:sz w:val="24"/>
          <w:szCs w:val="24"/>
        </w:rPr>
        <w:t xml:space="preserve"> se nepotvrdil</w:t>
      </w:r>
      <w:r>
        <w:rPr>
          <w:rFonts w:ascii="Times New Roman" w:hAnsi="Times New Roman"/>
          <w:sz w:val="24"/>
          <w:szCs w:val="24"/>
        </w:rPr>
        <w:t>. Pouze 10 žen zodpovědělo, že znají rizikové faktory zhoršující tuto diagnózu. Mužů kla</w:t>
      </w:r>
      <w:r w:rsidR="000E4217">
        <w:rPr>
          <w:rFonts w:ascii="Times New Roman" w:hAnsi="Times New Roman"/>
          <w:sz w:val="24"/>
          <w:szCs w:val="24"/>
        </w:rPr>
        <w:t>dně zodpovědělo</w:t>
      </w:r>
      <w:r w:rsidR="00E22D66">
        <w:rPr>
          <w:rFonts w:ascii="Times New Roman" w:hAnsi="Times New Roman"/>
          <w:sz w:val="24"/>
          <w:szCs w:val="24"/>
        </w:rPr>
        <w:t xml:space="preserve"> 16. </w:t>
      </w:r>
      <w:r w:rsidR="00E22D66" w:rsidRPr="009C5971">
        <w:rPr>
          <w:rFonts w:ascii="Times New Roman" w:hAnsi="Times New Roman"/>
          <w:sz w:val="24"/>
          <w:szCs w:val="24"/>
        </w:rPr>
        <w:t>(viz</w:t>
      </w:r>
      <w:r w:rsidRPr="009C5971">
        <w:rPr>
          <w:rFonts w:ascii="Times New Roman" w:hAnsi="Times New Roman"/>
          <w:sz w:val="24"/>
          <w:szCs w:val="24"/>
        </w:rPr>
        <w:t xml:space="preserve"> tab. č. 42</w:t>
      </w:r>
      <w:r w:rsidR="00E22D66" w:rsidRPr="009C5971">
        <w:rPr>
          <w:rFonts w:ascii="Times New Roman" w:hAnsi="Times New Roman"/>
          <w:sz w:val="24"/>
          <w:szCs w:val="24"/>
        </w:rPr>
        <w:t xml:space="preserve"> s. 58</w:t>
      </w:r>
      <w:r w:rsidRPr="009C5971">
        <w:rPr>
          <w:rFonts w:ascii="Times New Roman" w:hAnsi="Times New Roman"/>
          <w:sz w:val="24"/>
          <w:szCs w:val="24"/>
        </w:rPr>
        <w:t>).</w:t>
      </w:r>
      <w:r w:rsidR="000F6586">
        <w:rPr>
          <w:rFonts w:ascii="Times New Roman" w:hAnsi="Times New Roman"/>
          <w:sz w:val="24"/>
          <w:szCs w:val="24"/>
        </w:rPr>
        <w:t xml:space="preserve"> </w:t>
      </w:r>
      <w:r w:rsidR="00217706">
        <w:rPr>
          <w:rFonts w:ascii="Times New Roman" w:hAnsi="Times New Roman"/>
          <w:sz w:val="24"/>
          <w:szCs w:val="24"/>
        </w:rPr>
        <w:t>Hypotéza není v souladu s výsledky.</w:t>
      </w:r>
    </w:p>
    <w:p w:rsidR="003135B0" w:rsidRPr="00246AC6" w:rsidRDefault="003135B0" w:rsidP="003135B0">
      <w:pPr>
        <w:pStyle w:val="Bezmezer"/>
      </w:pPr>
    </w:p>
    <w:p w:rsidR="00922332" w:rsidRDefault="000C0600" w:rsidP="00E53D92">
      <w:pPr>
        <w:ind w:left="0" w:firstLine="357"/>
        <w:jc w:val="both"/>
        <w:rPr>
          <w:rFonts w:ascii="Times New Roman" w:hAnsi="Times New Roman"/>
          <w:sz w:val="24"/>
          <w:szCs w:val="24"/>
        </w:rPr>
      </w:pPr>
      <w:r w:rsidRPr="00E22D66">
        <w:rPr>
          <w:rFonts w:ascii="Times New Roman" w:hAnsi="Times New Roman"/>
          <w:b/>
          <w:sz w:val="24"/>
          <w:szCs w:val="24"/>
        </w:rPr>
        <w:t xml:space="preserve">Druhý cíl bakalářské práce zněl </w:t>
      </w:r>
      <w:r w:rsidRPr="00E22D66">
        <w:rPr>
          <w:rFonts w:ascii="Times New Roman" w:hAnsi="Times New Roman"/>
          <w:b/>
          <w:i/>
          <w:sz w:val="24"/>
          <w:szCs w:val="24"/>
        </w:rPr>
        <w:t>Zjistit znalost</w:t>
      </w:r>
      <w:r w:rsidR="00374833" w:rsidRPr="00E22D66">
        <w:rPr>
          <w:rFonts w:ascii="Times New Roman" w:hAnsi="Times New Roman"/>
          <w:b/>
          <w:i/>
          <w:sz w:val="24"/>
          <w:szCs w:val="24"/>
        </w:rPr>
        <w:t xml:space="preserve">i P/K s diabetickou retinopatií                 </w:t>
      </w:r>
      <w:r w:rsidRPr="00E22D66">
        <w:rPr>
          <w:rFonts w:ascii="Times New Roman" w:hAnsi="Times New Roman"/>
          <w:b/>
          <w:i/>
          <w:sz w:val="24"/>
          <w:szCs w:val="24"/>
        </w:rPr>
        <w:t>o zásadách léčebného režimu.</w:t>
      </w:r>
      <w:r w:rsidRPr="000C0600">
        <w:rPr>
          <w:rFonts w:ascii="Times New Roman" w:hAnsi="Times New Roman"/>
          <w:sz w:val="24"/>
          <w:szCs w:val="24"/>
        </w:rPr>
        <w:t xml:space="preserve"> Pro jeho splnění byly použity položky č</w:t>
      </w:r>
      <w:r w:rsidR="00922332">
        <w:rPr>
          <w:rFonts w:ascii="Times New Roman" w:hAnsi="Times New Roman"/>
          <w:sz w:val="24"/>
          <w:szCs w:val="24"/>
        </w:rPr>
        <w:t>.</w:t>
      </w:r>
      <w:r w:rsidR="005D5533">
        <w:rPr>
          <w:rFonts w:ascii="Times New Roman" w:hAnsi="Times New Roman"/>
          <w:sz w:val="24"/>
          <w:szCs w:val="24"/>
        </w:rPr>
        <w:t xml:space="preserve"> 21, 26</w:t>
      </w:r>
      <w:r w:rsidR="00E53D92">
        <w:rPr>
          <w:rFonts w:ascii="Times New Roman" w:hAnsi="Times New Roman"/>
          <w:sz w:val="24"/>
          <w:szCs w:val="24"/>
        </w:rPr>
        <w:t xml:space="preserve"> a 34.</w:t>
      </w:r>
      <w:r w:rsidRPr="000C0600">
        <w:rPr>
          <w:rFonts w:ascii="Times New Roman" w:hAnsi="Times New Roman"/>
          <w:sz w:val="24"/>
          <w:szCs w:val="24"/>
        </w:rPr>
        <w:t xml:space="preserve"> </w:t>
      </w:r>
      <w:r w:rsidR="00E53D92">
        <w:rPr>
          <w:rFonts w:ascii="Times New Roman" w:hAnsi="Times New Roman"/>
          <w:sz w:val="24"/>
          <w:szCs w:val="24"/>
        </w:rPr>
        <w:t xml:space="preserve">Položka č. 21 </w:t>
      </w:r>
      <w:r w:rsidRPr="000C0600">
        <w:rPr>
          <w:rFonts w:ascii="Times New Roman" w:hAnsi="Times New Roman"/>
          <w:sz w:val="24"/>
          <w:szCs w:val="24"/>
        </w:rPr>
        <w:t xml:space="preserve">zjišťovala, jestli tázaní respondenti </w:t>
      </w:r>
      <w:r w:rsidR="00E53D92">
        <w:rPr>
          <w:rFonts w:ascii="Times New Roman" w:hAnsi="Times New Roman"/>
          <w:sz w:val="24"/>
          <w:szCs w:val="24"/>
        </w:rPr>
        <w:t xml:space="preserve">znají správné hodnoty normoglykémie. </w:t>
      </w:r>
      <w:r w:rsidR="00BF1CFB">
        <w:rPr>
          <w:rFonts w:ascii="Times New Roman" w:hAnsi="Times New Roman"/>
          <w:sz w:val="24"/>
          <w:szCs w:val="24"/>
        </w:rPr>
        <w:t>34</w:t>
      </w:r>
      <w:r w:rsidR="00156E5C">
        <w:rPr>
          <w:rFonts w:ascii="Times New Roman" w:hAnsi="Times New Roman"/>
          <w:sz w:val="24"/>
          <w:szCs w:val="24"/>
        </w:rPr>
        <w:t xml:space="preserve"> respondentů uvedlo </w:t>
      </w:r>
      <w:r w:rsidRPr="000C0600">
        <w:rPr>
          <w:rFonts w:ascii="Times New Roman" w:hAnsi="Times New Roman"/>
          <w:sz w:val="24"/>
          <w:szCs w:val="24"/>
        </w:rPr>
        <w:t>správné hodnoty</w:t>
      </w:r>
      <w:r w:rsidR="00156E5C">
        <w:rPr>
          <w:rFonts w:ascii="Times New Roman" w:hAnsi="Times New Roman"/>
          <w:sz w:val="24"/>
          <w:szCs w:val="24"/>
        </w:rPr>
        <w:t xml:space="preserve"> normoglykémie v </w:t>
      </w:r>
      <w:r w:rsidRPr="000C0600">
        <w:rPr>
          <w:rFonts w:ascii="Times New Roman" w:hAnsi="Times New Roman"/>
          <w:sz w:val="24"/>
          <w:szCs w:val="24"/>
        </w:rPr>
        <w:t xml:space="preserve"> rozmezí </w:t>
      </w:r>
      <w:r w:rsidR="00156E5C">
        <w:rPr>
          <w:rFonts w:ascii="Times New Roman" w:hAnsi="Times New Roman"/>
          <w:sz w:val="24"/>
          <w:szCs w:val="24"/>
        </w:rPr>
        <w:t xml:space="preserve">                    </w:t>
      </w:r>
      <w:r w:rsidRPr="000C0600">
        <w:rPr>
          <w:rFonts w:ascii="Times New Roman" w:hAnsi="Times New Roman"/>
          <w:sz w:val="24"/>
          <w:szCs w:val="24"/>
        </w:rPr>
        <w:t>4,</w:t>
      </w:r>
      <w:r w:rsidR="00527726">
        <w:rPr>
          <w:rFonts w:ascii="Times New Roman" w:hAnsi="Times New Roman"/>
          <w:sz w:val="24"/>
          <w:szCs w:val="24"/>
        </w:rPr>
        <w:t xml:space="preserve"> 0 – 6, 0 mmol/</w:t>
      </w:r>
      <w:r w:rsidR="00156E5C">
        <w:rPr>
          <w:rFonts w:ascii="Times New Roman" w:hAnsi="Times New Roman"/>
          <w:sz w:val="24"/>
          <w:szCs w:val="24"/>
        </w:rPr>
        <w:t xml:space="preserve">l, </w:t>
      </w:r>
      <w:r w:rsidR="001660E7">
        <w:rPr>
          <w:rFonts w:ascii="Times New Roman" w:hAnsi="Times New Roman"/>
          <w:sz w:val="24"/>
          <w:szCs w:val="24"/>
        </w:rPr>
        <w:t xml:space="preserve">zbylých </w:t>
      </w:r>
      <w:r w:rsidR="00156E5C">
        <w:rPr>
          <w:rFonts w:ascii="Times New Roman" w:hAnsi="Times New Roman"/>
          <w:sz w:val="24"/>
          <w:szCs w:val="24"/>
        </w:rPr>
        <w:t>16</w:t>
      </w:r>
      <w:r w:rsidRPr="000C0600">
        <w:rPr>
          <w:rFonts w:ascii="Times New Roman" w:hAnsi="Times New Roman"/>
          <w:sz w:val="24"/>
          <w:szCs w:val="24"/>
        </w:rPr>
        <w:t xml:space="preserve"> respondentů uvedlo hladinu normoglykémie v rozmezí 6, 1 a více, které se již vzhledem k prevenci </w:t>
      </w:r>
      <w:r w:rsidR="00E53D92">
        <w:rPr>
          <w:rFonts w:ascii="Times New Roman" w:hAnsi="Times New Roman"/>
          <w:sz w:val="24"/>
          <w:szCs w:val="24"/>
        </w:rPr>
        <w:t xml:space="preserve">DR </w:t>
      </w:r>
      <w:r w:rsidR="00156E5C">
        <w:rPr>
          <w:rFonts w:ascii="Times New Roman" w:hAnsi="Times New Roman"/>
          <w:sz w:val="24"/>
          <w:szCs w:val="24"/>
        </w:rPr>
        <w:t>řadí k hodnotám vyšší glykémie, nebo  o</w:t>
      </w:r>
      <w:r w:rsidRPr="000C0600">
        <w:rPr>
          <w:rFonts w:ascii="Times New Roman" w:hAnsi="Times New Roman"/>
          <w:sz w:val="24"/>
          <w:szCs w:val="24"/>
        </w:rPr>
        <w:t>dp</w:t>
      </w:r>
      <w:r w:rsidR="001660E7">
        <w:rPr>
          <w:rFonts w:ascii="Times New Roman" w:hAnsi="Times New Roman"/>
          <w:sz w:val="24"/>
          <w:szCs w:val="24"/>
        </w:rPr>
        <w:t xml:space="preserve">ověď na tuto otázku </w:t>
      </w:r>
      <w:r w:rsidR="00156E5C">
        <w:rPr>
          <w:rFonts w:ascii="Times New Roman" w:hAnsi="Times New Roman"/>
          <w:sz w:val="24"/>
          <w:szCs w:val="24"/>
        </w:rPr>
        <w:t>neznalo vůbec.</w:t>
      </w:r>
      <w:r w:rsidR="00E53D92">
        <w:rPr>
          <w:rFonts w:ascii="Times New Roman" w:hAnsi="Times New Roman"/>
          <w:sz w:val="24"/>
          <w:szCs w:val="24"/>
        </w:rPr>
        <w:t xml:space="preserve"> Čtvrtina</w:t>
      </w:r>
      <w:r w:rsidR="002E54E9">
        <w:rPr>
          <w:rFonts w:ascii="Times New Roman" w:hAnsi="Times New Roman"/>
          <w:sz w:val="24"/>
          <w:szCs w:val="24"/>
        </w:rPr>
        <w:t xml:space="preserve"> respondentů nezná</w:t>
      </w:r>
      <w:r w:rsidR="00637C46">
        <w:rPr>
          <w:rFonts w:ascii="Times New Roman" w:hAnsi="Times New Roman"/>
          <w:sz w:val="24"/>
          <w:szCs w:val="24"/>
        </w:rPr>
        <w:t xml:space="preserve"> správné hodnoty </w:t>
      </w:r>
      <w:r w:rsidR="0071422C">
        <w:rPr>
          <w:rFonts w:ascii="Times New Roman" w:hAnsi="Times New Roman"/>
          <w:sz w:val="24"/>
          <w:szCs w:val="24"/>
        </w:rPr>
        <w:t>normo</w:t>
      </w:r>
      <w:r w:rsidR="00637C46">
        <w:rPr>
          <w:rFonts w:ascii="Times New Roman" w:hAnsi="Times New Roman"/>
          <w:sz w:val="24"/>
          <w:szCs w:val="24"/>
        </w:rPr>
        <w:t>gly</w:t>
      </w:r>
      <w:r w:rsidR="00E53D92">
        <w:rPr>
          <w:rFonts w:ascii="Times New Roman" w:hAnsi="Times New Roman"/>
          <w:sz w:val="24"/>
          <w:szCs w:val="24"/>
        </w:rPr>
        <w:t>kémie, což nelze pokládat za dobré výsledky, protože</w:t>
      </w:r>
      <w:r w:rsidR="00637C46">
        <w:rPr>
          <w:rFonts w:ascii="Times New Roman" w:hAnsi="Times New Roman"/>
          <w:sz w:val="24"/>
          <w:szCs w:val="24"/>
        </w:rPr>
        <w:t xml:space="preserve"> P/K by tyto údaje měli znát velmi dobře, aby si </w:t>
      </w:r>
      <w:r w:rsidR="0041158C">
        <w:rPr>
          <w:rFonts w:ascii="Times New Roman" w:hAnsi="Times New Roman"/>
          <w:sz w:val="24"/>
          <w:szCs w:val="24"/>
        </w:rPr>
        <w:t>hladinu glykémie zvládli sami kontrolovat</w:t>
      </w:r>
      <w:r w:rsidR="00637C46">
        <w:rPr>
          <w:rFonts w:ascii="Times New Roman" w:hAnsi="Times New Roman"/>
          <w:sz w:val="24"/>
          <w:szCs w:val="24"/>
        </w:rPr>
        <w:t xml:space="preserve"> a</w:t>
      </w:r>
      <w:r w:rsidR="00E53D92">
        <w:rPr>
          <w:rFonts w:ascii="Times New Roman" w:hAnsi="Times New Roman"/>
          <w:sz w:val="24"/>
          <w:szCs w:val="24"/>
        </w:rPr>
        <w:t xml:space="preserve"> správně aplikovat léky</w:t>
      </w:r>
      <w:r w:rsidR="00637C46">
        <w:rPr>
          <w:rFonts w:ascii="Times New Roman" w:hAnsi="Times New Roman"/>
          <w:sz w:val="24"/>
          <w:szCs w:val="24"/>
        </w:rPr>
        <w:t xml:space="preserve">. Pokud tyto hodnoty znát nebudou, je veškerá snaha </w:t>
      </w:r>
      <w:r w:rsidR="00BF1CFB">
        <w:rPr>
          <w:rFonts w:ascii="Times New Roman" w:hAnsi="Times New Roman"/>
          <w:sz w:val="24"/>
          <w:szCs w:val="24"/>
        </w:rPr>
        <w:t>zdravotníků</w:t>
      </w:r>
      <w:r w:rsidR="00637C46">
        <w:rPr>
          <w:rFonts w:ascii="Times New Roman" w:hAnsi="Times New Roman"/>
          <w:sz w:val="24"/>
          <w:szCs w:val="24"/>
        </w:rPr>
        <w:t xml:space="preserve"> o jakoukoliv léčbu bez správného účinku. </w:t>
      </w:r>
      <w:r w:rsidR="00BF1CFB">
        <w:rPr>
          <w:rFonts w:ascii="Times New Roman" w:hAnsi="Times New Roman"/>
          <w:sz w:val="24"/>
          <w:szCs w:val="24"/>
        </w:rPr>
        <w:t>Zdravotníci</w:t>
      </w:r>
      <w:r w:rsidR="00637C46">
        <w:rPr>
          <w:rFonts w:ascii="Times New Roman" w:hAnsi="Times New Roman"/>
          <w:sz w:val="24"/>
          <w:szCs w:val="24"/>
        </w:rPr>
        <w:t xml:space="preserve"> by si měli u svých P/K ověřovat, zda takovéto informace vědí. </w:t>
      </w:r>
      <w:r w:rsidR="00AC44CB">
        <w:rPr>
          <w:rFonts w:ascii="Times New Roman" w:hAnsi="Times New Roman"/>
          <w:sz w:val="24"/>
          <w:szCs w:val="24"/>
        </w:rPr>
        <w:t>Naše výsledky můžeme porovnat s výsledky bakalářské pr</w:t>
      </w:r>
      <w:r w:rsidR="00217706">
        <w:rPr>
          <w:rFonts w:ascii="Times New Roman" w:hAnsi="Times New Roman"/>
          <w:sz w:val="24"/>
          <w:szCs w:val="24"/>
        </w:rPr>
        <w:t xml:space="preserve">áce od Bc. Veroniky Babicové </w:t>
      </w:r>
      <w:r w:rsidR="00AC44CB">
        <w:rPr>
          <w:rFonts w:ascii="Times New Roman" w:hAnsi="Times New Roman"/>
          <w:sz w:val="24"/>
          <w:szCs w:val="24"/>
        </w:rPr>
        <w:t>Edukace jako součást profesionální péče o diabetika. Zde vzorek tvořilo 71 respondentů. V</w:t>
      </w:r>
      <w:r w:rsidR="00A537CF">
        <w:rPr>
          <w:rFonts w:ascii="Times New Roman" w:hAnsi="Times New Roman"/>
          <w:sz w:val="24"/>
          <w:szCs w:val="24"/>
        </w:rPr>
        <w:t> </w:t>
      </w:r>
      <w:r w:rsidR="00AC44CB">
        <w:rPr>
          <w:rFonts w:ascii="Times New Roman" w:hAnsi="Times New Roman"/>
          <w:sz w:val="24"/>
          <w:szCs w:val="24"/>
        </w:rPr>
        <w:t>otázce</w:t>
      </w:r>
      <w:r w:rsidR="00A537CF">
        <w:rPr>
          <w:rFonts w:ascii="Times New Roman" w:hAnsi="Times New Roman"/>
          <w:sz w:val="24"/>
          <w:szCs w:val="24"/>
        </w:rPr>
        <w:t xml:space="preserve"> </w:t>
      </w:r>
      <w:r w:rsidR="00AC44CB">
        <w:rPr>
          <w:rFonts w:ascii="Times New Roman" w:hAnsi="Times New Roman"/>
          <w:sz w:val="24"/>
          <w:szCs w:val="24"/>
        </w:rPr>
        <w:t xml:space="preserve">č. 13 </w:t>
      </w:r>
      <w:r w:rsidR="00217706">
        <w:rPr>
          <w:rFonts w:ascii="Times New Roman" w:hAnsi="Times New Roman"/>
          <w:sz w:val="24"/>
          <w:szCs w:val="24"/>
        </w:rPr>
        <w:t>zjišťovala „</w:t>
      </w:r>
      <w:r w:rsidR="00AC44CB">
        <w:rPr>
          <w:rFonts w:ascii="Times New Roman" w:hAnsi="Times New Roman"/>
          <w:sz w:val="24"/>
          <w:szCs w:val="24"/>
        </w:rPr>
        <w:t>Jaká je normální hladina glykémie na lačno?“ 3 respond</w:t>
      </w:r>
      <w:r w:rsidR="00A537CF">
        <w:rPr>
          <w:rFonts w:ascii="Times New Roman" w:hAnsi="Times New Roman"/>
          <w:sz w:val="24"/>
          <w:szCs w:val="24"/>
        </w:rPr>
        <w:t>e</w:t>
      </w:r>
      <w:r w:rsidR="00AC44CB">
        <w:rPr>
          <w:rFonts w:ascii="Times New Roman" w:hAnsi="Times New Roman"/>
          <w:sz w:val="24"/>
          <w:szCs w:val="24"/>
        </w:rPr>
        <w:t>nti jí uvedli glykémii do 3,3 mmol/l, nejvíce respondentů 46, uvedlo glykémii do 6,1 mmol/l</w:t>
      </w:r>
      <w:r w:rsidR="00527726">
        <w:rPr>
          <w:rFonts w:ascii="Times New Roman" w:hAnsi="Times New Roman"/>
          <w:sz w:val="24"/>
          <w:szCs w:val="24"/>
        </w:rPr>
        <w:t xml:space="preserve">, </w:t>
      </w:r>
      <w:r w:rsidR="00A537CF">
        <w:rPr>
          <w:rFonts w:ascii="Times New Roman" w:hAnsi="Times New Roman"/>
          <w:sz w:val="24"/>
          <w:szCs w:val="24"/>
        </w:rPr>
        <w:t xml:space="preserve">13 respondentů uvedlo glykémii do 8,2 mmol/l a 9 respondentů uvedlo jinou odpověď. V porovnání můžeme říci, že výsledky jsou podobné, protože stejně jako v našem výzkumu nejvíce respondentů uvedlo správné hodnoty, </w:t>
      </w:r>
      <w:r w:rsidR="00E53D92">
        <w:rPr>
          <w:rFonts w:ascii="Times New Roman" w:hAnsi="Times New Roman"/>
          <w:sz w:val="24"/>
          <w:szCs w:val="24"/>
        </w:rPr>
        <w:t>přesto část</w:t>
      </w:r>
      <w:r w:rsidR="002110CC">
        <w:rPr>
          <w:rFonts w:ascii="Times New Roman" w:hAnsi="Times New Roman"/>
          <w:sz w:val="24"/>
          <w:szCs w:val="24"/>
        </w:rPr>
        <w:t xml:space="preserve"> těch respondentů, kteří uvedli špatné hodnoty je st</w:t>
      </w:r>
      <w:r w:rsidR="002E54E9">
        <w:rPr>
          <w:rFonts w:ascii="Times New Roman" w:hAnsi="Times New Roman"/>
          <w:sz w:val="24"/>
          <w:szCs w:val="24"/>
        </w:rPr>
        <w:t>ále vysoká. Jak P/K</w:t>
      </w:r>
      <w:r w:rsidR="002110CC">
        <w:rPr>
          <w:rFonts w:ascii="Times New Roman" w:hAnsi="Times New Roman"/>
          <w:sz w:val="24"/>
          <w:szCs w:val="24"/>
        </w:rPr>
        <w:t xml:space="preserve">, tak rodina nemocných DR by měli být informováni </w:t>
      </w:r>
      <w:r w:rsidR="0071422C">
        <w:rPr>
          <w:rFonts w:ascii="Times New Roman" w:hAnsi="Times New Roman"/>
          <w:sz w:val="24"/>
          <w:szCs w:val="24"/>
        </w:rPr>
        <w:t>zdravotníkem</w:t>
      </w:r>
      <w:r w:rsidR="002110CC">
        <w:rPr>
          <w:rFonts w:ascii="Times New Roman" w:hAnsi="Times New Roman"/>
          <w:sz w:val="24"/>
          <w:szCs w:val="24"/>
        </w:rPr>
        <w:t xml:space="preserve"> o významu těchto hodnot. Určitě by pom</w:t>
      </w:r>
      <w:r w:rsidR="00374F75">
        <w:rPr>
          <w:rFonts w:ascii="Times New Roman" w:hAnsi="Times New Roman"/>
          <w:sz w:val="24"/>
          <w:szCs w:val="24"/>
        </w:rPr>
        <w:t>oh</w:t>
      </w:r>
      <w:r w:rsidR="002110CC">
        <w:rPr>
          <w:rFonts w:ascii="Times New Roman" w:hAnsi="Times New Roman"/>
          <w:sz w:val="24"/>
          <w:szCs w:val="24"/>
        </w:rPr>
        <w:t>lo vytvoření názorných tabulek s těmito ho</w:t>
      </w:r>
      <w:r w:rsidR="002E54E9">
        <w:rPr>
          <w:rFonts w:ascii="Times New Roman" w:hAnsi="Times New Roman"/>
          <w:sz w:val="24"/>
          <w:szCs w:val="24"/>
        </w:rPr>
        <w:t>dnotami, které si P/K</w:t>
      </w:r>
      <w:r w:rsidR="002110CC">
        <w:rPr>
          <w:rFonts w:ascii="Times New Roman" w:hAnsi="Times New Roman"/>
          <w:sz w:val="24"/>
          <w:szCs w:val="24"/>
        </w:rPr>
        <w:t xml:space="preserve"> může vystav</w:t>
      </w:r>
      <w:r w:rsidR="002E54E9">
        <w:rPr>
          <w:rFonts w:ascii="Times New Roman" w:hAnsi="Times New Roman"/>
          <w:sz w:val="24"/>
          <w:szCs w:val="24"/>
        </w:rPr>
        <w:t>it např. na lednici, aby si tak</w:t>
      </w:r>
      <w:r w:rsidR="002110CC">
        <w:rPr>
          <w:rFonts w:ascii="Times New Roman" w:hAnsi="Times New Roman"/>
          <w:sz w:val="24"/>
          <w:szCs w:val="24"/>
        </w:rPr>
        <w:t xml:space="preserve"> uvědomil souvislost, mezi jídlem a kontrolou glykémie.</w:t>
      </w:r>
      <w:r w:rsidR="00473539">
        <w:rPr>
          <w:rFonts w:ascii="Times New Roman" w:hAnsi="Times New Roman"/>
          <w:sz w:val="24"/>
          <w:szCs w:val="24"/>
        </w:rPr>
        <w:t>(Babicová 2010)</w:t>
      </w:r>
      <w:r w:rsidR="00A537CF">
        <w:rPr>
          <w:rFonts w:ascii="Times New Roman" w:hAnsi="Times New Roman"/>
          <w:sz w:val="24"/>
          <w:szCs w:val="24"/>
        </w:rPr>
        <w:t xml:space="preserve"> </w:t>
      </w:r>
    </w:p>
    <w:p w:rsidR="0041158C" w:rsidRDefault="00374F75" w:rsidP="00374833">
      <w:pPr>
        <w:ind w:left="0" w:firstLine="357"/>
        <w:jc w:val="both"/>
        <w:rPr>
          <w:rFonts w:ascii="Times New Roman" w:hAnsi="Times New Roman"/>
          <w:sz w:val="24"/>
          <w:szCs w:val="24"/>
        </w:rPr>
      </w:pPr>
      <w:r>
        <w:rPr>
          <w:rFonts w:ascii="Times New Roman" w:hAnsi="Times New Roman"/>
          <w:sz w:val="24"/>
          <w:szCs w:val="24"/>
        </w:rPr>
        <w:t>P</w:t>
      </w:r>
      <w:r w:rsidR="000C0600" w:rsidRPr="000C0600">
        <w:rPr>
          <w:rFonts w:ascii="Times New Roman" w:hAnsi="Times New Roman"/>
          <w:sz w:val="24"/>
          <w:szCs w:val="24"/>
        </w:rPr>
        <w:t>o</w:t>
      </w:r>
      <w:r>
        <w:rPr>
          <w:rFonts w:ascii="Times New Roman" w:hAnsi="Times New Roman"/>
          <w:sz w:val="24"/>
          <w:szCs w:val="24"/>
        </w:rPr>
        <w:t>ložkou č. 26 jsme zjišťovali</w:t>
      </w:r>
      <w:r w:rsidR="000C0600" w:rsidRPr="000C0600">
        <w:rPr>
          <w:rFonts w:ascii="Times New Roman" w:hAnsi="Times New Roman"/>
          <w:sz w:val="24"/>
          <w:szCs w:val="24"/>
        </w:rPr>
        <w:t>, zda tázaní respondenti znají ho</w:t>
      </w:r>
      <w:r w:rsidR="00156E5C">
        <w:rPr>
          <w:rFonts w:ascii="Times New Roman" w:hAnsi="Times New Roman"/>
          <w:sz w:val="24"/>
          <w:szCs w:val="24"/>
        </w:rPr>
        <w:t>dnoty normálního TK. Respondentů</w:t>
      </w:r>
      <w:r w:rsidR="000C0600" w:rsidRPr="000C0600">
        <w:rPr>
          <w:rFonts w:ascii="Times New Roman" w:hAnsi="Times New Roman"/>
          <w:sz w:val="24"/>
          <w:szCs w:val="24"/>
        </w:rPr>
        <w:t>, kteří zodpověděli a</w:t>
      </w:r>
      <w:r w:rsidR="001660E7">
        <w:rPr>
          <w:rFonts w:ascii="Times New Roman" w:hAnsi="Times New Roman"/>
          <w:sz w:val="24"/>
          <w:szCs w:val="24"/>
        </w:rPr>
        <w:t>no</w:t>
      </w:r>
      <w:r w:rsidR="00156E5C">
        <w:rPr>
          <w:rFonts w:ascii="Times New Roman" w:hAnsi="Times New Roman"/>
          <w:sz w:val="24"/>
          <w:szCs w:val="24"/>
        </w:rPr>
        <w:t xml:space="preserve"> a správné hodnoty</w:t>
      </w:r>
      <w:r w:rsidR="001660E7">
        <w:rPr>
          <w:rFonts w:ascii="Times New Roman" w:hAnsi="Times New Roman"/>
          <w:sz w:val="24"/>
          <w:szCs w:val="24"/>
        </w:rPr>
        <w:t xml:space="preserve"> </w:t>
      </w:r>
      <w:r w:rsidR="00156E5C">
        <w:rPr>
          <w:rFonts w:ascii="Times New Roman" w:hAnsi="Times New Roman"/>
          <w:sz w:val="24"/>
          <w:szCs w:val="24"/>
        </w:rPr>
        <w:t xml:space="preserve">pod 130/80 mmHg </w:t>
      </w:r>
      <w:r w:rsidR="001660E7">
        <w:rPr>
          <w:rFonts w:ascii="Times New Roman" w:hAnsi="Times New Roman"/>
          <w:sz w:val="24"/>
          <w:szCs w:val="24"/>
        </w:rPr>
        <w:t xml:space="preserve">bylo </w:t>
      </w:r>
      <w:r w:rsidR="00156E5C">
        <w:rPr>
          <w:rFonts w:ascii="Times New Roman" w:hAnsi="Times New Roman"/>
          <w:sz w:val="24"/>
          <w:szCs w:val="24"/>
        </w:rPr>
        <w:t>18</w:t>
      </w:r>
      <w:r w:rsidR="000C0600" w:rsidRPr="000C0600">
        <w:rPr>
          <w:rFonts w:ascii="Times New Roman" w:hAnsi="Times New Roman"/>
          <w:sz w:val="24"/>
          <w:szCs w:val="24"/>
        </w:rPr>
        <w:t>.</w:t>
      </w:r>
      <w:r w:rsidR="003B37FA">
        <w:rPr>
          <w:rFonts w:ascii="Times New Roman" w:hAnsi="Times New Roman"/>
          <w:sz w:val="24"/>
          <w:szCs w:val="24"/>
        </w:rPr>
        <w:t xml:space="preserve"> Tyto hodnoty jsou stanoveny dle Doporučených postupů pro diagnostiku </w:t>
      </w:r>
      <w:r>
        <w:rPr>
          <w:rFonts w:ascii="Times New Roman" w:hAnsi="Times New Roman"/>
          <w:sz w:val="24"/>
          <w:szCs w:val="24"/>
        </w:rPr>
        <w:t xml:space="preserve">a </w:t>
      </w:r>
      <w:r w:rsidR="003B37FA">
        <w:rPr>
          <w:rFonts w:ascii="Times New Roman" w:hAnsi="Times New Roman"/>
          <w:sz w:val="24"/>
          <w:szCs w:val="24"/>
        </w:rPr>
        <w:t>léčbu DR, jako cíl léčby nemo</w:t>
      </w:r>
      <w:r w:rsidR="00156E5C">
        <w:rPr>
          <w:rFonts w:ascii="Times New Roman" w:hAnsi="Times New Roman"/>
          <w:sz w:val="24"/>
          <w:szCs w:val="24"/>
        </w:rPr>
        <w:t xml:space="preserve">cného s DM ve vztahu k prevenci </w:t>
      </w:r>
      <w:r w:rsidR="003B37FA">
        <w:rPr>
          <w:rFonts w:ascii="Times New Roman" w:hAnsi="Times New Roman"/>
          <w:sz w:val="24"/>
          <w:szCs w:val="24"/>
        </w:rPr>
        <w:t>a stabilizaci DR.</w:t>
      </w:r>
      <w:r w:rsidR="000C0600" w:rsidRPr="000C0600">
        <w:rPr>
          <w:rFonts w:ascii="Times New Roman" w:hAnsi="Times New Roman"/>
          <w:sz w:val="24"/>
          <w:szCs w:val="24"/>
        </w:rPr>
        <w:t xml:space="preserve"> Zbylých </w:t>
      </w:r>
      <w:r w:rsidR="004E01A3">
        <w:rPr>
          <w:rFonts w:ascii="Times New Roman" w:hAnsi="Times New Roman"/>
          <w:sz w:val="24"/>
          <w:szCs w:val="24"/>
        </w:rPr>
        <w:t xml:space="preserve">                 </w:t>
      </w:r>
      <w:r w:rsidR="00156E5C">
        <w:rPr>
          <w:rFonts w:ascii="Times New Roman" w:hAnsi="Times New Roman"/>
          <w:sz w:val="24"/>
          <w:szCs w:val="24"/>
        </w:rPr>
        <w:t>32</w:t>
      </w:r>
      <w:r w:rsidR="003B37FA">
        <w:rPr>
          <w:rFonts w:ascii="Times New Roman" w:hAnsi="Times New Roman"/>
          <w:sz w:val="24"/>
          <w:szCs w:val="24"/>
        </w:rPr>
        <w:t xml:space="preserve"> respondentů</w:t>
      </w:r>
      <w:r w:rsidR="000C0600" w:rsidRPr="000C0600">
        <w:rPr>
          <w:rFonts w:ascii="Times New Roman" w:hAnsi="Times New Roman"/>
          <w:sz w:val="24"/>
          <w:szCs w:val="24"/>
        </w:rPr>
        <w:t xml:space="preserve"> uvedlo </w:t>
      </w:r>
      <w:r w:rsidR="0071422C">
        <w:rPr>
          <w:rFonts w:ascii="Times New Roman" w:hAnsi="Times New Roman"/>
          <w:sz w:val="24"/>
          <w:szCs w:val="24"/>
        </w:rPr>
        <w:t>buďto</w:t>
      </w:r>
      <w:r w:rsidR="0071658A">
        <w:rPr>
          <w:rFonts w:ascii="Times New Roman" w:hAnsi="Times New Roman"/>
          <w:sz w:val="24"/>
          <w:szCs w:val="24"/>
        </w:rPr>
        <w:t xml:space="preserve"> odpově</w:t>
      </w:r>
      <w:r w:rsidR="004E01A3">
        <w:rPr>
          <w:rFonts w:ascii="Times New Roman" w:hAnsi="Times New Roman"/>
          <w:sz w:val="24"/>
          <w:szCs w:val="24"/>
        </w:rPr>
        <w:t>ď ne</w:t>
      </w:r>
      <w:r w:rsidR="0071658A">
        <w:rPr>
          <w:rFonts w:ascii="Times New Roman" w:hAnsi="Times New Roman"/>
          <w:sz w:val="24"/>
          <w:szCs w:val="24"/>
        </w:rPr>
        <w:t xml:space="preserve">, nebo uvedli </w:t>
      </w:r>
      <w:r w:rsidR="000C0600" w:rsidRPr="000C0600">
        <w:rPr>
          <w:rFonts w:ascii="Times New Roman" w:hAnsi="Times New Roman"/>
          <w:sz w:val="24"/>
          <w:szCs w:val="24"/>
        </w:rPr>
        <w:t>špatn</w:t>
      </w:r>
      <w:r w:rsidR="001660E7">
        <w:rPr>
          <w:rFonts w:ascii="Times New Roman" w:hAnsi="Times New Roman"/>
          <w:sz w:val="24"/>
          <w:szCs w:val="24"/>
        </w:rPr>
        <w:t>é hodnoty TK</w:t>
      </w:r>
      <w:r w:rsidR="002E54E9">
        <w:rPr>
          <w:rFonts w:ascii="Times New Roman" w:hAnsi="Times New Roman"/>
          <w:sz w:val="24"/>
          <w:szCs w:val="24"/>
        </w:rPr>
        <w:t>,</w:t>
      </w:r>
      <w:r w:rsidR="001660E7">
        <w:rPr>
          <w:rFonts w:ascii="Times New Roman" w:hAnsi="Times New Roman"/>
          <w:sz w:val="24"/>
          <w:szCs w:val="24"/>
        </w:rPr>
        <w:t xml:space="preserve"> a to více jak 130/</w:t>
      </w:r>
      <w:r w:rsidR="0071658A">
        <w:rPr>
          <w:rFonts w:ascii="Times New Roman" w:hAnsi="Times New Roman"/>
          <w:sz w:val="24"/>
          <w:szCs w:val="24"/>
        </w:rPr>
        <w:t>80 mmHg</w:t>
      </w:r>
      <w:r w:rsidR="003B37FA">
        <w:rPr>
          <w:rFonts w:ascii="Times New Roman" w:hAnsi="Times New Roman"/>
          <w:sz w:val="24"/>
          <w:szCs w:val="24"/>
        </w:rPr>
        <w:t>.</w:t>
      </w:r>
      <w:r w:rsidR="00AC3910">
        <w:rPr>
          <w:rFonts w:ascii="Times New Roman" w:hAnsi="Times New Roman"/>
          <w:sz w:val="24"/>
          <w:szCs w:val="24"/>
        </w:rPr>
        <w:t xml:space="preserve"> (Kalvodová a kol. 2011)</w:t>
      </w:r>
      <w:r>
        <w:rPr>
          <w:rFonts w:ascii="Times New Roman" w:hAnsi="Times New Roman"/>
          <w:sz w:val="24"/>
          <w:szCs w:val="24"/>
        </w:rPr>
        <w:t xml:space="preserve"> Více jak polovina respondentů nezná správné </w:t>
      </w:r>
      <w:r>
        <w:rPr>
          <w:rFonts w:ascii="Times New Roman" w:hAnsi="Times New Roman"/>
          <w:sz w:val="24"/>
          <w:szCs w:val="24"/>
        </w:rPr>
        <w:lastRenderedPageBreak/>
        <w:t xml:space="preserve">hodnoty TK, takovýto výsledek můžeme zařadit mezi výsledky alarmující. Jelikož </w:t>
      </w:r>
      <w:r w:rsidR="002E54E9">
        <w:rPr>
          <w:rFonts w:ascii="Times New Roman" w:hAnsi="Times New Roman"/>
          <w:sz w:val="24"/>
          <w:szCs w:val="24"/>
        </w:rPr>
        <w:t>P/K</w:t>
      </w:r>
      <w:r>
        <w:rPr>
          <w:rFonts w:ascii="Times New Roman" w:hAnsi="Times New Roman"/>
          <w:sz w:val="24"/>
          <w:szCs w:val="24"/>
        </w:rPr>
        <w:t xml:space="preserve"> s hypertenzí stále přibývá, je </w:t>
      </w:r>
      <w:r w:rsidR="00DE3F7B">
        <w:rPr>
          <w:rFonts w:ascii="Times New Roman" w:hAnsi="Times New Roman"/>
          <w:sz w:val="24"/>
          <w:szCs w:val="24"/>
        </w:rPr>
        <w:t xml:space="preserve">velmi důležité zajistit, aby tito lidé měli dostatečné informace. </w:t>
      </w:r>
      <w:r w:rsidR="0071422C">
        <w:rPr>
          <w:rFonts w:ascii="Times New Roman" w:hAnsi="Times New Roman"/>
          <w:sz w:val="24"/>
          <w:szCs w:val="24"/>
        </w:rPr>
        <w:t>Zdravotník</w:t>
      </w:r>
      <w:r w:rsidR="00DE3F7B">
        <w:rPr>
          <w:rFonts w:ascii="Times New Roman" w:hAnsi="Times New Roman"/>
          <w:sz w:val="24"/>
          <w:szCs w:val="24"/>
        </w:rPr>
        <w:t xml:space="preserve"> by měl dostatečně vysvětlit vše kolem hypertenze, doporučit </w:t>
      </w:r>
      <w:r w:rsidR="002E54E9">
        <w:rPr>
          <w:rFonts w:ascii="Times New Roman" w:hAnsi="Times New Roman"/>
          <w:sz w:val="24"/>
          <w:szCs w:val="24"/>
        </w:rPr>
        <w:t xml:space="preserve">např. </w:t>
      </w:r>
      <w:r w:rsidR="00DE3F7B">
        <w:rPr>
          <w:rFonts w:ascii="Times New Roman" w:hAnsi="Times New Roman"/>
          <w:sz w:val="24"/>
          <w:szCs w:val="24"/>
        </w:rPr>
        <w:t>nákup</w:t>
      </w:r>
      <w:r w:rsidR="00217706">
        <w:rPr>
          <w:rFonts w:ascii="Times New Roman" w:hAnsi="Times New Roman"/>
          <w:sz w:val="24"/>
          <w:szCs w:val="24"/>
        </w:rPr>
        <w:t xml:space="preserve"> tonometru</w:t>
      </w:r>
      <w:r w:rsidR="00DE3F7B">
        <w:rPr>
          <w:rFonts w:ascii="Times New Roman" w:hAnsi="Times New Roman"/>
          <w:sz w:val="24"/>
          <w:szCs w:val="24"/>
        </w:rPr>
        <w:t xml:space="preserve">, aby si mohli </w:t>
      </w:r>
      <w:r w:rsidR="002E54E9">
        <w:rPr>
          <w:rFonts w:ascii="Times New Roman" w:hAnsi="Times New Roman"/>
          <w:sz w:val="24"/>
          <w:szCs w:val="24"/>
        </w:rPr>
        <w:t>P/K</w:t>
      </w:r>
      <w:r w:rsidR="00DE3F7B">
        <w:rPr>
          <w:rFonts w:ascii="Times New Roman" w:hAnsi="Times New Roman"/>
          <w:sz w:val="24"/>
          <w:szCs w:val="24"/>
        </w:rPr>
        <w:t xml:space="preserve"> TK </w:t>
      </w:r>
      <w:r w:rsidR="002E54E9">
        <w:rPr>
          <w:rFonts w:ascii="Times New Roman" w:hAnsi="Times New Roman"/>
          <w:sz w:val="24"/>
          <w:szCs w:val="24"/>
        </w:rPr>
        <w:t xml:space="preserve">sami </w:t>
      </w:r>
      <w:r w:rsidR="00DE3F7B">
        <w:rPr>
          <w:rFonts w:ascii="Times New Roman" w:hAnsi="Times New Roman"/>
          <w:sz w:val="24"/>
          <w:szCs w:val="24"/>
        </w:rPr>
        <w:t>kontrolovat.</w:t>
      </w:r>
      <w:r w:rsidR="00DE3F7B" w:rsidRPr="00DE3F7B">
        <w:rPr>
          <w:rFonts w:ascii="Times New Roman" w:hAnsi="Times New Roman"/>
          <w:sz w:val="24"/>
          <w:szCs w:val="24"/>
        </w:rPr>
        <w:t xml:space="preserve"> </w:t>
      </w:r>
    </w:p>
    <w:p w:rsidR="000C0600" w:rsidRDefault="00DE3F7B" w:rsidP="00374833">
      <w:pPr>
        <w:ind w:left="0" w:firstLine="357"/>
        <w:jc w:val="both"/>
        <w:rPr>
          <w:rFonts w:ascii="Times New Roman" w:hAnsi="Times New Roman"/>
          <w:sz w:val="24"/>
          <w:szCs w:val="24"/>
        </w:rPr>
      </w:pPr>
      <w:r>
        <w:rPr>
          <w:rFonts w:ascii="Times New Roman" w:hAnsi="Times New Roman"/>
          <w:sz w:val="24"/>
          <w:szCs w:val="24"/>
        </w:rPr>
        <w:t xml:space="preserve">Položka č. 34 zjišťovala, zda respondenti znají nějaké zásady správné životosprávy, které by měl P/K s DR dodržovat. Přesně 25 respondentů zodpovědělo ano </w:t>
      </w:r>
      <w:r w:rsidR="00527726">
        <w:rPr>
          <w:rFonts w:ascii="Times New Roman" w:hAnsi="Times New Roman"/>
          <w:sz w:val="24"/>
          <w:szCs w:val="24"/>
        </w:rPr>
        <w:t xml:space="preserve">                      </w:t>
      </w:r>
      <w:r>
        <w:rPr>
          <w:rFonts w:ascii="Times New Roman" w:hAnsi="Times New Roman"/>
          <w:sz w:val="24"/>
          <w:szCs w:val="24"/>
        </w:rPr>
        <w:t xml:space="preserve">a </w:t>
      </w:r>
      <w:r w:rsidR="0071422C">
        <w:rPr>
          <w:rFonts w:ascii="Times New Roman" w:hAnsi="Times New Roman"/>
          <w:sz w:val="24"/>
          <w:szCs w:val="24"/>
        </w:rPr>
        <w:t xml:space="preserve"> </w:t>
      </w:r>
      <w:r>
        <w:rPr>
          <w:rFonts w:ascii="Times New Roman" w:hAnsi="Times New Roman"/>
          <w:sz w:val="24"/>
          <w:szCs w:val="24"/>
        </w:rPr>
        <w:t>25 respondentů ne. Respondenti, kteří zodpověděli ano, museli uvést, alespoň jednu zásadu, k nejčastější odpovědi patřilo striktní dodržování diabetické diet</w:t>
      </w:r>
      <w:r w:rsidR="002E54E9">
        <w:rPr>
          <w:rFonts w:ascii="Times New Roman" w:hAnsi="Times New Roman"/>
          <w:sz w:val="24"/>
          <w:szCs w:val="24"/>
        </w:rPr>
        <w:t>y, pravidelná fyzická aktivita</w:t>
      </w:r>
      <w:r>
        <w:rPr>
          <w:rFonts w:ascii="Times New Roman" w:hAnsi="Times New Roman"/>
          <w:sz w:val="24"/>
          <w:szCs w:val="24"/>
        </w:rPr>
        <w:t xml:space="preserve"> a nekouřit. Pouze 25 správných odpovědí je opravdu velmi málo. P/K s touto diagnózou by měli veškeré tyto zásady znát, protože pokud je neznají, pak je nemohou ani správně dodržovat a hlavně nemají potřebu je dodržovat.</w:t>
      </w:r>
      <w:r w:rsidRPr="000C0600">
        <w:rPr>
          <w:rFonts w:ascii="Times New Roman" w:hAnsi="Times New Roman"/>
          <w:sz w:val="24"/>
          <w:szCs w:val="24"/>
        </w:rPr>
        <w:t xml:space="preserve"> </w:t>
      </w:r>
      <w:r>
        <w:rPr>
          <w:rFonts w:ascii="Times New Roman" w:hAnsi="Times New Roman"/>
          <w:sz w:val="24"/>
          <w:szCs w:val="24"/>
        </w:rPr>
        <w:t>Tyto výsledky můžeme považov</w:t>
      </w:r>
      <w:r w:rsidR="0071422C">
        <w:rPr>
          <w:rFonts w:ascii="Times New Roman" w:hAnsi="Times New Roman"/>
          <w:sz w:val="24"/>
          <w:szCs w:val="24"/>
        </w:rPr>
        <w:t>at za alarmující a je důležité</w:t>
      </w:r>
      <w:r>
        <w:rPr>
          <w:rFonts w:ascii="Times New Roman" w:hAnsi="Times New Roman"/>
          <w:sz w:val="24"/>
          <w:szCs w:val="24"/>
        </w:rPr>
        <w:t xml:space="preserve"> ze strany </w:t>
      </w:r>
      <w:r w:rsidR="0071422C">
        <w:rPr>
          <w:rFonts w:ascii="Times New Roman" w:hAnsi="Times New Roman"/>
          <w:sz w:val="24"/>
          <w:szCs w:val="24"/>
        </w:rPr>
        <w:t>zdravotníků zlepšit</w:t>
      </w:r>
      <w:r>
        <w:rPr>
          <w:rFonts w:ascii="Times New Roman" w:hAnsi="Times New Roman"/>
          <w:sz w:val="24"/>
          <w:szCs w:val="24"/>
        </w:rPr>
        <w:t xml:space="preserve"> informovanost</w:t>
      </w:r>
      <w:r w:rsidR="0071422C">
        <w:rPr>
          <w:rFonts w:ascii="Times New Roman" w:hAnsi="Times New Roman"/>
          <w:sz w:val="24"/>
          <w:szCs w:val="24"/>
        </w:rPr>
        <w:t xml:space="preserve"> P/K</w:t>
      </w:r>
      <w:r>
        <w:rPr>
          <w:rFonts w:ascii="Times New Roman" w:hAnsi="Times New Roman"/>
          <w:sz w:val="24"/>
          <w:szCs w:val="24"/>
        </w:rPr>
        <w:t xml:space="preserve">, </w:t>
      </w:r>
      <w:r w:rsidR="0071422C">
        <w:rPr>
          <w:rFonts w:ascii="Times New Roman" w:hAnsi="Times New Roman"/>
          <w:sz w:val="24"/>
          <w:szCs w:val="24"/>
        </w:rPr>
        <w:t>zvýšit motivaci, případně si přizvat</w:t>
      </w:r>
      <w:r>
        <w:rPr>
          <w:rFonts w:ascii="Times New Roman" w:hAnsi="Times New Roman"/>
          <w:sz w:val="24"/>
          <w:szCs w:val="24"/>
        </w:rPr>
        <w:t xml:space="preserve"> P/K rodinu </w:t>
      </w:r>
      <w:r w:rsidR="002E54E9">
        <w:rPr>
          <w:rFonts w:ascii="Times New Roman" w:hAnsi="Times New Roman"/>
          <w:sz w:val="24"/>
          <w:szCs w:val="24"/>
        </w:rPr>
        <w:t xml:space="preserve">a poučit je. </w:t>
      </w:r>
      <w:r w:rsidR="0071422C">
        <w:rPr>
          <w:rFonts w:ascii="Times New Roman" w:hAnsi="Times New Roman"/>
          <w:sz w:val="24"/>
          <w:szCs w:val="24"/>
        </w:rPr>
        <w:t>Naopak z</w:t>
      </w:r>
      <w:r>
        <w:rPr>
          <w:rFonts w:ascii="Times New Roman" w:hAnsi="Times New Roman"/>
          <w:sz w:val="24"/>
          <w:szCs w:val="24"/>
        </w:rPr>
        <w:t>e strany P/K je velmi důležité projevit hlavně zájem a snahu pečovat o své zdraví.</w:t>
      </w:r>
    </w:p>
    <w:p w:rsidR="00A80B7F" w:rsidRDefault="00A80B7F" w:rsidP="009C5971">
      <w:pPr>
        <w:pStyle w:val="Bezmezer"/>
      </w:pPr>
    </w:p>
    <w:p w:rsidR="00C376DB" w:rsidRDefault="00C376DB" w:rsidP="002E54E9">
      <w:pPr>
        <w:ind w:left="0" w:firstLine="357"/>
        <w:jc w:val="both"/>
        <w:rPr>
          <w:rFonts w:ascii="Times New Roman" w:hAnsi="Times New Roman"/>
          <w:sz w:val="24"/>
          <w:szCs w:val="24"/>
        </w:rPr>
      </w:pPr>
      <w:r>
        <w:rPr>
          <w:rFonts w:ascii="Times New Roman" w:hAnsi="Times New Roman"/>
          <w:sz w:val="24"/>
          <w:szCs w:val="24"/>
        </w:rPr>
        <w:t>K cíli č</w:t>
      </w:r>
      <w:r w:rsidR="000159F2">
        <w:rPr>
          <w:rFonts w:ascii="Times New Roman" w:hAnsi="Times New Roman"/>
          <w:sz w:val="24"/>
          <w:szCs w:val="24"/>
        </w:rPr>
        <w:t>. 2 jsme stanovili 3 hypotézy. 2</w:t>
      </w:r>
      <w:r>
        <w:rPr>
          <w:rFonts w:ascii="Times New Roman" w:hAnsi="Times New Roman"/>
          <w:sz w:val="24"/>
          <w:szCs w:val="24"/>
        </w:rPr>
        <w:t xml:space="preserve">. hypotéza: Předpokládáme, že existuje vztah mezi věkem respondentů a znalostí správných hodnot normální hladiny glykémie. </w:t>
      </w:r>
      <w:r w:rsidR="000159F2">
        <w:rPr>
          <w:rFonts w:ascii="Times New Roman" w:hAnsi="Times New Roman"/>
          <w:sz w:val="24"/>
          <w:szCs w:val="24"/>
        </w:rPr>
        <w:t>Výsledky této hypotézy byly překvapivé. Domnívali jsme se, že nejvíce znalostí budou mít mladší respondenti, kvůli lepšímu přístupu k informacím (internet, počítač). Proto nás překvapilo, že ve věku 50 – 5</w:t>
      </w:r>
      <w:r w:rsidR="00007C40">
        <w:rPr>
          <w:rFonts w:ascii="Times New Roman" w:hAnsi="Times New Roman"/>
          <w:sz w:val="24"/>
          <w:szCs w:val="24"/>
        </w:rPr>
        <w:t>9 let projevilo znalosti pouze 8</w:t>
      </w:r>
      <w:r w:rsidR="000159F2">
        <w:rPr>
          <w:rFonts w:ascii="Times New Roman" w:hAnsi="Times New Roman"/>
          <w:sz w:val="24"/>
          <w:szCs w:val="24"/>
        </w:rPr>
        <w:t xml:space="preserve"> respondentů. Nejvíce znalostí projevila věko</w:t>
      </w:r>
      <w:r w:rsidR="00E80938">
        <w:rPr>
          <w:rFonts w:ascii="Times New Roman" w:hAnsi="Times New Roman"/>
          <w:sz w:val="24"/>
          <w:szCs w:val="24"/>
        </w:rPr>
        <w:t>vá skupina 60 – 69 let a to</w:t>
      </w:r>
      <w:r w:rsidR="00007C40">
        <w:rPr>
          <w:rFonts w:ascii="Times New Roman" w:hAnsi="Times New Roman"/>
          <w:sz w:val="24"/>
          <w:szCs w:val="24"/>
        </w:rPr>
        <w:t xml:space="preserve"> 17</w:t>
      </w:r>
      <w:r w:rsidR="000159F2">
        <w:rPr>
          <w:rFonts w:ascii="Times New Roman" w:hAnsi="Times New Roman"/>
          <w:sz w:val="24"/>
          <w:szCs w:val="24"/>
        </w:rPr>
        <w:t xml:space="preserve"> respondentů, ve věku 70 –</w:t>
      </w:r>
      <w:r w:rsidR="00007C40">
        <w:rPr>
          <w:rFonts w:ascii="Times New Roman" w:hAnsi="Times New Roman"/>
          <w:sz w:val="24"/>
          <w:szCs w:val="24"/>
        </w:rPr>
        <w:t xml:space="preserve"> 79 let projevilo své znalosti 8 </w:t>
      </w:r>
      <w:r w:rsidR="000159F2">
        <w:rPr>
          <w:rFonts w:ascii="Times New Roman" w:hAnsi="Times New Roman"/>
          <w:sz w:val="24"/>
          <w:szCs w:val="24"/>
        </w:rPr>
        <w:t>respondentů a nejméně respondentů bylo ve věkové skupině     80 – 89 let, což jsme očekávali</w:t>
      </w:r>
      <w:r w:rsidR="000159F2" w:rsidRPr="009C5971">
        <w:rPr>
          <w:rFonts w:ascii="Times New Roman" w:hAnsi="Times New Roman"/>
          <w:sz w:val="24"/>
          <w:szCs w:val="24"/>
        </w:rPr>
        <w:t>.(viz tab. č. 43</w:t>
      </w:r>
      <w:r w:rsidR="009C5971" w:rsidRPr="009C5971">
        <w:rPr>
          <w:rFonts w:ascii="Times New Roman" w:hAnsi="Times New Roman"/>
          <w:sz w:val="24"/>
          <w:szCs w:val="24"/>
        </w:rPr>
        <w:t xml:space="preserve"> s. 60</w:t>
      </w:r>
      <w:r w:rsidR="000159F2" w:rsidRPr="009C5971">
        <w:rPr>
          <w:rFonts w:ascii="Times New Roman" w:hAnsi="Times New Roman"/>
          <w:sz w:val="24"/>
          <w:szCs w:val="24"/>
        </w:rPr>
        <w:t>)</w:t>
      </w:r>
      <w:r w:rsidR="000159F2">
        <w:rPr>
          <w:rFonts w:ascii="Times New Roman" w:hAnsi="Times New Roman"/>
          <w:sz w:val="24"/>
          <w:szCs w:val="24"/>
        </w:rPr>
        <w:t xml:space="preserve"> </w:t>
      </w:r>
      <w:r w:rsidR="00217706">
        <w:rPr>
          <w:rFonts w:ascii="Times New Roman" w:hAnsi="Times New Roman"/>
          <w:sz w:val="24"/>
          <w:szCs w:val="24"/>
        </w:rPr>
        <w:t>Hypotéza je v souladu s výsledky.</w:t>
      </w:r>
    </w:p>
    <w:p w:rsidR="000159F2" w:rsidRDefault="000159F2" w:rsidP="00374833">
      <w:pPr>
        <w:ind w:left="0" w:firstLine="357"/>
        <w:jc w:val="both"/>
        <w:rPr>
          <w:rFonts w:ascii="Times New Roman" w:hAnsi="Times New Roman"/>
          <w:sz w:val="24"/>
          <w:szCs w:val="24"/>
        </w:rPr>
      </w:pPr>
      <w:r>
        <w:rPr>
          <w:rFonts w:ascii="Times New Roman" w:hAnsi="Times New Roman"/>
          <w:sz w:val="24"/>
          <w:szCs w:val="24"/>
        </w:rPr>
        <w:t xml:space="preserve">3. hypotéza: Předpokládáme, že existuje vztah mezi věkem respondentů a znalostí hodnot normálního krevního tlaku. </w:t>
      </w:r>
      <w:r w:rsidR="00846BCB">
        <w:rPr>
          <w:rFonts w:ascii="Times New Roman" w:hAnsi="Times New Roman"/>
          <w:sz w:val="24"/>
          <w:szCs w:val="24"/>
        </w:rPr>
        <w:t>Opět jako u předchozí hypotézy jsme očekávali nejlepší znalosti u nejmladší věkové kategorie, to se nám ovšem nepotvrdilo. Nejvíce znalostí měla opět vě</w:t>
      </w:r>
      <w:r w:rsidR="00007C40">
        <w:rPr>
          <w:rFonts w:ascii="Times New Roman" w:hAnsi="Times New Roman"/>
          <w:sz w:val="24"/>
          <w:szCs w:val="24"/>
        </w:rPr>
        <w:t>ková skupina 60 – 69 let, a to pouhých 7</w:t>
      </w:r>
      <w:r w:rsidR="00846BCB">
        <w:rPr>
          <w:rFonts w:ascii="Times New Roman" w:hAnsi="Times New Roman"/>
          <w:sz w:val="24"/>
          <w:szCs w:val="24"/>
        </w:rPr>
        <w:t xml:space="preserve"> respondentů.</w:t>
      </w:r>
      <w:r w:rsidR="00007C40">
        <w:rPr>
          <w:rFonts w:ascii="Times New Roman" w:hAnsi="Times New Roman"/>
          <w:sz w:val="24"/>
          <w:szCs w:val="24"/>
        </w:rPr>
        <w:t xml:space="preserve"> V rozmezí 50 – 59 let projevili</w:t>
      </w:r>
      <w:r w:rsidR="00846BCB">
        <w:rPr>
          <w:rFonts w:ascii="Times New Roman" w:hAnsi="Times New Roman"/>
          <w:sz w:val="24"/>
          <w:szCs w:val="24"/>
        </w:rPr>
        <w:t xml:space="preserve"> znalosti </w:t>
      </w:r>
      <w:r w:rsidR="00007C40">
        <w:rPr>
          <w:rFonts w:ascii="Times New Roman" w:hAnsi="Times New Roman"/>
          <w:sz w:val="24"/>
          <w:szCs w:val="24"/>
        </w:rPr>
        <w:t>jenom 3 respondenti</w:t>
      </w:r>
      <w:r w:rsidR="00846BCB">
        <w:rPr>
          <w:rFonts w:ascii="Times New Roman" w:hAnsi="Times New Roman"/>
          <w:sz w:val="24"/>
          <w:szCs w:val="24"/>
        </w:rPr>
        <w:t xml:space="preserve">, v rozmezí 70 – 79 let mělo znalosti </w:t>
      </w:r>
      <w:r w:rsidR="005563D1">
        <w:rPr>
          <w:rFonts w:ascii="Times New Roman" w:hAnsi="Times New Roman"/>
          <w:sz w:val="24"/>
          <w:szCs w:val="24"/>
        </w:rPr>
        <w:t xml:space="preserve">                      </w:t>
      </w:r>
      <w:r w:rsidR="00007C40">
        <w:rPr>
          <w:rFonts w:ascii="Times New Roman" w:hAnsi="Times New Roman"/>
          <w:sz w:val="24"/>
          <w:szCs w:val="24"/>
        </w:rPr>
        <w:t>5</w:t>
      </w:r>
      <w:r w:rsidR="00846BCB">
        <w:rPr>
          <w:rFonts w:ascii="Times New Roman" w:hAnsi="Times New Roman"/>
          <w:sz w:val="24"/>
          <w:szCs w:val="24"/>
        </w:rPr>
        <w:t xml:space="preserve"> respondentů a nejméně respondentů bylo opět ve věkové skupině 80 – 89 let, a to </w:t>
      </w:r>
      <w:r w:rsidR="00E22D66">
        <w:rPr>
          <w:rFonts w:ascii="Times New Roman" w:hAnsi="Times New Roman"/>
          <w:sz w:val="24"/>
          <w:szCs w:val="24"/>
        </w:rPr>
        <w:t xml:space="preserve">                 </w:t>
      </w:r>
      <w:r w:rsidR="00007C40">
        <w:rPr>
          <w:rFonts w:ascii="Times New Roman" w:hAnsi="Times New Roman"/>
          <w:sz w:val="24"/>
          <w:szCs w:val="24"/>
        </w:rPr>
        <w:t xml:space="preserve"> 3</w:t>
      </w:r>
      <w:r w:rsidR="00846BCB">
        <w:rPr>
          <w:rFonts w:ascii="Times New Roman" w:hAnsi="Times New Roman"/>
          <w:sz w:val="24"/>
          <w:szCs w:val="24"/>
        </w:rPr>
        <w:t xml:space="preserve"> respondenti. </w:t>
      </w:r>
      <w:r w:rsidR="008F101D" w:rsidRPr="009C5971">
        <w:rPr>
          <w:rFonts w:ascii="Times New Roman" w:hAnsi="Times New Roman"/>
          <w:sz w:val="24"/>
          <w:szCs w:val="24"/>
        </w:rPr>
        <w:t>(viz tab. č. 44</w:t>
      </w:r>
      <w:r w:rsidR="009C5971" w:rsidRPr="009C5971">
        <w:rPr>
          <w:rFonts w:ascii="Times New Roman" w:hAnsi="Times New Roman"/>
          <w:sz w:val="24"/>
          <w:szCs w:val="24"/>
        </w:rPr>
        <w:t xml:space="preserve"> s. 61</w:t>
      </w:r>
      <w:r w:rsidR="008F101D" w:rsidRPr="009C5971">
        <w:rPr>
          <w:rFonts w:ascii="Times New Roman" w:hAnsi="Times New Roman"/>
          <w:sz w:val="24"/>
          <w:szCs w:val="24"/>
        </w:rPr>
        <w:t>)</w:t>
      </w:r>
      <w:r w:rsidR="008F101D">
        <w:rPr>
          <w:rFonts w:ascii="Times New Roman" w:hAnsi="Times New Roman"/>
          <w:sz w:val="24"/>
          <w:szCs w:val="24"/>
        </w:rPr>
        <w:t xml:space="preserve"> </w:t>
      </w:r>
      <w:r w:rsidR="00217706">
        <w:rPr>
          <w:rFonts w:ascii="Times New Roman" w:hAnsi="Times New Roman"/>
          <w:sz w:val="24"/>
          <w:szCs w:val="24"/>
        </w:rPr>
        <w:t>Hypotéza není v souladu s výsledky.</w:t>
      </w:r>
    </w:p>
    <w:p w:rsidR="008F101D" w:rsidRDefault="008F101D" w:rsidP="00374833">
      <w:pPr>
        <w:ind w:left="0" w:firstLine="357"/>
        <w:jc w:val="both"/>
        <w:rPr>
          <w:rFonts w:ascii="Times New Roman" w:hAnsi="Times New Roman"/>
          <w:sz w:val="24"/>
          <w:szCs w:val="24"/>
        </w:rPr>
      </w:pPr>
      <w:r>
        <w:rPr>
          <w:rFonts w:ascii="Times New Roman" w:hAnsi="Times New Roman"/>
          <w:sz w:val="24"/>
          <w:szCs w:val="24"/>
        </w:rPr>
        <w:t xml:space="preserve">4. hypotéza: Předpokládáme, že existuje vztah mezi věkem respondentů a znalostí zásad správné životosprávy, kterou by měl P/K s DR dodržovat. </w:t>
      </w:r>
      <w:r w:rsidR="005563D1">
        <w:rPr>
          <w:rFonts w:ascii="Times New Roman" w:hAnsi="Times New Roman"/>
          <w:sz w:val="24"/>
          <w:szCs w:val="24"/>
        </w:rPr>
        <w:t xml:space="preserve">U této hypotézy jsme očekávali, že v každé věkové skupině budou velmi dobré znalosti, vzhledem k důležitosti dodržování těchto zásad. Výsledky nás, ale zaskočili, protože znalosti </w:t>
      </w:r>
      <w:r w:rsidR="005563D1">
        <w:rPr>
          <w:rFonts w:ascii="Times New Roman" w:hAnsi="Times New Roman"/>
          <w:sz w:val="24"/>
          <w:szCs w:val="24"/>
        </w:rPr>
        <w:lastRenderedPageBreak/>
        <w:t>projevila pouze polovina z tázaných respondentů. Což jsou alarmující výsledky                         a prokazují velké mezery v edukaci o správné životosprávě. Nejvíce znalostí měla opět skupina respon</w:t>
      </w:r>
      <w:r w:rsidR="00E80938">
        <w:rPr>
          <w:rFonts w:ascii="Times New Roman" w:hAnsi="Times New Roman"/>
          <w:sz w:val="24"/>
          <w:szCs w:val="24"/>
        </w:rPr>
        <w:t>dentů ve věku 60 – 69 let a to</w:t>
      </w:r>
      <w:r w:rsidR="005563D1">
        <w:rPr>
          <w:rFonts w:ascii="Times New Roman" w:hAnsi="Times New Roman"/>
          <w:sz w:val="24"/>
          <w:szCs w:val="24"/>
        </w:rPr>
        <w:t xml:space="preserve"> 14 respondentů</w:t>
      </w:r>
      <w:r w:rsidR="00527726">
        <w:rPr>
          <w:rFonts w:ascii="Times New Roman" w:hAnsi="Times New Roman"/>
          <w:sz w:val="24"/>
          <w:szCs w:val="24"/>
        </w:rPr>
        <w:t xml:space="preserve">, 8 respondentů bylo ve věku 50 − </w:t>
      </w:r>
      <w:r w:rsidR="005563D1">
        <w:rPr>
          <w:rFonts w:ascii="Times New Roman" w:hAnsi="Times New Roman"/>
          <w:sz w:val="24"/>
          <w:szCs w:val="24"/>
        </w:rPr>
        <w:t xml:space="preserve">59 let a pouze 3 respondenti se nacházeli ve věkové skupině 70 – 79 let. </w:t>
      </w:r>
      <w:r w:rsidR="00E22D66">
        <w:rPr>
          <w:rFonts w:ascii="Times New Roman" w:hAnsi="Times New Roman"/>
          <w:sz w:val="24"/>
          <w:szCs w:val="24"/>
        </w:rPr>
        <w:t xml:space="preserve">             </w:t>
      </w:r>
      <w:r w:rsidR="005563D1" w:rsidRPr="009C5971">
        <w:rPr>
          <w:rFonts w:ascii="Times New Roman" w:hAnsi="Times New Roman"/>
          <w:sz w:val="24"/>
          <w:szCs w:val="24"/>
        </w:rPr>
        <w:t>(viz tab. č. 45</w:t>
      </w:r>
      <w:r w:rsidR="00E22D66" w:rsidRPr="009C5971">
        <w:rPr>
          <w:rFonts w:ascii="Times New Roman" w:hAnsi="Times New Roman"/>
          <w:sz w:val="24"/>
          <w:szCs w:val="24"/>
        </w:rPr>
        <w:t xml:space="preserve"> </w:t>
      </w:r>
      <w:r w:rsidR="009C5971" w:rsidRPr="009C5971">
        <w:rPr>
          <w:rFonts w:ascii="Times New Roman" w:hAnsi="Times New Roman"/>
          <w:sz w:val="24"/>
          <w:szCs w:val="24"/>
        </w:rPr>
        <w:t>s. 62</w:t>
      </w:r>
      <w:r w:rsidR="005563D1" w:rsidRPr="009C5971">
        <w:rPr>
          <w:rFonts w:ascii="Times New Roman" w:hAnsi="Times New Roman"/>
          <w:sz w:val="24"/>
          <w:szCs w:val="24"/>
        </w:rPr>
        <w:t>)</w:t>
      </w:r>
      <w:r w:rsidR="005563D1">
        <w:rPr>
          <w:rFonts w:ascii="Times New Roman" w:hAnsi="Times New Roman"/>
          <w:sz w:val="24"/>
          <w:szCs w:val="24"/>
        </w:rPr>
        <w:t xml:space="preserve"> </w:t>
      </w:r>
      <w:r w:rsidR="00217706">
        <w:rPr>
          <w:rFonts w:ascii="Times New Roman" w:hAnsi="Times New Roman"/>
          <w:sz w:val="24"/>
          <w:szCs w:val="24"/>
        </w:rPr>
        <w:t>Hypotéza je v souladu s výsledky.</w:t>
      </w:r>
    </w:p>
    <w:p w:rsidR="008F101D" w:rsidRPr="00E22D66" w:rsidRDefault="008F101D" w:rsidP="003135B0">
      <w:pPr>
        <w:pStyle w:val="Bezmezer"/>
      </w:pPr>
    </w:p>
    <w:p w:rsidR="002E54E9" w:rsidRPr="00DE3F7B" w:rsidRDefault="000C0600" w:rsidP="002E54E9">
      <w:pPr>
        <w:ind w:left="0" w:firstLine="357"/>
        <w:jc w:val="both"/>
        <w:rPr>
          <w:rFonts w:ascii="Times New Roman" w:hAnsi="Times New Roman"/>
          <w:color w:val="FF0000"/>
          <w:sz w:val="24"/>
          <w:szCs w:val="24"/>
        </w:rPr>
      </w:pPr>
      <w:r w:rsidRPr="00E22D66">
        <w:rPr>
          <w:rFonts w:ascii="Times New Roman" w:hAnsi="Times New Roman"/>
          <w:b/>
          <w:sz w:val="24"/>
          <w:szCs w:val="24"/>
        </w:rPr>
        <w:t xml:space="preserve">Třetí cíl bakalářské práce zněl </w:t>
      </w:r>
      <w:r w:rsidR="00527726">
        <w:rPr>
          <w:rFonts w:ascii="Times New Roman" w:hAnsi="Times New Roman"/>
          <w:b/>
          <w:i/>
          <w:sz w:val="24"/>
          <w:szCs w:val="24"/>
        </w:rPr>
        <w:t xml:space="preserve">Zjistit, </w:t>
      </w:r>
      <w:r w:rsidR="001660E7" w:rsidRPr="00E22D66">
        <w:rPr>
          <w:rFonts w:ascii="Times New Roman" w:hAnsi="Times New Roman"/>
          <w:b/>
          <w:i/>
          <w:sz w:val="24"/>
          <w:szCs w:val="24"/>
        </w:rPr>
        <w:t>zda P/</w:t>
      </w:r>
      <w:r w:rsidRPr="00E22D66">
        <w:rPr>
          <w:rFonts w:ascii="Times New Roman" w:hAnsi="Times New Roman"/>
          <w:b/>
          <w:i/>
          <w:sz w:val="24"/>
          <w:szCs w:val="24"/>
        </w:rPr>
        <w:t>K s diabetickou retinopatii dodržují zásady léčebného režimu</w:t>
      </w:r>
      <w:r w:rsidRPr="000C0600">
        <w:rPr>
          <w:rFonts w:ascii="Times New Roman" w:hAnsi="Times New Roman"/>
          <w:i/>
          <w:sz w:val="24"/>
          <w:szCs w:val="24"/>
        </w:rPr>
        <w:t>.</w:t>
      </w:r>
      <w:r w:rsidRPr="000C0600">
        <w:rPr>
          <w:rFonts w:ascii="Times New Roman" w:hAnsi="Times New Roman"/>
          <w:sz w:val="24"/>
          <w:szCs w:val="24"/>
        </w:rPr>
        <w:t xml:space="preserve"> Pro jeho splnění byly použity následující položky </w:t>
      </w:r>
      <w:r w:rsidR="00DE3F7B">
        <w:rPr>
          <w:rFonts w:ascii="Times New Roman" w:hAnsi="Times New Roman"/>
          <w:sz w:val="24"/>
          <w:szCs w:val="24"/>
        </w:rPr>
        <w:t>č. 14, 3</w:t>
      </w:r>
      <w:r w:rsidR="002E54E9">
        <w:rPr>
          <w:rFonts w:ascii="Times New Roman" w:hAnsi="Times New Roman"/>
          <w:sz w:val="24"/>
          <w:szCs w:val="24"/>
        </w:rPr>
        <w:t>1</w:t>
      </w:r>
      <w:r w:rsidR="00DE3F7B">
        <w:rPr>
          <w:rFonts w:ascii="Times New Roman" w:hAnsi="Times New Roman"/>
          <w:sz w:val="24"/>
          <w:szCs w:val="24"/>
        </w:rPr>
        <w:t>, 33 a 36.</w:t>
      </w:r>
      <w:r w:rsidR="00321D8D">
        <w:rPr>
          <w:rFonts w:ascii="Times New Roman" w:hAnsi="Times New Roman"/>
          <w:sz w:val="24"/>
          <w:szCs w:val="24"/>
        </w:rPr>
        <w:t xml:space="preserve"> Položka č. 14 zjišťovala, jak často respondenti navštěvují diabetologa. </w:t>
      </w:r>
      <w:r w:rsidR="00527726">
        <w:rPr>
          <w:rFonts w:ascii="Times New Roman" w:hAnsi="Times New Roman"/>
          <w:sz w:val="24"/>
          <w:szCs w:val="24"/>
        </w:rPr>
        <w:t xml:space="preserve">                  </w:t>
      </w:r>
      <w:r w:rsidR="00321D8D">
        <w:rPr>
          <w:rFonts w:ascii="Times New Roman" w:hAnsi="Times New Roman"/>
          <w:sz w:val="24"/>
          <w:szCs w:val="24"/>
        </w:rPr>
        <w:t>23 respondentů uvedlo frekvenci návštěv 1 – 2 x ročně, 22 respondentů uvedlo 3 – 4 x do roka, 5 a vícekrát ročně uvedli 3 respo</w:t>
      </w:r>
      <w:r w:rsidR="00527726">
        <w:rPr>
          <w:rFonts w:ascii="Times New Roman" w:hAnsi="Times New Roman"/>
          <w:sz w:val="24"/>
          <w:szCs w:val="24"/>
        </w:rPr>
        <w:t xml:space="preserve">ndenti a 2 respondenti nevěděli, </w:t>
      </w:r>
      <w:r w:rsidR="00321D8D">
        <w:rPr>
          <w:rFonts w:ascii="Times New Roman" w:hAnsi="Times New Roman"/>
          <w:sz w:val="24"/>
          <w:szCs w:val="24"/>
        </w:rPr>
        <w:t xml:space="preserve">kolikrát do roka navštěvují diabetologa. S těmito výsledky jsme velmi spokojení. Lze říci, že </w:t>
      </w:r>
      <w:r w:rsidR="00D27B76">
        <w:rPr>
          <w:rFonts w:ascii="Times New Roman" w:hAnsi="Times New Roman"/>
          <w:sz w:val="24"/>
          <w:szCs w:val="24"/>
        </w:rPr>
        <w:t xml:space="preserve">           </w:t>
      </w:r>
      <w:r w:rsidR="00321D8D">
        <w:rPr>
          <w:rFonts w:ascii="Times New Roman" w:hAnsi="Times New Roman"/>
          <w:sz w:val="24"/>
          <w:szCs w:val="24"/>
        </w:rPr>
        <w:t>P/K lékaře diabetologa navštěvují pravidelně a kontroly nezanedbávají.</w:t>
      </w:r>
      <w:r w:rsidRPr="000C0600">
        <w:rPr>
          <w:rFonts w:ascii="Times New Roman" w:hAnsi="Times New Roman"/>
          <w:sz w:val="24"/>
          <w:szCs w:val="24"/>
        </w:rPr>
        <w:t xml:space="preserve"> </w:t>
      </w:r>
      <w:r w:rsidR="00DE3F7B">
        <w:rPr>
          <w:rFonts w:ascii="Times New Roman" w:hAnsi="Times New Roman"/>
          <w:sz w:val="24"/>
          <w:szCs w:val="24"/>
        </w:rPr>
        <w:t xml:space="preserve">Pod položkou </w:t>
      </w:r>
      <w:r w:rsidR="00527726">
        <w:rPr>
          <w:rFonts w:ascii="Times New Roman" w:hAnsi="Times New Roman"/>
          <w:sz w:val="24"/>
          <w:szCs w:val="24"/>
        </w:rPr>
        <w:t xml:space="preserve">           </w:t>
      </w:r>
      <w:r w:rsidR="00DE3F7B">
        <w:rPr>
          <w:rFonts w:ascii="Times New Roman" w:hAnsi="Times New Roman"/>
          <w:sz w:val="24"/>
          <w:szCs w:val="24"/>
        </w:rPr>
        <w:t>č. 31</w:t>
      </w:r>
      <w:r w:rsidRPr="000C0600">
        <w:rPr>
          <w:rFonts w:ascii="Times New Roman" w:hAnsi="Times New Roman"/>
          <w:sz w:val="24"/>
          <w:szCs w:val="24"/>
        </w:rPr>
        <w:t xml:space="preserve"> jsme zjišťovali, jestli respondenti dodržují nějakou dietu</w:t>
      </w:r>
      <w:r w:rsidR="00336032">
        <w:rPr>
          <w:rFonts w:ascii="Times New Roman" w:hAnsi="Times New Roman"/>
          <w:sz w:val="24"/>
          <w:szCs w:val="24"/>
        </w:rPr>
        <w:t>.</w:t>
      </w:r>
      <w:r w:rsidRPr="000C0600">
        <w:rPr>
          <w:rFonts w:ascii="Times New Roman" w:hAnsi="Times New Roman"/>
          <w:sz w:val="24"/>
          <w:szCs w:val="24"/>
        </w:rPr>
        <w:t xml:space="preserve"> Pouze </w:t>
      </w:r>
      <w:r w:rsidR="00336032">
        <w:rPr>
          <w:rFonts w:ascii="Times New Roman" w:hAnsi="Times New Roman"/>
          <w:sz w:val="24"/>
          <w:szCs w:val="24"/>
        </w:rPr>
        <w:t>41</w:t>
      </w:r>
      <w:r w:rsidRPr="000C0600">
        <w:rPr>
          <w:rFonts w:ascii="Times New Roman" w:hAnsi="Times New Roman"/>
          <w:sz w:val="24"/>
          <w:szCs w:val="24"/>
        </w:rPr>
        <w:t xml:space="preserve"> tázaných respondentů uvedlo kladnou odpověď a všichni správně zodpověděli, že dodržují dietu diabetickou. </w:t>
      </w:r>
      <w:r w:rsidR="00336032">
        <w:rPr>
          <w:rFonts w:ascii="Times New Roman" w:hAnsi="Times New Roman"/>
          <w:sz w:val="24"/>
          <w:szCs w:val="24"/>
        </w:rPr>
        <w:t>9</w:t>
      </w:r>
      <w:r w:rsidRPr="000C0600">
        <w:rPr>
          <w:rFonts w:ascii="Times New Roman" w:hAnsi="Times New Roman"/>
          <w:sz w:val="24"/>
          <w:szCs w:val="24"/>
        </w:rPr>
        <w:t xml:space="preserve"> respondentů záporně zodpovědělo, že žádnou dietu nedodržují. I přes to, že více jak tři</w:t>
      </w:r>
      <w:r w:rsidR="00217706">
        <w:rPr>
          <w:rFonts w:ascii="Times New Roman" w:hAnsi="Times New Roman"/>
          <w:sz w:val="24"/>
          <w:szCs w:val="24"/>
        </w:rPr>
        <w:t xml:space="preserve"> </w:t>
      </w:r>
      <w:r w:rsidRPr="000C0600">
        <w:rPr>
          <w:rFonts w:ascii="Times New Roman" w:hAnsi="Times New Roman"/>
          <w:sz w:val="24"/>
          <w:szCs w:val="24"/>
        </w:rPr>
        <w:t xml:space="preserve">čtvrtě respondentů zodpovědělo kladně, nelze považovat tyto výsledky za uspokojující, očekávali jsme, že všichni respondenti s DM budou dbát na dodržování této diety. Diabetická dieta patří mezi hlavní zásady léčebného režimu diabetika s DR, ovlivňuje hladinu glykémie a tím </w:t>
      </w:r>
      <w:r w:rsidR="001660E7">
        <w:rPr>
          <w:rFonts w:ascii="Times New Roman" w:hAnsi="Times New Roman"/>
          <w:sz w:val="24"/>
          <w:szCs w:val="24"/>
        </w:rPr>
        <w:t>i rozvoj DR. P/</w:t>
      </w:r>
      <w:r w:rsidRPr="000C0600">
        <w:rPr>
          <w:rFonts w:ascii="Times New Roman" w:hAnsi="Times New Roman"/>
          <w:sz w:val="24"/>
          <w:szCs w:val="24"/>
        </w:rPr>
        <w:t>K by m</w:t>
      </w:r>
      <w:r w:rsidR="001A1587">
        <w:rPr>
          <w:rFonts w:ascii="Times New Roman" w:hAnsi="Times New Roman"/>
          <w:sz w:val="24"/>
          <w:szCs w:val="24"/>
        </w:rPr>
        <w:t>ěli být při každé návštěvě jak</w:t>
      </w:r>
      <w:r w:rsidRPr="000C0600">
        <w:rPr>
          <w:rFonts w:ascii="Times New Roman" w:hAnsi="Times New Roman"/>
          <w:sz w:val="24"/>
          <w:szCs w:val="24"/>
        </w:rPr>
        <w:t xml:space="preserve"> diabetologa, </w:t>
      </w:r>
      <w:r w:rsidR="001A1587">
        <w:rPr>
          <w:rFonts w:ascii="Times New Roman" w:hAnsi="Times New Roman"/>
          <w:sz w:val="24"/>
          <w:szCs w:val="24"/>
        </w:rPr>
        <w:t>tak očního lékaře, informováni</w:t>
      </w:r>
      <w:r w:rsidR="009B2370">
        <w:rPr>
          <w:rFonts w:ascii="Times New Roman" w:hAnsi="Times New Roman"/>
          <w:sz w:val="24"/>
          <w:szCs w:val="24"/>
        </w:rPr>
        <w:t xml:space="preserve"> </w:t>
      </w:r>
      <w:r w:rsidRPr="000C0600">
        <w:rPr>
          <w:rFonts w:ascii="Times New Roman" w:hAnsi="Times New Roman"/>
          <w:sz w:val="24"/>
          <w:szCs w:val="24"/>
        </w:rPr>
        <w:t>o významu dodržování této diety. Ovše</w:t>
      </w:r>
      <w:r w:rsidR="001660E7">
        <w:rPr>
          <w:rFonts w:ascii="Times New Roman" w:hAnsi="Times New Roman"/>
          <w:sz w:val="24"/>
          <w:szCs w:val="24"/>
        </w:rPr>
        <w:t>m musíme počítat i s tím, že P/</w:t>
      </w:r>
      <w:r w:rsidRPr="000C0600">
        <w:rPr>
          <w:rFonts w:ascii="Times New Roman" w:hAnsi="Times New Roman"/>
          <w:sz w:val="24"/>
          <w:szCs w:val="24"/>
        </w:rPr>
        <w:t>K nezvládají z jakéhokoliv důvodu tuto dietu dodržovat (špatný zdravotní stav) a proto je důležité informovat o důležitosti té</w:t>
      </w:r>
      <w:r w:rsidR="001A1587">
        <w:rPr>
          <w:rFonts w:ascii="Times New Roman" w:hAnsi="Times New Roman"/>
          <w:sz w:val="24"/>
          <w:szCs w:val="24"/>
        </w:rPr>
        <w:t>to</w:t>
      </w:r>
      <w:r w:rsidRPr="000C0600">
        <w:rPr>
          <w:rFonts w:ascii="Times New Roman" w:hAnsi="Times New Roman"/>
          <w:sz w:val="24"/>
          <w:szCs w:val="24"/>
        </w:rPr>
        <w:t xml:space="preserve"> diety </w:t>
      </w:r>
      <w:r w:rsidR="001A1587">
        <w:rPr>
          <w:rFonts w:ascii="Times New Roman" w:hAnsi="Times New Roman"/>
          <w:sz w:val="24"/>
          <w:szCs w:val="24"/>
        </w:rPr>
        <w:t xml:space="preserve">i </w:t>
      </w:r>
      <w:r w:rsidRPr="000C0600">
        <w:rPr>
          <w:rFonts w:ascii="Times New Roman" w:hAnsi="Times New Roman"/>
          <w:sz w:val="24"/>
          <w:szCs w:val="24"/>
        </w:rPr>
        <w:t>rodinu</w:t>
      </w:r>
      <w:r w:rsidR="00E80938">
        <w:rPr>
          <w:rFonts w:ascii="Times New Roman" w:hAnsi="Times New Roman"/>
          <w:sz w:val="24"/>
          <w:szCs w:val="24"/>
        </w:rPr>
        <w:t xml:space="preserve"> P/K</w:t>
      </w:r>
      <w:r w:rsidR="001A1587">
        <w:rPr>
          <w:rFonts w:ascii="Times New Roman" w:hAnsi="Times New Roman"/>
          <w:sz w:val="24"/>
          <w:szCs w:val="24"/>
        </w:rPr>
        <w:t xml:space="preserve"> pokud je to možné</w:t>
      </w:r>
      <w:r w:rsidRPr="000C0600">
        <w:rPr>
          <w:rFonts w:ascii="Times New Roman" w:hAnsi="Times New Roman"/>
          <w:sz w:val="24"/>
          <w:szCs w:val="24"/>
        </w:rPr>
        <w:t>.</w:t>
      </w:r>
      <w:r w:rsidR="001A1587">
        <w:rPr>
          <w:rFonts w:ascii="Times New Roman" w:hAnsi="Times New Roman"/>
          <w:sz w:val="24"/>
          <w:szCs w:val="24"/>
        </w:rPr>
        <w:t xml:space="preserve"> Pokud </w:t>
      </w:r>
      <w:r w:rsidR="00217706">
        <w:rPr>
          <w:rFonts w:ascii="Times New Roman" w:hAnsi="Times New Roman"/>
          <w:sz w:val="24"/>
          <w:szCs w:val="24"/>
        </w:rPr>
        <w:t>P/K</w:t>
      </w:r>
      <w:r w:rsidR="001A1587">
        <w:rPr>
          <w:rFonts w:ascii="Times New Roman" w:hAnsi="Times New Roman"/>
          <w:sz w:val="24"/>
          <w:szCs w:val="24"/>
        </w:rPr>
        <w:t xml:space="preserve"> nemá žádnou rodinu, můžeme doporučit různé pečovatelské služby, které by ze začátku </w:t>
      </w:r>
      <w:r w:rsidR="00E80938">
        <w:rPr>
          <w:rFonts w:ascii="Times New Roman" w:hAnsi="Times New Roman"/>
          <w:sz w:val="24"/>
          <w:szCs w:val="24"/>
        </w:rPr>
        <w:t>P/K</w:t>
      </w:r>
      <w:r w:rsidR="001A1587">
        <w:rPr>
          <w:rFonts w:ascii="Times New Roman" w:hAnsi="Times New Roman"/>
          <w:sz w:val="24"/>
          <w:szCs w:val="24"/>
        </w:rPr>
        <w:t xml:space="preserve"> pomohli, dokud by se nenaučil režim, který jako diabetik musí dodržovat.</w:t>
      </w:r>
      <w:r w:rsidRPr="000C0600">
        <w:rPr>
          <w:rFonts w:ascii="Times New Roman" w:hAnsi="Times New Roman"/>
          <w:sz w:val="24"/>
          <w:szCs w:val="24"/>
        </w:rPr>
        <w:t xml:space="preserve"> </w:t>
      </w:r>
    </w:p>
    <w:p w:rsidR="00FC25E8" w:rsidRDefault="0071658A" w:rsidP="00B0032B">
      <w:pPr>
        <w:ind w:left="0" w:firstLine="357"/>
        <w:jc w:val="both"/>
        <w:rPr>
          <w:rFonts w:ascii="Times New Roman" w:hAnsi="Times New Roman"/>
          <w:sz w:val="24"/>
          <w:szCs w:val="24"/>
        </w:rPr>
      </w:pPr>
      <w:r>
        <w:rPr>
          <w:rFonts w:ascii="Times New Roman" w:hAnsi="Times New Roman"/>
          <w:sz w:val="24"/>
          <w:szCs w:val="24"/>
        </w:rPr>
        <w:t>Frekvenci stravování u respondentů</w:t>
      </w:r>
      <w:r w:rsidR="000C0600" w:rsidRPr="000C0600">
        <w:rPr>
          <w:rFonts w:ascii="Times New Roman" w:hAnsi="Times New Roman"/>
          <w:sz w:val="24"/>
          <w:szCs w:val="24"/>
        </w:rPr>
        <w:t xml:space="preserve"> jsme zjišťovali pom</w:t>
      </w:r>
      <w:r w:rsidR="001A1587">
        <w:rPr>
          <w:rFonts w:ascii="Times New Roman" w:hAnsi="Times New Roman"/>
          <w:sz w:val="24"/>
          <w:szCs w:val="24"/>
        </w:rPr>
        <w:t>ocí položky č. 33</w:t>
      </w:r>
      <w:r w:rsidR="00E80938">
        <w:rPr>
          <w:rFonts w:ascii="Times New Roman" w:hAnsi="Times New Roman"/>
          <w:sz w:val="24"/>
          <w:szCs w:val="24"/>
        </w:rPr>
        <w:t>,</w:t>
      </w:r>
      <w:r w:rsidR="00AC0339">
        <w:rPr>
          <w:rFonts w:ascii="Times New Roman" w:hAnsi="Times New Roman"/>
          <w:sz w:val="24"/>
          <w:szCs w:val="24"/>
        </w:rPr>
        <w:t xml:space="preserve"> </w:t>
      </w:r>
      <w:r w:rsidR="001A1587">
        <w:rPr>
          <w:rFonts w:ascii="Times New Roman" w:hAnsi="Times New Roman"/>
          <w:sz w:val="24"/>
          <w:szCs w:val="24"/>
        </w:rPr>
        <w:t xml:space="preserve">zde </w:t>
      </w:r>
      <w:r>
        <w:rPr>
          <w:rFonts w:ascii="Times New Roman" w:hAnsi="Times New Roman"/>
          <w:sz w:val="24"/>
          <w:szCs w:val="24"/>
        </w:rPr>
        <w:t xml:space="preserve">nám 4 respondenti uvedli, </w:t>
      </w:r>
      <w:r w:rsidR="000C0600" w:rsidRPr="000C0600">
        <w:rPr>
          <w:rFonts w:ascii="Times New Roman" w:hAnsi="Times New Roman"/>
          <w:sz w:val="24"/>
          <w:szCs w:val="24"/>
        </w:rPr>
        <w:t>že se stravují 6</w:t>
      </w:r>
      <w:r w:rsidR="00E80938">
        <w:rPr>
          <w:rFonts w:ascii="Times New Roman" w:hAnsi="Times New Roman"/>
          <w:sz w:val="24"/>
          <w:szCs w:val="24"/>
        </w:rPr>
        <w:t xml:space="preserve"> </w:t>
      </w:r>
      <w:r w:rsidR="000C0600" w:rsidRPr="000C0600">
        <w:rPr>
          <w:rFonts w:ascii="Times New Roman" w:hAnsi="Times New Roman"/>
          <w:sz w:val="24"/>
          <w:szCs w:val="24"/>
        </w:rPr>
        <w:t xml:space="preserve">x denně, což je opravdu </w:t>
      </w:r>
      <w:r>
        <w:rPr>
          <w:rFonts w:ascii="Times New Roman" w:hAnsi="Times New Roman"/>
          <w:sz w:val="24"/>
          <w:szCs w:val="24"/>
        </w:rPr>
        <w:t xml:space="preserve">velmi </w:t>
      </w:r>
      <w:r w:rsidR="000C0600" w:rsidRPr="000C0600">
        <w:rPr>
          <w:rFonts w:ascii="Times New Roman" w:hAnsi="Times New Roman"/>
          <w:sz w:val="24"/>
          <w:szCs w:val="24"/>
        </w:rPr>
        <w:t xml:space="preserve">malé číslo. </w:t>
      </w:r>
      <w:r>
        <w:rPr>
          <w:rFonts w:ascii="Times New Roman" w:hAnsi="Times New Roman"/>
          <w:sz w:val="24"/>
          <w:szCs w:val="24"/>
        </w:rPr>
        <w:t xml:space="preserve">                  </w:t>
      </w:r>
      <w:r w:rsidR="00E22D66">
        <w:rPr>
          <w:rFonts w:ascii="Times New Roman" w:hAnsi="Times New Roman"/>
          <w:sz w:val="24"/>
          <w:szCs w:val="24"/>
        </w:rPr>
        <w:t>15</w:t>
      </w:r>
      <w:r w:rsidR="000C0600" w:rsidRPr="000C0600">
        <w:rPr>
          <w:rFonts w:ascii="Times New Roman" w:hAnsi="Times New Roman"/>
          <w:sz w:val="24"/>
          <w:szCs w:val="24"/>
        </w:rPr>
        <w:t xml:space="preserve"> respondentů </w:t>
      </w:r>
      <w:r w:rsidR="00E22D66">
        <w:rPr>
          <w:rFonts w:ascii="Times New Roman" w:hAnsi="Times New Roman"/>
          <w:sz w:val="24"/>
          <w:szCs w:val="24"/>
        </w:rPr>
        <w:t>se stravuje 5 x denně a</w:t>
      </w:r>
      <w:r w:rsidR="000C0600" w:rsidRPr="000C0600">
        <w:rPr>
          <w:rFonts w:ascii="Times New Roman" w:hAnsi="Times New Roman"/>
          <w:sz w:val="24"/>
          <w:szCs w:val="24"/>
        </w:rPr>
        <w:t xml:space="preserve"> </w:t>
      </w:r>
      <w:r w:rsidR="00AC0339">
        <w:rPr>
          <w:rFonts w:ascii="Times New Roman" w:hAnsi="Times New Roman"/>
          <w:sz w:val="24"/>
          <w:szCs w:val="24"/>
        </w:rPr>
        <w:t>14 respondentů</w:t>
      </w:r>
      <w:r w:rsidR="000C0600" w:rsidRPr="000C0600">
        <w:rPr>
          <w:rFonts w:ascii="Times New Roman" w:hAnsi="Times New Roman"/>
          <w:sz w:val="24"/>
          <w:szCs w:val="24"/>
        </w:rPr>
        <w:t xml:space="preserve"> se stravuje 4 x denně. Vys</w:t>
      </w:r>
      <w:r w:rsidR="00AC0339">
        <w:rPr>
          <w:rFonts w:ascii="Times New Roman" w:hAnsi="Times New Roman"/>
          <w:sz w:val="24"/>
          <w:szCs w:val="24"/>
        </w:rPr>
        <w:t xml:space="preserve">oké číslo 16 </w:t>
      </w:r>
      <w:r w:rsidR="000C0600" w:rsidRPr="000C0600">
        <w:rPr>
          <w:rFonts w:ascii="Times New Roman" w:hAnsi="Times New Roman"/>
          <w:sz w:val="24"/>
          <w:szCs w:val="24"/>
        </w:rPr>
        <w:t xml:space="preserve">respondentů se stravuje pouze 3 x denně. </w:t>
      </w:r>
      <w:r>
        <w:rPr>
          <w:rFonts w:ascii="Times New Roman" w:hAnsi="Times New Roman"/>
          <w:sz w:val="24"/>
          <w:szCs w:val="24"/>
        </w:rPr>
        <w:t xml:space="preserve">1 z respondentů přiznal, že se stravuje zcela nepravidelně. </w:t>
      </w:r>
      <w:r w:rsidR="000C0600" w:rsidRPr="000C0600">
        <w:rPr>
          <w:rFonts w:ascii="Times New Roman" w:hAnsi="Times New Roman"/>
          <w:sz w:val="24"/>
          <w:szCs w:val="24"/>
        </w:rPr>
        <w:t>Tyto výsledky jsou velmi š</w:t>
      </w:r>
      <w:r w:rsidR="001660E7">
        <w:rPr>
          <w:rFonts w:ascii="Times New Roman" w:hAnsi="Times New Roman"/>
          <w:sz w:val="24"/>
          <w:szCs w:val="24"/>
        </w:rPr>
        <w:t>patné, očekávali jsme, že se P/</w:t>
      </w:r>
      <w:r w:rsidR="000C0600" w:rsidRPr="000C0600">
        <w:rPr>
          <w:rFonts w:ascii="Times New Roman" w:hAnsi="Times New Roman"/>
          <w:sz w:val="24"/>
          <w:szCs w:val="24"/>
        </w:rPr>
        <w:t>K stravují lépe a čast</w:t>
      </w:r>
      <w:r w:rsidR="001660E7">
        <w:rPr>
          <w:rFonts w:ascii="Times New Roman" w:hAnsi="Times New Roman"/>
          <w:sz w:val="24"/>
          <w:szCs w:val="24"/>
        </w:rPr>
        <w:t>ěji, ale výsledky ukázali, že P</w:t>
      </w:r>
      <w:r w:rsidR="001A1587">
        <w:rPr>
          <w:rFonts w:ascii="Times New Roman" w:hAnsi="Times New Roman"/>
          <w:sz w:val="24"/>
          <w:szCs w:val="24"/>
        </w:rPr>
        <w:t>/</w:t>
      </w:r>
      <w:r w:rsidR="000C0600" w:rsidRPr="000C0600">
        <w:rPr>
          <w:rFonts w:ascii="Times New Roman" w:hAnsi="Times New Roman"/>
          <w:sz w:val="24"/>
          <w:szCs w:val="24"/>
        </w:rPr>
        <w:t>K buďto nemají zájem dodržovat nějaký režim a pravidelně se stravovat, nebo nevědí, jaký význam pravidelné stravování při jejich diagnóze má. Opět by zde bylo dobré</w:t>
      </w:r>
      <w:r w:rsidR="001A1587">
        <w:rPr>
          <w:rFonts w:ascii="Times New Roman" w:hAnsi="Times New Roman"/>
          <w:sz w:val="24"/>
          <w:szCs w:val="24"/>
        </w:rPr>
        <w:t>, aby P/K</w:t>
      </w:r>
      <w:r w:rsidR="000C0600" w:rsidRPr="000C0600">
        <w:rPr>
          <w:rFonts w:ascii="Times New Roman" w:hAnsi="Times New Roman"/>
          <w:sz w:val="24"/>
          <w:szCs w:val="24"/>
        </w:rPr>
        <w:t xml:space="preserve"> </w:t>
      </w:r>
      <w:r w:rsidR="001660E7">
        <w:rPr>
          <w:rFonts w:ascii="Times New Roman" w:hAnsi="Times New Roman"/>
          <w:sz w:val="24"/>
          <w:szCs w:val="24"/>
        </w:rPr>
        <w:t xml:space="preserve">při každé návštěvě odborníka </w:t>
      </w:r>
      <w:r w:rsidR="000C0600" w:rsidRPr="000C0600">
        <w:rPr>
          <w:rFonts w:ascii="Times New Roman" w:hAnsi="Times New Roman"/>
          <w:sz w:val="24"/>
          <w:szCs w:val="24"/>
        </w:rPr>
        <w:t xml:space="preserve">byl na </w:t>
      </w:r>
      <w:r w:rsidR="000C0600" w:rsidRPr="000C0600">
        <w:rPr>
          <w:rFonts w:ascii="Times New Roman" w:hAnsi="Times New Roman"/>
          <w:sz w:val="24"/>
          <w:szCs w:val="24"/>
        </w:rPr>
        <w:lastRenderedPageBreak/>
        <w:t>význam pravidelného stravování upozorněn. Naše výsledky můžeme porovnat s ba</w:t>
      </w:r>
      <w:r w:rsidR="003A0BF6">
        <w:rPr>
          <w:rFonts w:ascii="Times New Roman" w:hAnsi="Times New Roman"/>
          <w:sz w:val="24"/>
          <w:szCs w:val="24"/>
        </w:rPr>
        <w:t xml:space="preserve">kalářskou prací Lenky Vojáčkové </w:t>
      </w:r>
      <w:r w:rsidR="000C0600" w:rsidRPr="000C0600">
        <w:rPr>
          <w:rFonts w:ascii="Times New Roman" w:hAnsi="Times New Roman"/>
          <w:sz w:val="24"/>
          <w:szCs w:val="24"/>
        </w:rPr>
        <w:t>– Vliv edukace na vývo</w:t>
      </w:r>
      <w:r w:rsidR="003A0BF6">
        <w:rPr>
          <w:rFonts w:ascii="Times New Roman" w:hAnsi="Times New Roman"/>
          <w:sz w:val="24"/>
          <w:szCs w:val="24"/>
        </w:rPr>
        <w:t xml:space="preserve">j nemoci diabetes mellitus s 93 </w:t>
      </w:r>
      <w:r w:rsidR="000C0600" w:rsidRPr="000C0600">
        <w:rPr>
          <w:rFonts w:ascii="Times New Roman" w:hAnsi="Times New Roman"/>
          <w:sz w:val="24"/>
          <w:szCs w:val="24"/>
        </w:rPr>
        <w:t>respondenty, kdy v otázce č. 13 zjišťova</w:t>
      </w:r>
      <w:r w:rsidR="002E54E9">
        <w:rPr>
          <w:rFonts w:ascii="Times New Roman" w:hAnsi="Times New Roman"/>
          <w:sz w:val="24"/>
          <w:szCs w:val="24"/>
        </w:rPr>
        <w:t>la „Stravujete se pravidelně?</w:t>
      </w:r>
      <w:r w:rsidR="003A0BF6">
        <w:rPr>
          <w:rFonts w:ascii="Times New Roman" w:hAnsi="Times New Roman"/>
          <w:sz w:val="24"/>
          <w:szCs w:val="24"/>
        </w:rPr>
        <w:t>“</w:t>
      </w:r>
      <w:r w:rsidR="002E54E9">
        <w:rPr>
          <w:rFonts w:ascii="Times New Roman" w:hAnsi="Times New Roman"/>
          <w:sz w:val="24"/>
          <w:szCs w:val="24"/>
        </w:rPr>
        <w:t xml:space="preserve"> </w:t>
      </w:r>
      <w:r w:rsidR="00D27B76">
        <w:rPr>
          <w:rFonts w:ascii="Times New Roman" w:hAnsi="Times New Roman"/>
          <w:sz w:val="24"/>
          <w:szCs w:val="24"/>
        </w:rPr>
        <w:t xml:space="preserve">                           </w:t>
      </w:r>
      <w:r w:rsidR="00E22D66">
        <w:rPr>
          <w:rFonts w:ascii="Times New Roman" w:hAnsi="Times New Roman"/>
          <w:sz w:val="24"/>
          <w:szCs w:val="24"/>
        </w:rPr>
        <w:t xml:space="preserve"> </w:t>
      </w:r>
      <w:r w:rsidR="00AC0339">
        <w:rPr>
          <w:rFonts w:ascii="Times New Roman" w:hAnsi="Times New Roman"/>
          <w:sz w:val="24"/>
          <w:szCs w:val="24"/>
        </w:rPr>
        <w:t>76</w:t>
      </w:r>
      <w:r w:rsidR="000C0600" w:rsidRPr="000C0600">
        <w:rPr>
          <w:rFonts w:ascii="Times New Roman" w:hAnsi="Times New Roman"/>
          <w:sz w:val="24"/>
          <w:szCs w:val="24"/>
        </w:rPr>
        <w:t xml:space="preserve"> respondentů jí uvedlo, buď ano, nebo většinou ano </w:t>
      </w:r>
      <w:r w:rsidR="009B2370">
        <w:rPr>
          <w:rFonts w:ascii="Times New Roman" w:hAnsi="Times New Roman"/>
          <w:sz w:val="24"/>
          <w:szCs w:val="24"/>
        </w:rPr>
        <w:t xml:space="preserve">a </w:t>
      </w:r>
      <w:r w:rsidR="00AC0339">
        <w:rPr>
          <w:rFonts w:ascii="Times New Roman" w:hAnsi="Times New Roman"/>
          <w:sz w:val="24"/>
          <w:szCs w:val="24"/>
        </w:rPr>
        <w:t>17</w:t>
      </w:r>
      <w:r w:rsidR="000C0600" w:rsidRPr="000C0600">
        <w:rPr>
          <w:rFonts w:ascii="Times New Roman" w:hAnsi="Times New Roman"/>
          <w:sz w:val="24"/>
          <w:szCs w:val="24"/>
        </w:rPr>
        <w:t xml:space="preserve"> respondentů uvedlo ne či většinou ne. Pokud bychom dále nezjišťovali, kolikrát denně se respondenti stravují, mohli bychom uvést, že náš výzkum vyšel o trochu lépe.</w:t>
      </w:r>
      <w:r w:rsidR="00AC0339">
        <w:rPr>
          <w:rFonts w:ascii="Times New Roman" w:hAnsi="Times New Roman"/>
          <w:sz w:val="24"/>
          <w:szCs w:val="24"/>
        </w:rPr>
        <w:t xml:space="preserve"> (Vojáčková 2009)</w:t>
      </w:r>
      <w:r w:rsidR="00EB74EB">
        <w:rPr>
          <w:rFonts w:ascii="Times New Roman" w:hAnsi="Times New Roman"/>
          <w:sz w:val="24"/>
          <w:szCs w:val="24"/>
        </w:rPr>
        <w:t xml:space="preserve"> </w:t>
      </w:r>
      <w:r w:rsidR="001A1587">
        <w:rPr>
          <w:rFonts w:ascii="Times New Roman" w:hAnsi="Times New Roman"/>
          <w:sz w:val="24"/>
          <w:szCs w:val="24"/>
        </w:rPr>
        <w:t xml:space="preserve">Položka </w:t>
      </w:r>
      <w:r>
        <w:rPr>
          <w:rFonts w:ascii="Times New Roman" w:hAnsi="Times New Roman"/>
          <w:sz w:val="24"/>
          <w:szCs w:val="24"/>
        </w:rPr>
        <w:t xml:space="preserve">            </w:t>
      </w:r>
      <w:r w:rsidR="001A1587">
        <w:rPr>
          <w:rFonts w:ascii="Times New Roman" w:hAnsi="Times New Roman"/>
          <w:sz w:val="24"/>
          <w:szCs w:val="24"/>
        </w:rPr>
        <w:t>č. 3</w:t>
      </w:r>
      <w:r w:rsidR="002E54E9">
        <w:rPr>
          <w:rFonts w:ascii="Times New Roman" w:hAnsi="Times New Roman"/>
          <w:sz w:val="24"/>
          <w:szCs w:val="24"/>
        </w:rPr>
        <w:t>6</w:t>
      </w:r>
      <w:r w:rsidR="000C0600" w:rsidRPr="000C0600">
        <w:rPr>
          <w:rFonts w:ascii="Times New Roman" w:hAnsi="Times New Roman"/>
          <w:sz w:val="24"/>
          <w:szCs w:val="24"/>
        </w:rPr>
        <w:t xml:space="preserve"> zjišťovala, jestli mají tázaní respondenti nějakou pravid</w:t>
      </w:r>
      <w:r>
        <w:rPr>
          <w:rFonts w:ascii="Times New Roman" w:hAnsi="Times New Roman"/>
          <w:sz w:val="24"/>
          <w:szCs w:val="24"/>
        </w:rPr>
        <w:t>elnou fyzickou aktivitu</w:t>
      </w:r>
      <w:r w:rsidR="00217706">
        <w:rPr>
          <w:rFonts w:ascii="Times New Roman" w:hAnsi="Times New Roman"/>
          <w:sz w:val="24"/>
          <w:szCs w:val="24"/>
        </w:rPr>
        <w:t>.</w:t>
      </w:r>
      <w:r>
        <w:rPr>
          <w:rFonts w:ascii="Times New Roman" w:hAnsi="Times New Roman"/>
          <w:sz w:val="24"/>
          <w:szCs w:val="24"/>
        </w:rPr>
        <w:t xml:space="preserve"> </w:t>
      </w:r>
      <w:r w:rsidR="00D27B76">
        <w:rPr>
          <w:rFonts w:ascii="Times New Roman" w:hAnsi="Times New Roman"/>
          <w:sz w:val="24"/>
          <w:szCs w:val="24"/>
        </w:rPr>
        <w:t xml:space="preserve">             </w:t>
      </w:r>
      <w:r w:rsidR="00217706">
        <w:rPr>
          <w:rFonts w:ascii="Times New Roman" w:hAnsi="Times New Roman"/>
          <w:sz w:val="24"/>
          <w:szCs w:val="24"/>
        </w:rPr>
        <w:t>P</w:t>
      </w:r>
      <w:r>
        <w:rPr>
          <w:rFonts w:ascii="Times New Roman" w:hAnsi="Times New Roman"/>
          <w:sz w:val="24"/>
          <w:szCs w:val="24"/>
        </w:rPr>
        <w:t xml:space="preserve">ouze </w:t>
      </w:r>
      <w:r w:rsidR="00CE5ABC">
        <w:rPr>
          <w:rFonts w:ascii="Times New Roman" w:hAnsi="Times New Roman"/>
          <w:sz w:val="24"/>
          <w:szCs w:val="24"/>
        </w:rPr>
        <w:t>4</w:t>
      </w:r>
      <w:r>
        <w:rPr>
          <w:rFonts w:ascii="Times New Roman" w:hAnsi="Times New Roman"/>
          <w:sz w:val="24"/>
          <w:szCs w:val="24"/>
        </w:rPr>
        <w:t xml:space="preserve"> respondenti uvedli</w:t>
      </w:r>
      <w:r w:rsidR="000C0600" w:rsidRPr="000C0600">
        <w:rPr>
          <w:rFonts w:ascii="Times New Roman" w:hAnsi="Times New Roman"/>
          <w:sz w:val="24"/>
          <w:szCs w:val="24"/>
        </w:rPr>
        <w:t>, že pravidelnou akti</w:t>
      </w:r>
      <w:r w:rsidR="00217706">
        <w:rPr>
          <w:rFonts w:ascii="Times New Roman" w:hAnsi="Times New Roman"/>
          <w:sz w:val="24"/>
          <w:szCs w:val="24"/>
        </w:rPr>
        <w:t xml:space="preserve">vitu dodržují správně 30 minut/ </w:t>
      </w:r>
      <w:r w:rsidR="000C0600" w:rsidRPr="000C0600">
        <w:rPr>
          <w:rFonts w:ascii="Times New Roman" w:hAnsi="Times New Roman"/>
          <w:sz w:val="24"/>
          <w:szCs w:val="24"/>
        </w:rPr>
        <w:t>denně</w:t>
      </w:r>
      <w:r w:rsidR="00E22D66">
        <w:rPr>
          <w:rFonts w:ascii="Times New Roman" w:hAnsi="Times New Roman"/>
          <w:sz w:val="24"/>
          <w:szCs w:val="24"/>
        </w:rPr>
        <w:t>,</w:t>
      </w:r>
      <w:r w:rsidR="009B2370">
        <w:rPr>
          <w:rFonts w:ascii="Times New Roman" w:hAnsi="Times New Roman"/>
          <w:sz w:val="24"/>
          <w:szCs w:val="24"/>
        </w:rPr>
        <w:t xml:space="preserve"> </w:t>
      </w:r>
      <w:r w:rsidR="00217706">
        <w:rPr>
          <w:rFonts w:ascii="Times New Roman" w:hAnsi="Times New Roman"/>
          <w:sz w:val="24"/>
          <w:szCs w:val="24"/>
        </w:rPr>
        <w:t xml:space="preserve">          </w:t>
      </w:r>
      <w:r w:rsidR="000C0600" w:rsidRPr="000C0600">
        <w:rPr>
          <w:rFonts w:ascii="Times New Roman" w:hAnsi="Times New Roman"/>
          <w:sz w:val="24"/>
          <w:szCs w:val="24"/>
        </w:rPr>
        <w:t xml:space="preserve">a tím </w:t>
      </w:r>
      <w:r w:rsidR="003A0BF6">
        <w:rPr>
          <w:rFonts w:ascii="Times New Roman" w:hAnsi="Times New Roman"/>
          <w:sz w:val="24"/>
          <w:szCs w:val="24"/>
        </w:rPr>
        <w:t xml:space="preserve">dodržují </w:t>
      </w:r>
      <w:r w:rsidR="000C0600" w:rsidRPr="000C0600">
        <w:rPr>
          <w:rFonts w:ascii="Times New Roman" w:hAnsi="Times New Roman"/>
          <w:sz w:val="24"/>
          <w:szCs w:val="24"/>
        </w:rPr>
        <w:t>doporučen</w:t>
      </w:r>
      <w:r w:rsidR="00217706">
        <w:rPr>
          <w:rFonts w:ascii="Times New Roman" w:hAnsi="Times New Roman"/>
          <w:sz w:val="24"/>
          <w:szCs w:val="24"/>
        </w:rPr>
        <w:t>ou frekvenci pohybové aktivity. Jelikož</w:t>
      </w:r>
      <w:r w:rsidR="000C0600" w:rsidRPr="000C0600">
        <w:rPr>
          <w:rFonts w:ascii="Times New Roman" w:hAnsi="Times New Roman"/>
          <w:sz w:val="24"/>
          <w:szCs w:val="24"/>
        </w:rPr>
        <w:t xml:space="preserve"> jakákoliv pravidelná aktivita je vzhledem k prevenci ať už vzniku DR, tak jej</w:t>
      </w:r>
      <w:r w:rsidR="003A0BF6">
        <w:rPr>
          <w:rFonts w:ascii="Times New Roman" w:hAnsi="Times New Roman"/>
          <w:sz w:val="24"/>
          <w:szCs w:val="24"/>
        </w:rPr>
        <w:t xml:space="preserve">ímu zhoršování velice důležitá, pak </w:t>
      </w:r>
      <w:r w:rsidR="00CE5ABC">
        <w:rPr>
          <w:rFonts w:ascii="Times New Roman" w:hAnsi="Times New Roman"/>
          <w:sz w:val="24"/>
          <w:szCs w:val="24"/>
        </w:rPr>
        <w:t>36</w:t>
      </w:r>
      <w:r w:rsidR="000C0600" w:rsidRPr="000C0600">
        <w:rPr>
          <w:rFonts w:ascii="Times New Roman" w:hAnsi="Times New Roman"/>
          <w:sz w:val="24"/>
          <w:szCs w:val="24"/>
        </w:rPr>
        <w:t xml:space="preserve"> respondentů, kteří uvedli, že žádnou fyzickou aktivitu nemají, je alarmující výsledek </w:t>
      </w:r>
      <w:r w:rsidR="00CE5ABC">
        <w:rPr>
          <w:rFonts w:ascii="Times New Roman" w:hAnsi="Times New Roman"/>
          <w:sz w:val="24"/>
          <w:szCs w:val="24"/>
        </w:rPr>
        <w:t xml:space="preserve">a takovýmto </w:t>
      </w:r>
      <w:r w:rsidR="001660E7">
        <w:rPr>
          <w:rFonts w:ascii="Times New Roman" w:hAnsi="Times New Roman"/>
          <w:sz w:val="24"/>
          <w:szCs w:val="24"/>
        </w:rPr>
        <w:t>P/</w:t>
      </w:r>
      <w:r w:rsidR="003A0BF6">
        <w:rPr>
          <w:rFonts w:ascii="Times New Roman" w:hAnsi="Times New Roman"/>
          <w:sz w:val="24"/>
          <w:szCs w:val="24"/>
        </w:rPr>
        <w:t>K by měl zdravotník</w:t>
      </w:r>
      <w:r w:rsidR="000C0600" w:rsidRPr="000C0600">
        <w:rPr>
          <w:rFonts w:ascii="Times New Roman" w:hAnsi="Times New Roman"/>
          <w:sz w:val="24"/>
          <w:szCs w:val="24"/>
        </w:rPr>
        <w:t xml:space="preserve"> doporučit přímo aktivitu „šitou na míru“, vzhledem k dalším možným komplikacím a věku.</w:t>
      </w:r>
      <w:r w:rsidR="00A80B7F">
        <w:rPr>
          <w:rFonts w:ascii="Times New Roman" w:hAnsi="Times New Roman"/>
          <w:sz w:val="24"/>
          <w:szCs w:val="24"/>
        </w:rPr>
        <w:t xml:space="preserve"> </w:t>
      </w:r>
      <w:r>
        <w:rPr>
          <w:rFonts w:ascii="Times New Roman" w:hAnsi="Times New Roman"/>
          <w:sz w:val="24"/>
          <w:szCs w:val="24"/>
        </w:rPr>
        <w:t>6 respondentů uvedlo</w:t>
      </w:r>
      <w:r w:rsidR="0009362C">
        <w:rPr>
          <w:rFonts w:ascii="Times New Roman" w:hAnsi="Times New Roman"/>
          <w:sz w:val="24"/>
          <w:szCs w:val="24"/>
        </w:rPr>
        <w:t xml:space="preserve"> pravidelnou fyzickou aktivitu pouze 2 x týdně a 4 respondenti uvedli, </w:t>
      </w:r>
      <w:r w:rsidR="003A0BF6">
        <w:rPr>
          <w:rFonts w:ascii="Times New Roman" w:hAnsi="Times New Roman"/>
          <w:sz w:val="24"/>
          <w:szCs w:val="24"/>
        </w:rPr>
        <w:t xml:space="preserve">že </w:t>
      </w:r>
      <w:r w:rsidR="0009362C">
        <w:rPr>
          <w:rFonts w:ascii="Times New Roman" w:hAnsi="Times New Roman"/>
          <w:sz w:val="24"/>
          <w:szCs w:val="24"/>
        </w:rPr>
        <w:t>pravidelnou fyzic</w:t>
      </w:r>
      <w:r w:rsidR="00217706">
        <w:rPr>
          <w:rFonts w:ascii="Times New Roman" w:hAnsi="Times New Roman"/>
          <w:sz w:val="24"/>
          <w:szCs w:val="24"/>
        </w:rPr>
        <w:t>kou aktivitu dodržují pouze výj</w:t>
      </w:r>
      <w:r w:rsidR="0009362C">
        <w:rPr>
          <w:rFonts w:ascii="Times New Roman" w:hAnsi="Times New Roman"/>
          <w:sz w:val="24"/>
          <w:szCs w:val="24"/>
        </w:rPr>
        <w:t>mečně.</w:t>
      </w:r>
    </w:p>
    <w:p w:rsidR="00A80B7F" w:rsidRDefault="00A80B7F" w:rsidP="009C5971">
      <w:pPr>
        <w:pStyle w:val="Bezmezer"/>
      </w:pPr>
    </w:p>
    <w:p w:rsidR="00FC25E8" w:rsidRDefault="00FC25E8" w:rsidP="00A80B7F">
      <w:pPr>
        <w:ind w:left="0" w:firstLine="357"/>
        <w:jc w:val="both"/>
        <w:rPr>
          <w:rFonts w:ascii="Times New Roman" w:hAnsi="Times New Roman"/>
          <w:sz w:val="24"/>
          <w:szCs w:val="24"/>
        </w:rPr>
      </w:pPr>
      <w:r>
        <w:rPr>
          <w:rFonts w:ascii="Times New Roman" w:hAnsi="Times New Roman"/>
          <w:sz w:val="24"/>
          <w:szCs w:val="24"/>
        </w:rPr>
        <w:t>K cíli č. 3 jsme stanovili 4 hypotézy. 5. hypotéza: Předpokládáme, že existuje vztah mezi věkem respondentů a frekvencí návštěv u diabetologa. Předpokládali jsme, že mladší respondenti budou navštěvovat diabetologa častěji, jak z důvodu věku, tak</w:t>
      </w:r>
      <w:r w:rsidR="003A0BF6">
        <w:rPr>
          <w:rFonts w:ascii="Times New Roman" w:hAnsi="Times New Roman"/>
          <w:sz w:val="24"/>
          <w:szCs w:val="24"/>
        </w:rPr>
        <w:t xml:space="preserve">                 i lepších znalostí </w:t>
      </w:r>
      <w:r>
        <w:rPr>
          <w:rFonts w:ascii="Times New Roman" w:hAnsi="Times New Roman"/>
          <w:sz w:val="24"/>
          <w:szCs w:val="24"/>
        </w:rPr>
        <w:t xml:space="preserve">a většího zájmu o své zdraví. Naše předpoklady se potvrdily. </w:t>
      </w:r>
      <w:r w:rsidR="003A0BF6">
        <w:rPr>
          <w:rFonts w:ascii="Times New Roman" w:hAnsi="Times New Roman"/>
          <w:sz w:val="24"/>
          <w:szCs w:val="24"/>
        </w:rPr>
        <w:t xml:space="preserve">                         </w:t>
      </w:r>
      <w:r w:rsidR="001A1587">
        <w:rPr>
          <w:rFonts w:ascii="Times New Roman" w:hAnsi="Times New Roman"/>
          <w:sz w:val="24"/>
          <w:szCs w:val="24"/>
        </w:rPr>
        <w:t xml:space="preserve">5 respondentů ve věku </w:t>
      </w:r>
      <w:r>
        <w:rPr>
          <w:rFonts w:ascii="Times New Roman" w:hAnsi="Times New Roman"/>
          <w:sz w:val="24"/>
          <w:szCs w:val="24"/>
        </w:rPr>
        <w:t xml:space="preserve">50 – 59 let navštěvuje diabetologa 1 – 2 x ročně a 4 respondenti téhož věku 3 – 4 x ročně. Ve věku 60 – 69 let navštěvuje diabetologa 10 respondentů </w:t>
      </w:r>
      <w:r w:rsidR="003A0BF6">
        <w:rPr>
          <w:rFonts w:ascii="Times New Roman" w:hAnsi="Times New Roman"/>
          <w:sz w:val="24"/>
          <w:szCs w:val="24"/>
        </w:rPr>
        <w:t xml:space="preserve">              </w:t>
      </w:r>
      <w:r>
        <w:rPr>
          <w:rFonts w:ascii="Times New Roman" w:hAnsi="Times New Roman"/>
          <w:sz w:val="24"/>
          <w:szCs w:val="24"/>
        </w:rPr>
        <w:t xml:space="preserve">1 </w:t>
      </w:r>
      <w:r w:rsidR="00D275DC">
        <w:rPr>
          <w:rFonts w:ascii="Times New Roman" w:hAnsi="Times New Roman"/>
          <w:sz w:val="24"/>
          <w:szCs w:val="24"/>
        </w:rPr>
        <w:t xml:space="preserve">– 2 x ročně, </w:t>
      </w:r>
      <w:r>
        <w:rPr>
          <w:rFonts w:ascii="Times New Roman" w:hAnsi="Times New Roman"/>
          <w:sz w:val="24"/>
          <w:szCs w:val="24"/>
        </w:rPr>
        <w:t xml:space="preserve">9 respondentů  3 – 4 x ročně </w:t>
      </w:r>
      <w:r w:rsidR="00A80B7F">
        <w:rPr>
          <w:rFonts w:ascii="Times New Roman" w:hAnsi="Times New Roman"/>
          <w:sz w:val="24"/>
          <w:szCs w:val="24"/>
        </w:rPr>
        <w:t xml:space="preserve"> </w:t>
      </w:r>
      <w:r>
        <w:rPr>
          <w:rFonts w:ascii="Times New Roman" w:hAnsi="Times New Roman"/>
          <w:sz w:val="24"/>
          <w:szCs w:val="24"/>
        </w:rPr>
        <w:t xml:space="preserve">a 2 respondenti 5x a vícekrát ročně. Ve </w:t>
      </w:r>
      <w:r w:rsidR="003A0BF6">
        <w:rPr>
          <w:rFonts w:ascii="Times New Roman" w:hAnsi="Times New Roman"/>
          <w:sz w:val="24"/>
          <w:szCs w:val="24"/>
        </w:rPr>
        <w:t xml:space="preserve">věku 70 – 79 let </w:t>
      </w:r>
      <w:r>
        <w:rPr>
          <w:rFonts w:ascii="Times New Roman" w:hAnsi="Times New Roman"/>
          <w:sz w:val="24"/>
          <w:szCs w:val="24"/>
        </w:rPr>
        <w:t xml:space="preserve">5 respondentů navštěvuje diabetologa 1 – 2 x ročně a 9 respondentů </w:t>
      </w:r>
      <w:r w:rsidR="003A0BF6">
        <w:rPr>
          <w:rFonts w:ascii="Times New Roman" w:hAnsi="Times New Roman"/>
          <w:sz w:val="24"/>
          <w:szCs w:val="24"/>
        </w:rPr>
        <w:t xml:space="preserve">                    </w:t>
      </w:r>
      <w:r>
        <w:rPr>
          <w:rFonts w:ascii="Times New Roman" w:hAnsi="Times New Roman"/>
          <w:sz w:val="24"/>
          <w:szCs w:val="24"/>
        </w:rPr>
        <w:t xml:space="preserve">3 – 4 x ročně. Poslední věkovou skupinou jsou respondenti ve věku 80 – 89 let a pouze </w:t>
      </w:r>
      <w:r w:rsidR="00A80B7F">
        <w:rPr>
          <w:rFonts w:ascii="Times New Roman" w:hAnsi="Times New Roman"/>
          <w:sz w:val="24"/>
          <w:szCs w:val="24"/>
        </w:rPr>
        <w:t xml:space="preserve">                       </w:t>
      </w:r>
      <w:r>
        <w:rPr>
          <w:rFonts w:ascii="Times New Roman" w:hAnsi="Times New Roman"/>
          <w:sz w:val="24"/>
          <w:szCs w:val="24"/>
        </w:rPr>
        <w:t xml:space="preserve">3 respondenti navštěvují diabetologa 1 – 2 x ročně a 1 respondent 5 x a vícekrát </w:t>
      </w:r>
      <w:r w:rsidR="00D275DC">
        <w:rPr>
          <w:rFonts w:ascii="Times New Roman" w:hAnsi="Times New Roman"/>
          <w:sz w:val="24"/>
          <w:szCs w:val="24"/>
        </w:rPr>
        <w:t xml:space="preserve">ročně. </w:t>
      </w:r>
      <w:r w:rsidR="009C5971" w:rsidRPr="009C5971">
        <w:rPr>
          <w:rFonts w:ascii="Times New Roman" w:hAnsi="Times New Roman"/>
          <w:sz w:val="24"/>
          <w:szCs w:val="24"/>
        </w:rPr>
        <w:t>(viz tab. č. 46 s. 64</w:t>
      </w:r>
      <w:r w:rsidRPr="009C5971">
        <w:rPr>
          <w:rFonts w:ascii="Times New Roman" w:hAnsi="Times New Roman"/>
          <w:sz w:val="24"/>
          <w:szCs w:val="24"/>
        </w:rPr>
        <w:t>)</w:t>
      </w:r>
      <w:r>
        <w:rPr>
          <w:rFonts w:ascii="Times New Roman" w:hAnsi="Times New Roman"/>
          <w:sz w:val="24"/>
          <w:szCs w:val="24"/>
        </w:rPr>
        <w:t xml:space="preserve"> </w:t>
      </w:r>
      <w:r w:rsidR="00217706">
        <w:rPr>
          <w:rFonts w:ascii="Times New Roman" w:hAnsi="Times New Roman"/>
          <w:sz w:val="24"/>
          <w:szCs w:val="24"/>
        </w:rPr>
        <w:t>Hypotéza není v souladu s výsledky.</w:t>
      </w:r>
    </w:p>
    <w:p w:rsidR="003A0BF6" w:rsidRDefault="00FC25E8" w:rsidP="00FC25E8">
      <w:pPr>
        <w:ind w:left="0" w:firstLine="357"/>
        <w:jc w:val="both"/>
        <w:rPr>
          <w:rFonts w:ascii="Times New Roman" w:hAnsi="Times New Roman"/>
          <w:sz w:val="24"/>
          <w:szCs w:val="24"/>
        </w:rPr>
      </w:pPr>
      <w:r>
        <w:rPr>
          <w:rFonts w:ascii="Times New Roman" w:hAnsi="Times New Roman"/>
          <w:sz w:val="24"/>
          <w:szCs w:val="24"/>
        </w:rPr>
        <w:t xml:space="preserve">6. hypotéza: Předpokládáme, že existuje vztah mezi pohlavím a dodržováním diety. Domnívali jsme se, že ženy budou dodržovat dietu více než muži, vhledem k lepší péči o zdraví, více si zjišťují doplňující informace ke své nemoci, čtou odborné časopisy </w:t>
      </w:r>
      <w:r w:rsidR="003A0BF6">
        <w:rPr>
          <w:rFonts w:ascii="Times New Roman" w:hAnsi="Times New Roman"/>
          <w:sz w:val="24"/>
          <w:szCs w:val="24"/>
        </w:rPr>
        <w:t xml:space="preserve">                  </w:t>
      </w:r>
      <w:r>
        <w:rPr>
          <w:rFonts w:ascii="Times New Roman" w:hAnsi="Times New Roman"/>
          <w:sz w:val="24"/>
          <w:szCs w:val="24"/>
        </w:rPr>
        <w:t xml:space="preserve">a sledují více odborné pořady. Naše domněnky ovšem nebyly správné, více dodržují dietu muži. Rozdíl mezi výsledky nebyl vysoký, ale přesto jsme tyto výsledky neočekávali. Dodržování diety uvedlo 22 mužů a 19 žen. </w:t>
      </w:r>
      <w:r w:rsidR="009C5971" w:rsidRPr="009C5971">
        <w:rPr>
          <w:rFonts w:ascii="Times New Roman" w:hAnsi="Times New Roman"/>
          <w:sz w:val="24"/>
          <w:szCs w:val="24"/>
        </w:rPr>
        <w:t>(viz tab. č. 47 s. 65</w:t>
      </w:r>
      <w:r w:rsidRPr="009C5971">
        <w:rPr>
          <w:rFonts w:ascii="Times New Roman" w:hAnsi="Times New Roman"/>
          <w:sz w:val="24"/>
          <w:szCs w:val="24"/>
        </w:rPr>
        <w:t>)</w:t>
      </w:r>
      <w:r>
        <w:rPr>
          <w:rFonts w:ascii="Times New Roman" w:hAnsi="Times New Roman"/>
          <w:sz w:val="24"/>
          <w:szCs w:val="24"/>
        </w:rPr>
        <w:t xml:space="preserve"> </w:t>
      </w:r>
      <w:r w:rsidR="003A0BF6">
        <w:rPr>
          <w:rFonts w:ascii="Times New Roman" w:hAnsi="Times New Roman"/>
          <w:sz w:val="24"/>
          <w:szCs w:val="24"/>
        </w:rPr>
        <w:t>Hypotéza není v souladu s výsledky.</w:t>
      </w:r>
    </w:p>
    <w:p w:rsidR="00FC25E8" w:rsidRDefault="00FC25E8" w:rsidP="00FC25E8">
      <w:pPr>
        <w:ind w:left="0" w:firstLine="357"/>
        <w:jc w:val="both"/>
        <w:rPr>
          <w:rFonts w:ascii="Times New Roman" w:hAnsi="Times New Roman"/>
          <w:sz w:val="24"/>
          <w:szCs w:val="24"/>
        </w:rPr>
      </w:pPr>
      <w:r>
        <w:rPr>
          <w:rFonts w:ascii="Times New Roman" w:hAnsi="Times New Roman"/>
          <w:sz w:val="24"/>
          <w:szCs w:val="24"/>
        </w:rPr>
        <w:lastRenderedPageBreak/>
        <w:t xml:space="preserve">7. hypotéza: Předpokládáme, že existuje vztah mezi věkem respondentů                               a </w:t>
      </w:r>
      <w:r w:rsidR="00007C40">
        <w:rPr>
          <w:rFonts w:ascii="Times New Roman" w:hAnsi="Times New Roman"/>
          <w:sz w:val="24"/>
          <w:szCs w:val="24"/>
        </w:rPr>
        <w:t>frekvencí stravování</w:t>
      </w:r>
      <w:r>
        <w:rPr>
          <w:rFonts w:ascii="Times New Roman" w:hAnsi="Times New Roman"/>
          <w:sz w:val="24"/>
          <w:szCs w:val="24"/>
        </w:rPr>
        <w:t xml:space="preserve">. Domnívali jsme se, že mladší respondenti se budou stravovat pravidelněji než starší respondenti, vzhledem k mladšímu věku, lepším znalostem </w:t>
      </w:r>
      <w:r w:rsidR="003A0BF6">
        <w:rPr>
          <w:rFonts w:ascii="Times New Roman" w:hAnsi="Times New Roman"/>
          <w:sz w:val="24"/>
          <w:szCs w:val="24"/>
        </w:rPr>
        <w:t xml:space="preserve">                 </w:t>
      </w:r>
      <w:r>
        <w:rPr>
          <w:rFonts w:ascii="Times New Roman" w:hAnsi="Times New Roman"/>
          <w:sz w:val="24"/>
          <w:szCs w:val="24"/>
        </w:rPr>
        <w:t xml:space="preserve">a možnostem lepší sebeobsluhy, vzhledem ke zdravotnímu stavu. </w:t>
      </w:r>
      <w:r w:rsidR="00315D32">
        <w:rPr>
          <w:rFonts w:ascii="Times New Roman" w:hAnsi="Times New Roman"/>
          <w:sz w:val="24"/>
          <w:szCs w:val="24"/>
        </w:rPr>
        <w:t xml:space="preserve">Z respondentů ve věku 50 </w:t>
      </w:r>
      <w:r w:rsidR="00054AF1">
        <w:rPr>
          <w:rFonts w:ascii="Times New Roman" w:hAnsi="Times New Roman"/>
          <w:sz w:val="24"/>
          <w:szCs w:val="24"/>
        </w:rPr>
        <w:t>−</w:t>
      </w:r>
      <w:r w:rsidR="003A0BF6">
        <w:rPr>
          <w:rFonts w:ascii="Times New Roman" w:hAnsi="Times New Roman"/>
          <w:sz w:val="24"/>
          <w:szCs w:val="24"/>
        </w:rPr>
        <w:t xml:space="preserve"> 59 let se </w:t>
      </w:r>
      <w:r w:rsidR="00315D32">
        <w:rPr>
          <w:rFonts w:ascii="Times New Roman" w:hAnsi="Times New Roman"/>
          <w:sz w:val="24"/>
          <w:szCs w:val="24"/>
        </w:rPr>
        <w:t>5</w:t>
      </w:r>
      <w:r w:rsidR="003A0BF6">
        <w:rPr>
          <w:rFonts w:ascii="Times New Roman" w:hAnsi="Times New Roman"/>
          <w:sz w:val="24"/>
          <w:szCs w:val="24"/>
        </w:rPr>
        <w:t xml:space="preserve"> </w:t>
      </w:r>
      <w:r w:rsidR="00315D32">
        <w:rPr>
          <w:rFonts w:ascii="Times New Roman" w:hAnsi="Times New Roman"/>
          <w:sz w:val="24"/>
          <w:szCs w:val="24"/>
        </w:rPr>
        <w:t>x denně stravují pouze 3 respondenti, 4</w:t>
      </w:r>
      <w:r w:rsidR="003A0BF6">
        <w:rPr>
          <w:rFonts w:ascii="Times New Roman" w:hAnsi="Times New Roman"/>
          <w:sz w:val="24"/>
          <w:szCs w:val="24"/>
        </w:rPr>
        <w:t xml:space="preserve"> </w:t>
      </w:r>
      <w:r w:rsidR="00315D32">
        <w:rPr>
          <w:rFonts w:ascii="Times New Roman" w:hAnsi="Times New Roman"/>
          <w:sz w:val="24"/>
          <w:szCs w:val="24"/>
        </w:rPr>
        <w:t>x denně 4 r</w:t>
      </w:r>
      <w:r w:rsidR="003A0BF6">
        <w:rPr>
          <w:rFonts w:ascii="Times New Roman" w:hAnsi="Times New Roman"/>
          <w:sz w:val="24"/>
          <w:szCs w:val="24"/>
        </w:rPr>
        <w:t xml:space="preserve">espondenti               a 3 x denně </w:t>
      </w:r>
      <w:r w:rsidR="00315D32">
        <w:rPr>
          <w:rFonts w:ascii="Times New Roman" w:hAnsi="Times New Roman"/>
          <w:sz w:val="24"/>
          <w:szCs w:val="24"/>
        </w:rPr>
        <w:t xml:space="preserve">2 respondenti. Respondenti ve věku 60 </w:t>
      </w:r>
      <w:r w:rsidR="00054AF1">
        <w:rPr>
          <w:rFonts w:ascii="Times New Roman" w:hAnsi="Times New Roman"/>
          <w:sz w:val="24"/>
          <w:szCs w:val="24"/>
        </w:rPr>
        <w:t>−</w:t>
      </w:r>
      <w:r w:rsidR="00315D32">
        <w:rPr>
          <w:rFonts w:ascii="Times New Roman" w:hAnsi="Times New Roman"/>
          <w:sz w:val="24"/>
          <w:szCs w:val="24"/>
        </w:rPr>
        <w:t xml:space="preserve"> 69 let </w:t>
      </w:r>
      <w:r w:rsidR="00054AF1">
        <w:rPr>
          <w:rFonts w:ascii="Times New Roman" w:hAnsi="Times New Roman"/>
          <w:sz w:val="24"/>
          <w:szCs w:val="24"/>
        </w:rPr>
        <w:t>−</w:t>
      </w:r>
      <w:r w:rsidR="00315D32">
        <w:rPr>
          <w:rFonts w:ascii="Times New Roman" w:hAnsi="Times New Roman"/>
          <w:sz w:val="24"/>
          <w:szCs w:val="24"/>
        </w:rPr>
        <w:t xml:space="preserve"> 2 respondenti se stravují </w:t>
      </w:r>
      <w:r w:rsidR="003A0BF6">
        <w:rPr>
          <w:rFonts w:ascii="Times New Roman" w:hAnsi="Times New Roman"/>
          <w:sz w:val="24"/>
          <w:szCs w:val="24"/>
        </w:rPr>
        <w:t xml:space="preserve">           </w:t>
      </w:r>
      <w:r w:rsidR="00315D32">
        <w:rPr>
          <w:rFonts w:ascii="Times New Roman" w:hAnsi="Times New Roman"/>
          <w:sz w:val="24"/>
          <w:szCs w:val="24"/>
        </w:rPr>
        <w:t>6</w:t>
      </w:r>
      <w:r w:rsidR="003A0BF6">
        <w:rPr>
          <w:rFonts w:ascii="Times New Roman" w:hAnsi="Times New Roman"/>
          <w:sz w:val="24"/>
          <w:szCs w:val="24"/>
        </w:rPr>
        <w:t xml:space="preserve"> x denně, </w:t>
      </w:r>
      <w:r w:rsidR="00315D32">
        <w:rPr>
          <w:rFonts w:ascii="Times New Roman" w:hAnsi="Times New Roman"/>
          <w:sz w:val="24"/>
          <w:szCs w:val="24"/>
        </w:rPr>
        <w:t>5 x denně 6 respondentů, 4</w:t>
      </w:r>
      <w:r w:rsidR="003A0BF6">
        <w:rPr>
          <w:rFonts w:ascii="Times New Roman" w:hAnsi="Times New Roman"/>
          <w:sz w:val="24"/>
          <w:szCs w:val="24"/>
        </w:rPr>
        <w:t xml:space="preserve"> </w:t>
      </w:r>
      <w:r w:rsidR="00315D32">
        <w:rPr>
          <w:rFonts w:ascii="Times New Roman" w:hAnsi="Times New Roman"/>
          <w:sz w:val="24"/>
          <w:szCs w:val="24"/>
        </w:rPr>
        <w:t>x denně 7 respondentů a 3</w:t>
      </w:r>
      <w:r w:rsidR="003A0BF6">
        <w:rPr>
          <w:rFonts w:ascii="Times New Roman" w:hAnsi="Times New Roman"/>
          <w:sz w:val="24"/>
          <w:szCs w:val="24"/>
        </w:rPr>
        <w:t xml:space="preserve"> </w:t>
      </w:r>
      <w:r w:rsidR="00315D32">
        <w:rPr>
          <w:rFonts w:ascii="Times New Roman" w:hAnsi="Times New Roman"/>
          <w:sz w:val="24"/>
          <w:szCs w:val="24"/>
        </w:rPr>
        <w:t>x denně 6 respondentů. Respondenti ve věku 70</w:t>
      </w:r>
      <w:r w:rsidR="003A0BF6">
        <w:rPr>
          <w:rFonts w:ascii="Times New Roman" w:hAnsi="Times New Roman"/>
          <w:sz w:val="24"/>
          <w:szCs w:val="24"/>
        </w:rPr>
        <w:t xml:space="preserve"> − 79 let −</w:t>
      </w:r>
      <w:r w:rsidR="00054AF1">
        <w:rPr>
          <w:rFonts w:ascii="Times New Roman" w:hAnsi="Times New Roman"/>
          <w:sz w:val="24"/>
          <w:szCs w:val="24"/>
        </w:rPr>
        <w:t xml:space="preserve"> 6x denně se stravují </w:t>
      </w:r>
      <w:r w:rsidR="00315D32">
        <w:rPr>
          <w:rFonts w:ascii="Times New Roman" w:hAnsi="Times New Roman"/>
          <w:sz w:val="24"/>
          <w:szCs w:val="24"/>
        </w:rPr>
        <w:t>opět 2 respondenti, 5</w:t>
      </w:r>
      <w:r w:rsidR="003A0BF6">
        <w:rPr>
          <w:rFonts w:ascii="Times New Roman" w:hAnsi="Times New Roman"/>
          <w:sz w:val="24"/>
          <w:szCs w:val="24"/>
        </w:rPr>
        <w:t xml:space="preserve"> </w:t>
      </w:r>
      <w:r w:rsidR="00315D32">
        <w:rPr>
          <w:rFonts w:ascii="Times New Roman" w:hAnsi="Times New Roman"/>
          <w:sz w:val="24"/>
          <w:szCs w:val="24"/>
        </w:rPr>
        <w:t>x denně               3 respondenti, 4</w:t>
      </w:r>
      <w:r w:rsidR="003A0BF6">
        <w:rPr>
          <w:rFonts w:ascii="Times New Roman" w:hAnsi="Times New Roman"/>
          <w:sz w:val="24"/>
          <w:szCs w:val="24"/>
        </w:rPr>
        <w:t xml:space="preserve"> </w:t>
      </w:r>
      <w:r w:rsidR="00315D32">
        <w:rPr>
          <w:rFonts w:ascii="Times New Roman" w:hAnsi="Times New Roman"/>
          <w:sz w:val="24"/>
          <w:szCs w:val="24"/>
        </w:rPr>
        <w:t>x denně 3 respondenti a 3</w:t>
      </w:r>
      <w:r w:rsidR="003A0BF6">
        <w:rPr>
          <w:rFonts w:ascii="Times New Roman" w:hAnsi="Times New Roman"/>
          <w:sz w:val="24"/>
          <w:szCs w:val="24"/>
        </w:rPr>
        <w:t xml:space="preserve"> </w:t>
      </w:r>
      <w:r w:rsidR="00315D32">
        <w:rPr>
          <w:rFonts w:ascii="Times New Roman" w:hAnsi="Times New Roman"/>
          <w:sz w:val="24"/>
          <w:szCs w:val="24"/>
        </w:rPr>
        <w:t>x denně 6 respondentů. Z nejstarších respondentů</w:t>
      </w:r>
      <w:r w:rsidR="003A0BF6">
        <w:rPr>
          <w:rFonts w:ascii="Times New Roman" w:hAnsi="Times New Roman"/>
          <w:sz w:val="24"/>
          <w:szCs w:val="24"/>
        </w:rPr>
        <w:t xml:space="preserve"> </w:t>
      </w:r>
      <w:r w:rsidR="00315D32">
        <w:rPr>
          <w:rFonts w:ascii="Times New Roman" w:hAnsi="Times New Roman"/>
          <w:sz w:val="24"/>
          <w:szCs w:val="24"/>
        </w:rPr>
        <w:t xml:space="preserve"> se pouze  3 respondenti stravují 5</w:t>
      </w:r>
      <w:r w:rsidR="003A0BF6">
        <w:rPr>
          <w:rFonts w:ascii="Times New Roman" w:hAnsi="Times New Roman"/>
          <w:sz w:val="24"/>
          <w:szCs w:val="24"/>
        </w:rPr>
        <w:t xml:space="preserve"> </w:t>
      </w:r>
      <w:r w:rsidR="00315D32">
        <w:rPr>
          <w:rFonts w:ascii="Times New Roman" w:hAnsi="Times New Roman"/>
          <w:sz w:val="24"/>
          <w:szCs w:val="24"/>
        </w:rPr>
        <w:t>x denně a 2 respondenti 3</w:t>
      </w:r>
      <w:r w:rsidR="003A0BF6">
        <w:rPr>
          <w:rFonts w:ascii="Times New Roman" w:hAnsi="Times New Roman"/>
          <w:sz w:val="24"/>
          <w:szCs w:val="24"/>
        </w:rPr>
        <w:t xml:space="preserve"> </w:t>
      </w:r>
      <w:r w:rsidR="00315D32">
        <w:rPr>
          <w:rFonts w:ascii="Times New Roman" w:hAnsi="Times New Roman"/>
          <w:sz w:val="24"/>
          <w:szCs w:val="24"/>
        </w:rPr>
        <w:t>x denně.</w:t>
      </w:r>
      <w:r w:rsidR="009C5971">
        <w:rPr>
          <w:rFonts w:ascii="Times New Roman" w:hAnsi="Times New Roman"/>
          <w:sz w:val="24"/>
          <w:szCs w:val="24"/>
        </w:rPr>
        <w:t xml:space="preserve"> (viz tab. č. 48 s. 66)</w:t>
      </w:r>
      <w:r w:rsidR="00315D32">
        <w:rPr>
          <w:rFonts w:ascii="Times New Roman" w:hAnsi="Times New Roman"/>
          <w:sz w:val="24"/>
          <w:szCs w:val="24"/>
        </w:rPr>
        <w:t xml:space="preserve"> </w:t>
      </w:r>
      <w:r w:rsidR="00A32122">
        <w:rPr>
          <w:rFonts w:ascii="Times New Roman" w:hAnsi="Times New Roman"/>
          <w:sz w:val="24"/>
          <w:szCs w:val="24"/>
        </w:rPr>
        <w:t>Hypotéza není v souladu s výsledky.</w:t>
      </w:r>
    </w:p>
    <w:p w:rsidR="00D275DC" w:rsidRDefault="00FC25E8" w:rsidP="00FC25E8">
      <w:pPr>
        <w:ind w:left="0" w:firstLine="357"/>
        <w:jc w:val="both"/>
        <w:rPr>
          <w:rFonts w:ascii="Times New Roman" w:hAnsi="Times New Roman"/>
          <w:sz w:val="24"/>
          <w:szCs w:val="24"/>
        </w:rPr>
      </w:pPr>
      <w:r>
        <w:rPr>
          <w:rFonts w:ascii="Times New Roman" w:hAnsi="Times New Roman"/>
          <w:sz w:val="24"/>
          <w:szCs w:val="24"/>
        </w:rPr>
        <w:t>8. hypotéza: Předpokládáme, že existuje vztah mezi pohlavím resp</w:t>
      </w:r>
      <w:r w:rsidR="00A32122">
        <w:rPr>
          <w:rFonts w:ascii="Times New Roman" w:hAnsi="Times New Roman"/>
          <w:sz w:val="24"/>
          <w:szCs w:val="24"/>
        </w:rPr>
        <w:t xml:space="preserve">ondentů                       a </w:t>
      </w:r>
      <w:r>
        <w:rPr>
          <w:rFonts w:ascii="Times New Roman" w:hAnsi="Times New Roman"/>
          <w:sz w:val="24"/>
          <w:szCs w:val="24"/>
        </w:rPr>
        <w:t xml:space="preserve">pravidelnou fyzickou aktivitou. Předpokládali jsme, že ženy budou dodržovat pravidelnou fyzickou aktivitu více než muži, jelikož raději chodí na procházky a pečují o své zdraví </w:t>
      </w:r>
      <w:r w:rsidR="003A0BF6">
        <w:rPr>
          <w:rFonts w:ascii="Times New Roman" w:hAnsi="Times New Roman"/>
          <w:sz w:val="24"/>
          <w:szCs w:val="24"/>
        </w:rPr>
        <w:t xml:space="preserve">víc </w:t>
      </w:r>
      <w:r>
        <w:rPr>
          <w:rFonts w:ascii="Times New Roman" w:hAnsi="Times New Roman"/>
          <w:sz w:val="24"/>
          <w:szCs w:val="24"/>
        </w:rPr>
        <w:t>než muži. Opět se nám naše předpoklady nepotvrdily,</w:t>
      </w:r>
      <w:r w:rsidR="00315D32">
        <w:rPr>
          <w:rFonts w:ascii="Times New Roman" w:hAnsi="Times New Roman"/>
          <w:sz w:val="24"/>
          <w:szCs w:val="24"/>
        </w:rPr>
        <w:t xml:space="preserve"> ale ani nevyvrátili, protože určitou fyzickou aktivitu prokázalo 7 žen a 7 mužů z toho stejně </w:t>
      </w:r>
      <w:r w:rsidR="003A0BF6">
        <w:rPr>
          <w:rFonts w:ascii="Times New Roman" w:hAnsi="Times New Roman"/>
          <w:sz w:val="24"/>
          <w:szCs w:val="24"/>
        </w:rPr>
        <w:t xml:space="preserve">              </w:t>
      </w:r>
      <w:r w:rsidR="00315D32">
        <w:rPr>
          <w:rFonts w:ascii="Times New Roman" w:hAnsi="Times New Roman"/>
          <w:sz w:val="24"/>
          <w:szCs w:val="24"/>
        </w:rPr>
        <w:t>2 muži a 2 ženy mají pravidelnou fyzickou aktivitu 30 minut/</w:t>
      </w:r>
      <w:r w:rsidR="003A0BF6">
        <w:rPr>
          <w:rFonts w:ascii="Times New Roman" w:hAnsi="Times New Roman"/>
          <w:sz w:val="24"/>
          <w:szCs w:val="24"/>
        </w:rPr>
        <w:t xml:space="preserve"> </w:t>
      </w:r>
      <w:r w:rsidR="00315D32">
        <w:rPr>
          <w:rFonts w:ascii="Times New Roman" w:hAnsi="Times New Roman"/>
          <w:sz w:val="24"/>
          <w:szCs w:val="24"/>
        </w:rPr>
        <w:t xml:space="preserve">denně, 3 muži a 3 ženy </w:t>
      </w:r>
      <w:r w:rsidR="00F85E6E">
        <w:rPr>
          <w:rFonts w:ascii="Times New Roman" w:hAnsi="Times New Roman"/>
          <w:sz w:val="24"/>
          <w:szCs w:val="24"/>
        </w:rPr>
        <w:t>ma</w:t>
      </w:r>
      <w:r w:rsidR="003A0BF6">
        <w:rPr>
          <w:rFonts w:ascii="Times New Roman" w:hAnsi="Times New Roman"/>
          <w:sz w:val="24"/>
          <w:szCs w:val="24"/>
        </w:rPr>
        <w:t xml:space="preserve">jí fyzickou aktivitu pravidelně </w:t>
      </w:r>
      <w:r w:rsidR="00F85E6E">
        <w:rPr>
          <w:rFonts w:ascii="Times New Roman" w:hAnsi="Times New Roman"/>
          <w:sz w:val="24"/>
          <w:szCs w:val="24"/>
        </w:rPr>
        <w:t>2</w:t>
      </w:r>
      <w:r w:rsidR="003A0BF6">
        <w:rPr>
          <w:rFonts w:ascii="Times New Roman" w:hAnsi="Times New Roman"/>
          <w:sz w:val="24"/>
          <w:szCs w:val="24"/>
        </w:rPr>
        <w:t xml:space="preserve"> </w:t>
      </w:r>
      <w:r w:rsidR="00F85E6E">
        <w:rPr>
          <w:rFonts w:ascii="Times New Roman" w:hAnsi="Times New Roman"/>
          <w:sz w:val="24"/>
          <w:szCs w:val="24"/>
        </w:rPr>
        <w:t xml:space="preserve">x týdně a opět stejně 2 muži a </w:t>
      </w:r>
      <w:r w:rsidR="00A32122">
        <w:rPr>
          <w:rFonts w:ascii="Times New Roman" w:hAnsi="Times New Roman"/>
          <w:sz w:val="24"/>
          <w:szCs w:val="24"/>
        </w:rPr>
        <w:t>2 ženy mají fyzickou aktivitu výj</w:t>
      </w:r>
      <w:r w:rsidR="00F85E6E">
        <w:rPr>
          <w:rFonts w:ascii="Times New Roman" w:hAnsi="Times New Roman"/>
          <w:sz w:val="24"/>
          <w:szCs w:val="24"/>
        </w:rPr>
        <w:t>mečně</w:t>
      </w:r>
      <w:r w:rsidR="00757426">
        <w:rPr>
          <w:rFonts w:ascii="Times New Roman" w:hAnsi="Times New Roman"/>
          <w:sz w:val="24"/>
          <w:szCs w:val="24"/>
        </w:rPr>
        <w:t>.</w:t>
      </w:r>
      <w:r w:rsidR="00FB5AFD">
        <w:rPr>
          <w:rFonts w:ascii="Times New Roman" w:hAnsi="Times New Roman"/>
          <w:sz w:val="24"/>
          <w:szCs w:val="24"/>
        </w:rPr>
        <w:t xml:space="preserve"> </w:t>
      </w:r>
      <w:r w:rsidR="009C5971">
        <w:rPr>
          <w:rFonts w:ascii="Times New Roman" w:hAnsi="Times New Roman"/>
          <w:sz w:val="24"/>
          <w:szCs w:val="24"/>
        </w:rPr>
        <w:t>(viz</w:t>
      </w:r>
      <w:r w:rsidR="00FB5AFD" w:rsidRPr="009C5971">
        <w:rPr>
          <w:rFonts w:ascii="Times New Roman" w:hAnsi="Times New Roman"/>
          <w:sz w:val="24"/>
          <w:szCs w:val="24"/>
        </w:rPr>
        <w:t xml:space="preserve"> tab. č. 49 </w:t>
      </w:r>
      <w:r w:rsidR="009C5971" w:rsidRPr="009C5971">
        <w:rPr>
          <w:rFonts w:ascii="Times New Roman" w:hAnsi="Times New Roman"/>
          <w:sz w:val="24"/>
          <w:szCs w:val="24"/>
        </w:rPr>
        <w:t>s. 67</w:t>
      </w:r>
      <w:r w:rsidR="00FB5AFD" w:rsidRPr="009C5971">
        <w:rPr>
          <w:rFonts w:ascii="Times New Roman" w:hAnsi="Times New Roman"/>
          <w:sz w:val="24"/>
          <w:szCs w:val="24"/>
        </w:rPr>
        <w:t>)</w:t>
      </w:r>
      <w:r w:rsidR="00757426">
        <w:rPr>
          <w:rFonts w:ascii="Times New Roman" w:hAnsi="Times New Roman"/>
          <w:sz w:val="24"/>
          <w:szCs w:val="24"/>
        </w:rPr>
        <w:t xml:space="preserve"> </w:t>
      </w:r>
      <w:r w:rsidR="00A32122">
        <w:rPr>
          <w:rFonts w:ascii="Times New Roman" w:hAnsi="Times New Roman"/>
          <w:sz w:val="24"/>
          <w:szCs w:val="24"/>
        </w:rPr>
        <w:t>Hypotéza není v souladu s výsledky.</w:t>
      </w:r>
    </w:p>
    <w:p w:rsidR="00A80B7F" w:rsidRDefault="00A80B7F" w:rsidP="009C5971">
      <w:pPr>
        <w:pStyle w:val="Bezmezer"/>
      </w:pPr>
    </w:p>
    <w:p w:rsidR="000C0600" w:rsidRPr="002C2D79" w:rsidRDefault="00A32122" w:rsidP="002C2D79">
      <w:pPr>
        <w:ind w:left="0" w:firstLine="357"/>
        <w:jc w:val="both"/>
        <w:rPr>
          <w:rFonts w:ascii="Times New Roman" w:hAnsi="Times New Roman"/>
          <w:sz w:val="24"/>
          <w:szCs w:val="24"/>
        </w:rPr>
      </w:pPr>
      <w:r>
        <w:rPr>
          <w:rFonts w:ascii="Times New Roman" w:hAnsi="Times New Roman"/>
          <w:sz w:val="24"/>
          <w:szCs w:val="24"/>
        </w:rPr>
        <w:t>Zde se budeme zabývat</w:t>
      </w:r>
      <w:r w:rsidR="00281256">
        <w:rPr>
          <w:rFonts w:ascii="Times New Roman" w:hAnsi="Times New Roman"/>
          <w:sz w:val="24"/>
          <w:szCs w:val="24"/>
        </w:rPr>
        <w:t xml:space="preserve"> </w:t>
      </w:r>
      <w:r>
        <w:rPr>
          <w:rFonts w:ascii="Times New Roman" w:hAnsi="Times New Roman"/>
          <w:sz w:val="24"/>
          <w:szCs w:val="24"/>
        </w:rPr>
        <w:t xml:space="preserve">položkami </w:t>
      </w:r>
      <w:r w:rsidR="00281256">
        <w:rPr>
          <w:rFonts w:ascii="Times New Roman" w:hAnsi="Times New Roman"/>
          <w:sz w:val="24"/>
          <w:szCs w:val="24"/>
        </w:rPr>
        <w:t>č.</w:t>
      </w:r>
      <w:r w:rsidR="002C2D79">
        <w:rPr>
          <w:rFonts w:ascii="Times New Roman" w:hAnsi="Times New Roman"/>
          <w:sz w:val="24"/>
          <w:szCs w:val="24"/>
        </w:rPr>
        <w:t xml:space="preserve"> 11, 23, 28, 29, 32 a 42.</w:t>
      </w:r>
      <w:r>
        <w:rPr>
          <w:rFonts w:ascii="Times New Roman" w:hAnsi="Times New Roman"/>
          <w:sz w:val="24"/>
          <w:szCs w:val="24"/>
        </w:rPr>
        <w:t xml:space="preserve">, které slouží </w:t>
      </w:r>
      <w:r w:rsidR="003A21F0">
        <w:rPr>
          <w:rFonts w:ascii="Times New Roman" w:hAnsi="Times New Roman"/>
          <w:sz w:val="24"/>
          <w:szCs w:val="24"/>
        </w:rPr>
        <w:t xml:space="preserve">                         k</w:t>
      </w:r>
      <w:r>
        <w:rPr>
          <w:rFonts w:ascii="Times New Roman" w:hAnsi="Times New Roman"/>
          <w:sz w:val="24"/>
          <w:szCs w:val="24"/>
        </w:rPr>
        <w:t xml:space="preserve"> dokreslení tématu. </w:t>
      </w:r>
      <w:r w:rsidR="00281256">
        <w:rPr>
          <w:rFonts w:ascii="Times New Roman" w:hAnsi="Times New Roman"/>
          <w:sz w:val="24"/>
          <w:szCs w:val="24"/>
        </w:rPr>
        <w:t xml:space="preserve"> </w:t>
      </w:r>
      <w:r w:rsidR="00887CDF">
        <w:rPr>
          <w:rFonts w:ascii="Times New Roman" w:hAnsi="Times New Roman"/>
          <w:sz w:val="24"/>
          <w:szCs w:val="24"/>
        </w:rPr>
        <w:t>Položka č. 11</w:t>
      </w:r>
      <w:r w:rsidR="00887CDF" w:rsidRPr="00887CDF">
        <w:rPr>
          <w:rFonts w:ascii="Times New Roman" w:hAnsi="Times New Roman"/>
          <w:sz w:val="24"/>
          <w:szCs w:val="24"/>
        </w:rPr>
        <w:t xml:space="preserve"> zjišťovala, zda respondenti znají hlavní příčinu vzniku DR. Pouze </w:t>
      </w:r>
      <w:r>
        <w:rPr>
          <w:rFonts w:ascii="Times New Roman" w:hAnsi="Times New Roman"/>
          <w:sz w:val="24"/>
          <w:szCs w:val="24"/>
        </w:rPr>
        <w:t xml:space="preserve"> </w:t>
      </w:r>
      <w:r w:rsidR="0009362C">
        <w:rPr>
          <w:rFonts w:ascii="Times New Roman" w:hAnsi="Times New Roman"/>
          <w:sz w:val="24"/>
          <w:szCs w:val="24"/>
        </w:rPr>
        <w:t>6</w:t>
      </w:r>
      <w:r w:rsidR="00887CDF" w:rsidRPr="00887CDF">
        <w:rPr>
          <w:rFonts w:ascii="Times New Roman" w:hAnsi="Times New Roman"/>
          <w:sz w:val="24"/>
          <w:szCs w:val="24"/>
        </w:rPr>
        <w:t xml:space="preserve"> respondentů uvedlo, že hlavní příčina vzniku DR </w:t>
      </w:r>
      <w:r w:rsidR="0009362C">
        <w:rPr>
          <w:rFonts w:ascii="Times New Roman" w:hAnsi="Times New Roman"/>
          <w:sz w:val="24"/>
          <w:szCs w:val="24"/>
        </w:rPr>
        <w:t>je základní onemocnění DM, zbylých 44 respondentů uvádělo</w:t>
      </w:r>
      <w:r w:rsidR="00887CDF" w:rsidRPr="00887CDF">
        <w:rPr>
          <w:rFonts w:ascii="Times New Roman" w:hAnsi="Times New Roman"/>
          <w:sz w:val="24"/>
          <w:szCs w:val="24"/>
        </w:rPr>
        <w:t xml:space="preserve"> odpovědi jako je strava, nervy, dědičnost, nedos</w:t>
      </w:r>
      <w:r w:rsidR="0009362C">
        <w:rPr>
          <w:rFonts w:ascii="Times New Roman" w:hAnsi="Times New Roman"/>
          <w:sz w:val="24"/>
          <w:szCs w:val="24"/>
        </w:rPr>
        <w:t xml:space="preserve">tatek inzulínu či praskání cév anebo odpověď neznalo vůbec. </w:t>
      </w:r>
      <w:r w:rsidR="00887CDF">
        <w:rPr>
          <w:rFonts w:ascii="Times New Roman" w:hAnsi="Times New Roman"/>
          <w:sz w:val="24"/>
          <w:szCs w:val="24"/>
        </w:rPr>
        <w:t xml:space="preserve">Takovéto výsledky nejsou vůbec dobré. </w:t>
      </w:r>
      <w:r w:rsidR="00887CDF" w:rsidRPr="00887CDF">
        <w:rPr>
          <w:rFonts w:ascii="Times New Roman" w:hAnsi="Times New Roman"/>
          <w:sz w:val="24"/>
          <w:szCs w:val="24"/>
        </w:rPr>
        <w:t>Pokud P/K nevědí, z čeho DR vzniká, pak nemohou pochopit, proč je léčba DM tolik důležitá právě k prevenci a léčbě DR.</w:t>
      </w:r>
      <w:r w:rsidR="002C2D79">
        <w:rPr>
          <w:rFonts w:ascii="Times New Roman" w:hAnsi="Times New Roman"/>
          <w:sz w:val="24"/>
          <w:szCs w:val="24"/>
        </w:rPr>
        <w:t xml:space="preserve"> </w:t>
      </w:r>
      <w:r w:rsidR="002E54E9" w:rsidRPr="002C2D79">
        <w:rPr>
          <w:rFonts w:ascii="Times New Roman" w:hAnsi="Times New Roman"/>
          <w:sz w:val="24"/>
          <w:szCs w:val="24"/>
        </w:rPr>
        <w:t>Zda se respondenti léčí s  hype</w:t>
      </w:r>
      <w:r w:rsidR="002C2D79" w:rsidRPr="002C2D79">
        <w:rPr>
          <w:rFonts w:ascii="Times New Roman" w:hAnsi="Times New Roman"/>
          <w:sz w:val="24"/>
          <w:szCs w:val="24"/>
        </w:rPr>
        <w:t>rtenzí, zjišťovala položka č. 23</w:t>
      </w:r>
      <w:r w:rsidR="002E54E9" w:rsidRPr="002C2D79">
        <w:rPr>
          <w:rFonts w:ascii="Times New Roman" w:hAnsi="Times New Roman"/>
          <w:sz w:val="24"/>
          <w:szCs w:val="24"/>
        </w:rPr>
        <w:t>. Výsledky u tét</w:t>
      </w:r>
      <w:r w:rsidR="003A21F0">
        <w:rPr>
          <w:rFonts w:ascii="Times New Roman" w:hAnsi="Times New Roman"/>
          <w:sz w:val="24"/>
          <w:szCs w:val="24"/>
        </w:rPr>
        <w:t>o položky byly skoro vyrovnané,</w:t>
      </w:r>
      <w:r w:rsidR="00527726">
        <w:rPr>
          <w:rFonts w:ascii="Times New Roman" w:hAnsi="Times New Roman"/>
          <w:sz w:val="24"/>
          <w:szCs w:val="24"/>
        </w:rPr>
        <w:t xml:space="preserve"> </w:t>
      </w:r>
      <w:r w:rsidR="002E54E9" w:rsidRPr="002C2D79">
        <w:rPr>
          <w:rFonts w:ascii="Times New Roman" w:hAnsi="Times New Roman"/>
          <w:sz w:val="24"/>
          <w:szCs w:val="24"/>
        </w:rPr>
        <w:t xml:space="preserve">24 respondentů se s hypertenzí léčí a 26 respondentů uvedlo, že ne. Hypertenzi můžeme zařadit mezi civilizační nemoci, podle Státního zdravotního ústavu hypertenzí trpí asi 32,00 % osob. (Šetina 2013) Proto nás tento výsledek překvapil, jelikož jsme očekávali, že hypertenzí bude trpět více z tázaných respondentů. I tak jsou ale výsledky přes veškerá opatření, která se k této nemoci vztahují, špatné. Myslíme si, že by nejen prevence, ale i správná léčba této nemoci mohla být více propagovaná </w:t>
      </w:r>
      <w:r w:rsidR="002E54E9" w:rsidRPr="002C2D79">
        <w:rPr>
          <w:rFonts w:ascii="Times New Roman" w:hAnsi="Times New Roman"/>
          <w:sz w:val="24"/>
          <w:szCs w:val="24"/>
        </w:rPr>
        <w:lastRenderedPageBreak/>
        <w:t>mediálně, aby se všem občanům více dostala do povědomí.</w:t>
      </w:r>
      <w:r w:rsidR="002E54E9" w:rsidRPr="002E54E9">
        <w:rPr>
          <w:rFonts w:ascii="Times New Roman" w:hAnsi="Times New Roman"/>
          <w:color w:val="FF0000"/>
          <w:sz w:val="24"/>
          <w:szCs w:val="24"/>
        </w:rPr>
        <w:t xml:space="preserve"> </w:t>
      </w:r>
      <w:r w:rsidR="002C2D79" w:rsidRPr="002C2D79">
        <w:rPr>
          <w:rFonts w:ascii="Times New Roman" w:hAnsi="Times New Roman"/>
          <w:sz w:val="24"/>
          <w:szCs w:val="24"/>
        </w:rPr>
        <w:t>Položka č. 28 a 29 byla využita ke zjištění stavu výživy tázaných respondentů. Položkou č. 28 jsme se dotazovali na váhu respondentů a položkou č. 29 na výšku respondentů. Pomocí těchto údajů jsme vypočítali BMI daného respondenta. Nejvíce z tázaných respondentů 21 se vešlo do rozmezí normy 19 – 25 BMI, která je z hlediska prevence jak vzniku DR, tak zhoršování této diagnózy uváděna za doporučovanou. Mírnou nadváhou 26 – 30 BM</w:t>
      </w:r>
      <w:r w:rsidR="00527726">
        <w:rPr>
          <w:rFonts w:ascii="Times New Roman" w:hAnsi="Times New Roman"/>
          <w:sz w:val="24"/>
          <w:szCs w:val="24"/>
        </w:rPr>
        <w:t xml:space="preserve">I trpí 17 tázaných respondentů, </w:t>
      </w:r>
      <w:r w:rsidR="002C2D79" w:rsidRPr="002C2D79">
        <w:rPr>
          <w:rFonts w:ascii="Times New Roman" w:hAnsi="Times New Roman"/>
          <w:sz w:val="24"/>
          <w:szCs w:val="24"/>
        </w:rPr>
        <w:t xml:space="preserve">12 respondentů zapadá do rozmezí 31 – 36 </w:t>
      </w:r>
      <w:r w:rsidR="00527726">
        <w:rPr>
          <w:rFonts w:ascii="Times New Roman" w:hAnsi="Times New Roman"/>
          <w:sz w:val="24"/>
          <w:szCs w:val="24"/>
        </w:rPr>
        <w:t xml:space="preserve">                             </w:t>
      </w:r>
      <w:r w:rsidR="002C2D79" w:rsidRPr="002C2D79">
        <w:rPr>
          <w:rFonts w:ascii="Times New Roman" w:hAnsi="Times New Roman"/>
          <w:sz w:val="24"/>
          <w:szCs w:val="24"/>
        </w:rPr>
        <w:t>a více, kdy nejvyšší zaznamenané BMI bylo ohromujících 40. Obezita stejně jako hypertenze patří také k civilizačním chorobám. Z průzkumu Všeobecné zdravotní pojišťovny (dále j</w:t>
      </w:r>
      <w:r w:rsidR="003A21F0">
        <w:rPr>
          <w:rFonts w:ascii="Times New Roman" w:hAnsi="Times New Roman"/>
          <w:sz w:val="24"/>
          <w:szCs w:val="24"/>
        </w:rPr>
        <w:t>en VZP) z roku 2010 je v ČR 55,</w:t>
      </w:r>
      <w:r w:rsidR="002C2D79" w:rsidRPr="002C2D79">
        <w:rPr>
          <w:rFonts w:ascii="Times New Roman" w:hAnsi="Times New Roman"/>
          <w:sz w:val="24"/>
          <w:szCs w:val="24"/>
        </w:rPr>
        <w:t xml:space="preserve">00 % lidi trpících nadváhou </w:t>
      </w:r>
      <w:r w:rsidR="00527726">
        <w:rPr>
          <w:rFonts w:ascii="Times New Roman" w:hAnsi="Times New Roman"/>
          <w:sz w:val="24"/>
          <w:szCs w:val="24"/>
        </w:rPr>
        <w:t xml:space="preserve">                  </w:t>
      </w:r>
      <w:r w:rsidR="002C2D79" w:rsidRPr="002C2D79">
        <w:rPr>
          <w:rFonts w:ascii="Times New Roman" w:hAnsi="Times New Roman"/>
          <w:sz w:val="24"/>
          <w:szCs w:val="24"/>
        </w:rPr>
        <w:t>a obezitou. Více jak polovina respondentů trpěla ať už mírnou obezitou či nadváhou a to jsou velmi ohromující čísla. Sice jsme počíta</w:t>
      </w:r>
      <w:r w:rsidR="003A21F0">
        <w:rPr>
          <w:rFonts w:ascii="Times New Roman" w:hAnsi="Times New Roman"/>
          <w:sz w:val="24"/>
          <w:szCs w:val="24"/>
        </w:rPr>
        <w:t>li</w:t>
      </w:r>
      <w:r w:rsidR="002C2D79" w:rsidRPr="002C2D79">
        <w:rPr>
          <w:rFonts w:ascii="Times New Roman" w:hAnsi="Times New Roman"/>
          <w:sz w:val="24"/>
          <w:szCs w:val="24"/>
        </w:rPr>
        <w:t xml:space="preserve"> s podobnými výsledky, ale doufali jsme, že P/K jsou více poučeni o nutnosti udržování své váhy a že o svou váhu mají větší zájem.</w:t>
      </w:r>
      <w:r w:rsidR="002C2D79">
        <w:rPr>
          <w:rFonts w:ascii="Times New Roman" w:hAnsi="Times New Roman"/>
          <w:sz w:val="24"/>
          <w:szCs w:val="24"/>
        </w:rPr>
        <w:t xml:space="preserve"> </w:t>
      </w:r>
      <w:r w:rsidR="002C2D79" w:rsidRPr="002C2D79">
        <w:rPr>
          <w:rFonts w:ascii="Times New Roman" w:hAnsi="Times New Roman"/>
          <w:sz w:val="24"/>
          <w:szCs w:val="24"/>
        </w:rPr>
        <w:t>Položkou č. 32</w:t>
      </w:r>
      <w:r w:rsidR="002E54E9" w:rsidRPr="002C2D79">
        <w:rPr>
          <w:rFonts w:ascii="Times New Roman" w:hAnsi="Times New Roman"/>
          <w:sz w:val="24"/>
          <w:szCs w:val="24"/>
        </w:rPr>
        <w:t xml:space="preserve"> jsme zjišťovali, zda respondenti ať už dodržují, nebo nedodržují dietu, vyřadili nějaké potraviny ze svého jídelníčku. 39 respondentů uvedlo, že určité potraviny ze své jídelníčku vyřadili a to především sladké a tučné, zbyl</w:t>
      </w:r>
      <w:r w:rsidR="002C2D79">
        <w:rPr>
          <w:rFonts w:ascii="Times New Roman" w:hAnsi="Times New Roman"/>
          <w:sz w:val="24"/>
          <w:szCs w:val="24"/>
        </w:rPr>
        <w:t xml:space="preserve">ých </w:t>
      </w:r>
      <w:r w:rsidR="00527726">
        <w:rPr>
          <w:rFonts w:ascii="Times New Roman" w:hAnsi="Times New Roman"/>
          <w:sz w:val="24"/>
          <w:szCs w:val="24"/>
        </w:rPr>
        <w:t xml:space="preserve">                          </w:t>
      </w:r>
      <w:r w:rsidR="002E54E9" w:rsidRPr="002C2D79">
        <w:rPr>
          <w:rFonts w:ascii="Times New Roman" w:hAnsi="Times New Roman"/>
          <w:sz w:val="24"/>
          <w:szCs w:val="24"/>
        </w:rPr>
        <w:t xml:space="preserve">11 respondentů přiznalo, že jí všechno. U těchto odpovědí můžeme zpozorovat, </w:t>
      </w:r>
      <w:r w:rsidR="002C2D79">
        <w:rPr>
          <w:rFonts w:ascii="Times New Roman" w:hAnsi="Times New Roman"/>
          <w:sz w:val="24"/>
          <w:szCs w:val="24"/>
        </w:rPr>
        <w:t>že t</w:t>
      </w:r>
      <w:r w:rsidR="002E54E9" w:rsidRPr="002C2D79">
        <w:rPr>
          <w:rFonts w:ascii="Times New Roman" w:hAnsi="Times New Roman"/>
          <w:sz w:val="24"/>
          <w:szCs w:val="24"/>
        </w:rPr>
        <w:t>i respondenti,</w:t>
      </w:r>
      <w:r w:rsidR="002C2D79">
        <w:rPr>
          <w:rFonts w:ascii="Times New Roman" w:hAnsi="Times New Roman"/>
          <w:sz w:val="24"/>
          <w:szCs w:val="24"/>
        </w:rPr>
        <w:t xml:space="preserve"> </w:t>
      </w:r>
      <w:r w:rsidR="002E54E9" w:rsidRPr="002C2D79">
        <w:rPr>
          <w:rFonts w:ascii="Times New Roman" w:hAnsi="Times New Roman"/>
          <w:sz w:val="24"/>
          <w:szCs w:val="24"/>
        </w:rPr>
        <w:t xml:space="preserve">kteří v předchozí otázce </w:t>
      </w:r>
      <w:r w:rsidR="002C2D79">
        <w:rPr>
          <w:rFonts w:ascii="Times New Roman" w:hAnsi="Times New Roman"/>
          <w:sz w:val="24"/>
          <w:szCs w:val="24"/>
        </w:rPr>
        <w:t>č</w:t>
      </w:r>
      <w:r w:rsidR="002C2D79" w:rsidRPr="002C2D79">
        <w:rPr>
          <w:rFonts w:ascii="Times New Roman" w:hAnsi="Times New Roman"/>
          <w:sz w:val="24"/>
          <w:szCs w:val="24"/>
        </w:rPr>
        <w:t xml:space="preserve">. 31 </w:t>
      </w:r>
      <w:r w:rsidR="002E54E9" w:rsidRPr="002C2D79">
        <w:rPr>
          <w:rFonts w:ascii="Times New Roman" w:hAnsi="Times New Roman"/>
          <w:sz w:val="24"/>
          <w:szCs w:val="24"/>
        </w:rPr>
        <w:t>zodpověděli, že dodržují diabetickou dietu, zde uvedli, že jedí všechno. Opět zde na řadu přichází význam pra</w:t>
      </w:r>
      <w:r w:rsidR="002C2D79">
        <w:rPr>
          <w:rFonts w:ascii="Times New Roman" w:hAnsi="Times New Roman"/>
          <w:sz w:val="24"/>
          <w:szCs w:val="24"/>
        </w:rPr>
        <w:t xml:space="preserve">videlné edukace </w:t>
      </w:r>
      <w:r w:rsidR="002E54E9" w:rsidRPr="002C2D79">
        <w:rPr>
          <w:rFonts w:ascii="Times New Roman" w:hAnsi="Times New Roman"/>
          <w:sz w:val="24"/>
          <w:szCs w:val="24"/>
        </w:rPr>
        <w:t>P/K ohledně nutnosti dodržování diabetické diety. Tyto výsledky můžeme porovnat s bakalářskou prací od Lucie Karáskové − Vliv dodržování režimových opatření na vznik</w:t>
      </w:r>
      <w:r w:rsidR="00527726">
        <w:rPr>
          <w:rFonts w:ascii="Times New Roman" w:hAnsi="Times New Roman"/>
          <w:sz w:val="24"/>
          <w:szCs w:val="24"/>
        </w:rPr>
        <w:t xml:space="preserve"> komplikací diabetu, která měla </w:t>
      </w:r>
      <w:r w:rsidR="002E54E9" w:rsidRPr="002C2D79">
        <w:rPr>
          <w:rFonts w:ascii="Times New Roman" w:hAnsi="Times New Roman"/>
          <w:sz w:val="24"/>
          <w:szCs w:val="24"/>
        </w:rPr>
        <w:t>70 respondentů a v o</w:t>
      </w:r>
      <w:r w:rsidR="002C2D79">
        <w:rPr>
          <w:rFonts w:ascii="Times New Roman" w:hAnsi="Times New Roman"/>
          <w:sz w:val="24"/>
          <w:szCs w:val="24"/>
        </w:rPr>
        <w:t>tázce č. 20 se dotazuje</w:t>
      </w:r>
      <w:r w:rsidR="002E54E9" w:rsidRPr="002C2D79">
        <w:rPr>
          <w:rFonts w:ascii="Times New Roman" w:hAnsi="Times New Roman"/>
          <w:sz w:val="24"/>
          <w:szCs w:val="24"/>
        </w:rPr>
        <w:t xml:space="preserve"> </w:t>
      </w:r>
      <w:r w:rsidR="00527726">
        <w:rPr>
          <w:rFonts w:ascii="Times New Roman" w:hAnsi="Times New Roman"/>
          <w:sz w:val="24"/>
          <w:szCs w:val="24"/>
        </w:rPr>
        <w:t xml:space="preserve">                 </w:t>
      </w:r>
      <w:r>
        <w:rPr>
          <w:rFonts w:ascii="Times New Roman" w:hAnsi="Times New Roman"/>
          <w:sz w:val="24"/>
          <w:szCs w:val="24"/>
        </w:rPr>
        <w:t>„</w:t>
      </w:r>
      <w:r w:rsidR="002E54E9" w:rsidRPr="002C2D79">
        <w:rPr>
          <w:rFonts w:ascii="Times New Roman" w:hAnsi="Times New Roman"/>
          <w:sz w:val="24"/>
          <w:szCs w:val="24"/>
        </w:rPr>
        <w:t>Znáte a dodržujete zásady stravování ve vaší dietě? “. 54 respondentů jí odpovědělo, že a</w:t>
      </w:r>
      <w:r w:rsidR="00527726">
        <w:rPr>
          <w:rFonts w:ascii="Times New Roman" w:hAnsi="Times New Roman"/>
          <w:sz w:val="24"/>
          <w:szCs w:val="24"/>
        </w:rPr>
        <w:t xml:space="preserve">no znají tyto zásady a dodržují </w:t>
      </w:r>
      <w:r w:rsidR="002E54E9" w:rsidRPr="002C2D79">
        <w:rPr>
          <w:rFonts w:ascii="Times New Roman" w:hAnsi="Times New Roman"/>
          <w:sz w:val="24"/>
          <w:szCs w:val="24"/>
        </w:rPr>
        <w:t>a 14 respondentů uvedlo, že zásady znají, ale nedodržují. Zbylí 2 respondenti uvedli, že žádnou dietu nemají. Můžeme zde vidět, že výsledky tohoto výzkumu a našeho jsou skoro stejné a že ne všichni respondenti dodržují svou dietu, i přesto, že o ní vědí. Což je zásadní chyba, kterou ve své léčbě, jak DM, tak DR dělají a ohrožují tím svůj zdravotní stav. (Karásková 2010)</w:t>
      </w:r>
      <w:r w:rsidR="002E54E9" w:rsidRPr="001A1587">
        <w:rPr>
          <w:rFonts w:ascii="Times New Roman" w:hAnsi="Times New Roman"/>
          <w:color w:val="FF0000"/>
          <w:sz w:val="24"/>
          <w:szCs w:val="24"/>
        </w:rPr>
        <w:t xml:space="preserve"> </w:t>
      </w:r>
      <w:r w:rsidR="000C0600" w:rsidRPr="002C2D79">
        <w:rPr>
          <w:rFonts w:ascii="Times New Roman" w:hAnsi="Times New Roman"/>
          <w:sz w:val="24"/>
          <w:szCs w:val="24"/>
        </w:rPr>
        <w:t>A poslední položka, která byla v </w:t>
      </w:r>
      <w:r w:rsidR="002C2D79" w:rsidRPr="002C2D79">
        <w:rPr>
          <w:rFonts w:ascii="Times New Roman" w:hAnsi="Times New Roman"/>
          <w:sz w:val="24"/>
          <w:szCs w:val="24"/>
        </w:rPr>
        <w:t>rozhovoru použita, byla položka č. 42</w:t>
      </w:r>
      <w:r w:rsidR="000C0600" w:rsidRPr="002C2D79">
        <w:rPr>
          <w:rFonts w:ascii="Times New Roman" w:hAnsi="Times New Roman"/>
          <w:sz w:val="24"/>
          <w:szCs w:val="24"/>
        </w:rPr>
        <w:t xml:space="preserve">, která zkoumala, zda respondenti mají zájem o získání dalších informací k DR. Necelá polovina </w:t>
      </w:r>
      <w:r w:rsidR="002C2D79">
        <w:rPr>
          <w:rFonts w:ascii="Times New Roman" w:hAnsi="Times New Roman"/>
          <w:sz w:val="24"/>
          <w:szCs w:val="24"/>
        </w:rPr>
        <w:t xml:space="preserve"> </w:t>
      </w:r>
      <w:r w:rsidR="00527726">
        <w:rPr>
          <w:rFonts w:ascii="Times New Roman" w:hAnsi="Times New Roman"/>
          <w:sz w:val="24"/>
          <w:szCs w:val="24"/>
        </w:rPr>
        <w:t xml:space="preserve">                         </w:t>
      </w:r>
      <w:r w:rsidR="00D92D52" w:rsidRPr="002C2D79">
        <w:rPr>
          <w:rFonts w:ascii="Times New Roman" w:hAnsi="Times New Roman"/>
          <w:sz w:val="24"/>
          <w:szCs w:val="24"/>
        </w:rPr>
        <w:t>23</w:t>
      </w:r>
      <w:r w:rsidR="000C0600" w:rsidRPr="002C2D79">
        <w:rPr>
          <w:rFonts w:ascii="Times New Roman" w:hAnsi="Times New Roman"/>
          <w:sz w:val="24"/>
          <w:szCs w:val="24"/>
        </w:rPr>
        <w:t xml:space="preserve"> respondentů b</w:t>
      </w:r>
      <w:r w:rsidR="00527726">
        <w:rPr>
          <w:rFonts w:ascii="Times New Roman" w:hAnsi="Times New Roman"/>
          <w:sz w:val="24"/>
          <w:szCs w:val="24"/>
        </w:rPr>
        <w:t>y o další informace měla</w:t>
      </w:r>
      <w:r w:rsidR="002C2D79" w:rsidRPr="002C2D79">
        <w:rPr>
          <w:rFonts w:ascii="Times New Roman" w:hAnsi="Times New Roman"/>
          <w:sz w:val="24"/>
          <w:szCs w:val="24"/>
        </w:rPr>
        <w:t xml:space="preserve"> zájem,</w:t>
      </w:r>
      <w:r w:rsidR="00527726">
        <w:rPr>
          <w:rFonts w:ascii="Times New Roman" w:hAnsi="Times New Roman"/>
          <w:sz w:val="24"/>
          <w:szCs w:val="24"/>
        </w:rPr>
        <w:t xml:space="preserve"> </w:t>
      </w:r>
      <w:r w:rsidR="00D92D52" w:rsidRPr="002C2D79">
        <w:rPr>
          <w:rFonts w:ascii="Times New Roman" w:hAnsi="Times New Roman"/>
          <w:sz w:val="24"/>
          <w:szCs w:val="24"/>
        </w:rPr>
        <w:t xml:space="preserve">17 </w:t>
      </w:r>
      <w:r w:rsidR="000C0600" w:rsidRPr="002C2D79">
        <w:rPr>
          <w:rFonts w:ascii="Times New Roman" w:hAnsi="Times New Roman"/>
          <w:sz w:val="24"/>
          <w:szCs w:val="24"/>
        </w:rPr>
        <w:t xml:space="preserve">respondentů uvedlo, že má dostatek informací a o další zájem nemá a </w:t>
      </w:r>
      <w:r w:rsidR="00D92D52" w:rsidRPr="002C2D79">
        <w:rPr>
          <w:rFonts w:ascii="Times New Roman" w:hAnsi="Times New Roman"/>
          <w:sz w:val="24"/>
          <w:szCs w:val="24"/>
        </w:rPr>
        <w:t>10</w:t>
      </w:r>
      <w:r w:rsidR="000C0600" w:rsidRPr="002C2D79">
        <w:rPr>
          <w:rFonts w:ascii="Times New Roman" w:hAnsi="Times New Roman"/>
          <w:sz w:val="24"/>
          <w:szCs w:val="24"/>
        </w:rPr>
        <w:t xml:space="preserve"> respondentů se o danou problematiku vůbec nezajímá. Myslíme si, že pokud by byla </w:t>
      </w:r>
      <w:r w:rsidR="00FA0C59" w:rsidRPr="002C2D79">
        <w:rPr>
          <w:rFonts w:ascii="Times New Roman" w:hAnsi="Times New Roman"/>
          <w:sz w:val="24"/>
          <w:szCs w:val="24"/>
        </w:rPr>
        <w:t>P/</w:t>
      </w:r>
      <w:r w:rsidR="000C0600" w:rsidRPr="002C2D79">
        <w:rPr>
          <w:rFonts w:ascii="Times New Roman" w:hAnsi="Times New Roman"/>
          <w:sz w:val="24"/>
          <w:szCs w:val="24"/>
        </w:rPr>
        <w:t xml:space="preserve">K s DR nabídnuta účast na různých </w:t>
      </w:r>
      <w:r w:rsidR="000C0600" w:rsidRPr="002C2D79">
        <w:rPr>
          <w:rFonts w:ascii="Times New Roman" w:hAnsi="Times New Roman"/>
          <w:sz w:val="24"/>
          <w:szCs w:val="24"/>
        </w:rPr>
        <w:lastRenderedPageBreak/>
        <w:t xml:space="preserve">seminářích týkajících se této problematiky, kde by se dozvěděli veškeré informace </w:t>
      </w:r>
      <w:r w:rsidR="00527726">
        <w:rPr>
          <w:rFonts w:ascii="Times New Roman" w:hAnsi="Times New Roman"/>
          <w:sz w:val="24"/>
          <w:szCs w:val="24"/>
        </w:rPr>
        <w:t xml:space="preserve">                </w:t>
      </w:r>
      <w:r w:rsidR="000C0600" w:rsidRPr="002C2D79">
        <w:rPr>
          <w:rFonts w:ascii="Times New Roman" w:hAnsi="Times New Roman"/>
          <w:sz w:val="24"/>
          <w:szCs w:val="24"/>
        </w:rPr>
        <w:t>o této nemoci, určitě by byl veliký zájem.</w:t>
      </w: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C54F6A" w:rsidRDefault="00C54F6A" w:rsidP="00B0032B">
      <w:pPr>
        <w:ind w:left="0" w:firstLine="357"/>
        <w:jc w:val="both"/>
        <w:rPr>
          <w:rFonts w:ascii="Times New Roman" w:hAnsi="Times New Roman"/>
          <w:sz w:val="24"/>
          <w:szCs w:val="24"/>
        </w:rPr>
      </w:pPr>
    </w:p>
    <w:p w:rsidR="00D27B76" w:rsidRDefault="00D27B76"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A32122" w:rsidRDefault="00A32122"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3A21F0" w:rsidRDefault="003A21F0" w:rsidP="00A80B7F">
      <w:pPr>
        <w:ind w:left="0" w:firstLine="0"/>
        <w:jc w:val="both"/>
        <w:rPr>
          <w:rFonts w:ascii="Times New Roman" w:hAnsi="Times New Roman"/>
          <w:sz w:val="24"/>
          <w:szCs w:val="24"/>
        </w:rPr>
      </w:pPr>
    </w:p>
    <w:p w:rsidR="00E37D05" w:rsidRPr="00374833" w:rsidRDefault="00527726" w:rsidP="007B4678">
      <w:pPr>
        <w:pStyle w:val="Bezmezer"/>
        <w:spacing w:line="360" w:lineRule="auto"/>
        <w:ind w:left="0" w:firstLine="0"/>
        <w:jc w:val="left"/>
        <w:rPr>
          <w:b/>
          <w:sz w:val="32"/>
          <w:szCs w:val="32"/>
        </w:rPr>
      </w:pPr>
      <w:r>
        <w:rPr>
          <w:b/>
          <w:sz w:val="32"/>
          <w:szCs w:val="32"/>
        </w:rPr>
        <w:lastRenderedPageBreak/>
        <w:t xml:space="preserve">6  </w:t>
      </w:r>
      <w:r w:rsidR="000C10BB" w:rsidRPr="00374833">
        <w:rPr>
          <w:b/>
          <w:sz w:val="32"/>
          <w:szCs w:val="32"/>
        </w:rPr>
        <w:t>Návrh d</w:t>
      </w:r>
      <w:r w:rsidR="00E37D05" w:rsidRPr="00374833">
        <w:rPr>
          <w:b/>
          <w:sz w:val="32"/>
          <w:szCs w:val="32"/>
        </w:rPr>
        <w:t>oporučení pro praxi</w:t>
      </w:r>
    </w:p>
    <w:p w:rsidR="000140F7" w:rsidRPr="00527726" w:rsidRDefault="000140F7" w:rsidP="00527726">
      <w:pPr>
        <w:pStyle w:val="Bezmezer"/>
      </w:pPr>
    </w:p>
    <w:p w:rsidR="00CA64BA" w:rsidRPr="000C10BB" w:rsidRDefault="00423766" w:rsidP="00C54F6A">
      <w:pPr>
        <w:pStyle w:val="Bezmezer"/>
        <w:spacing w:line="360" w:lineRule="auto"/>
        <w:ind w:left="0" w:firstLine="357"/>
      </w:pPr>
      <w:r>
        <w:t xml:space="preserve">Z výsledků výzkumu nám </w:t>
      </w:r>
      <w:r w:rsidR="00A32122">
        <w:t>vyplynulo</w:t>
      </w:r>
      <w:r>
        <w:t xml:space="preserve">, že P/K mají určité mezery v informovanosti o tom co DR je, co jí způsobuje, jak se léčí atd. a rozhodně by bylo vhodné, aby došlo k prohloubení a doplnění těchto důležitých informací. </w:t>
      </w:r>
      <w:r w:rsidR="000B72EC">
        <w:t>Pro prohloubení informací by bylo vhodné, aby P/K v ordinací odborných lékařů z</w:t>
      </w:r>
      <w:r w:rsidR="00374833">
        <w:t>ískávali různé brožury,</w:t>
      </w:r>
      <w:r w:rsidR="00FB5AFD">
        <w:t xml:space="preserve"> </w:t>
      </w:r>
      <w:r>
        <w:t>odkazy na literaturu,</w:t>
      </w:r>
      <w:r w:rsidR="00374833">
        <w:t xml:space="preserve"> </w:t>
      </w:r>
      <w:r w:rsidR="000B72EC">
        <w:t>ale aby jim také byly nabídnuty osobní konzultace</w:t>
      </w:r>
      <w:r>
        <w:t xml:space="preserve"> </w:t>
      </w:r>
      <w:r w:rsidR="000B72EC">
        <w:t>a různé semináře</w:t>
      </w:r>
      <w:r w:rsidR="000140F7">
        <w:t xml:space="preserve"> s názorn</w:t>
      </w:r>
      <w:r w:rsidR="00374833">
        <w:t>ou ukázkou a praktickým nácvikem s do</w:t>
      </w:r>
      <w:r w:rsidR="000140F7">
        <w:t>st</w:t>
      </w:r>
      <w:r w:rsidR="00374833">
        <w:t>at</w:t>
      </w:r>
      <w:r w:rsidR="000140F7">
        <w:t>ečným p</w:t>
      </w:r>
      <w:r w:rsidR="00374833">
        <w:t>rostorem jak na praktický nácvik</w:t>
      </w:r>
      <w:r w:rsidR="000140F7">
        <w:t>, tak pro dotazy P/K.</w:t>
      </w:r>
      <w:r w:rsidR="000B72EC">
        <w:t xml:space="preserve"> Dále pro prohloubení informací je důležitá spolupráce oftalmologů a diabetologů, jejich vzájemná komunikace a konzultace s P/K. Výs</w:t>
      </w:r>
      <w:r w:rsidR="00374833">
        <w:t>tupem naší bakalářské práce je návrh na S</w:t>
      </w:r>
      <w:r w:rsidR="000B72EC">
        <w:t>eminář s praktickým nácvikem</w:t>
      </w:r>
      <w:r>
        <w:t xml:space="preserve"> </w:t>
      </w:r>
      <w:r w:rsidR="000B72EC">
        <w:t xml:space="preserve">– Diabetická retinopatie </w:t>
      </w:r>
      <w:r w:rsidR="00FB5AFD">
        <w:t>(návrh semináře viz příloha č. 7</w:t>
      </w:r>
      <w:r w:rsidR="000B72EC">
        <w:t>)</w:t>
      </w:r>
      <w:r w:rsidR="00374833">
        <w:t xml:space="preserve"> Seminář se bude konat na O</w:t>
      </w:r>
      <w:r w:rsidR="00A80B7F">
        <w:t>čním oddělení KNL, a.s. v září</w:t>
      </w:r>
      <w:r w:rsidR="00374833">
        <w:t xml:space="preserve"> 2014. Bude určen všem P/K u kterých byla nově prokázána DR, ale </w:t>
      </w:r>
      <w:r w:rsidR="00A80B7F">
        <w:t xml:space="preserve">           </w:t>
      </w:r>
      <w:r w:rsidR="00374833">
        <w:t>i P/K, kteří se již dlouhodobě s DR léčí. Je možnost, aby si P/K sebou přivedl i rodinu, která získá patřičné informace a rady v péči o svého člena rodiny.</w:t>
      </w:r>
    </w:p>
    <w:p w:rsidR="00FE62F9" w:rsidRDefault="00FE62F9" w:rsidP="007B4678">
      <w:pPr>
        <w:pStyle w:val="Bezmezer"/>
        <w:spacing w:line="360" w:lineRule="auto"/>
        <w:ind w:left="0" w:firstLine="0"/>
        <w:jc w:val="left"/>
        <w:rPr>
          <w:sz w:val="32"/>
          <w:szCs w:val="32"/>
        </w:rPr>
      </w:pPr>
    </w:p>
    <w:p w:rsidR="00560DA5" w:rsidRDefault="00560DA5" w:rsidP="007B4678">
      <w:pPr>
        <w:pStyle w:val="Bezmezer"/>
        <w:spacing w:line="360" w:lineRule="auto"/>
        <w:ind w:left="0" w:firstLine="0"/>
        <w:jc w:val="left"/>
        <w:rPr>
          <w:sz w:val="32"/>
          <w:szCs w:val="32"/>
        </w:rPr>
      </w:pPr>
    </w:p>
    <w:p w:rsidR="00560DA5" w:rsidRDefault="00560DA5"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BE1F9E" w:rsidRDefault="00BE1F9E" w:rsidP="007B4678">
      <w:pPr>
        <w:pStyle w:val="Bezmezer"/>
        <w:spacing w:line="360" w:lineRule="auto"/>
        <w:ind w:left="0" w:firstLine="0"/>
        <w:jc w:val="left"/>
        <w:rPr>
          <w:sz w:val="32"/>
          <w:szCs w:val="32"/>
        </w:rPr>
      </w:pPr>
    </w:p>
    <w:p w:rsidR="00D27B76" w:rsidRDefault="00D27B76" w:rsidP="007B4678">
      <w:pPr>
        <w:pStyle w:val="Bezmezer"/>
        <w:spacing w:line="360" w:lineRule="auto"/>
        <w:ind w:left="0" w:firstLine="0"/>
        <w:jc w:val="left"/>
        <w:rPr>
          <w:sz w:val="32"/>
          <w:szCs w:val="32"/>
        </w:rPr>
      </w:pPr>
    </w:p>
    <w:p w:rsidR="007B4678" w:rsidRPr="00B30975" w:rsidRDefault="00E37D05" w:rsidP="007B4678">
      <w:pPr>
        <w:pStyle w:val="Bezmezer"/>
        <w:spacing w:line="360" w:lineRule="auto"/>
        <w:ind w:left="0" w:firstLine="0"/>
        <w:jc w:val="left"/>
        <w:rPr>
          <w:b/>
          <w:sz w:val="32"/>
          <w:szCs w:val="32"/>
        </w:rPr>
      </w:pPr>
      <w:r w:rsidRPr="00B30975">
        <w:rPr>
          <w:b/>
          <w:sz w:val="32"/>
          <w:szCs w:val="32"/>
        </w:rPr>
        <w:lastRenderedPageBreak/>
        <w:t>7</w:t>
      </w:r>
      <w:r w:rsidR="00527726">
        <w:rPr>
          <w:b/>
          <w:sz w:val="32"/>
          <w:szCs w:val="32"/>
        </w:rPr>
        <w:t xml:space="preserve">  </w:t>
      </w:r>
      <w:r w:rsidR="007B4678" w:rsidRPr="00B30975">
        <w:rPr>
          <w:b/>
          <w:sz w:val="32"/>
          <w:szCs w:val="32"/>
        </w:rPr>
        <w:t>Závěr</w:t>
      </w:r>
    </w:p>
    <w:p w:rsidR="000C10BB" w:rsidRDefault="000C10BB" w:rsidP="000C10BB">
      <w:pPr>
        <w:pStyle w:val="Bezmezer"/>
      </w:pPr>
    </w:p>
    <w:p w:rsidR="000C10BB" w:rsidRPr="000C10BB" w:rsidRDefault="000C10BB" w:rsidP="009E3BDB">
      <w:pPr>
        <w:ind w:left="0" w:firstLine="357"/>
        <w:jc w:val="both"/>
        <w:rPr>
          <w:rFonts w:ascii="Times New Roman" w:hAnsi="Times New Roman"/>
          <w:sz w:val="24"/>
          <w:szCs w:val="24"/>
        </w:rPr>
      </w:pPr>
      <w:r w:rsidRPr="000C10BB">
        <w:rPr>
          <w:rFonts w:ascii="Times New Roman" w:hAnsi="Times New Roman"/>
          <w:sz w:val="24"/>
          <w:szCs w:val="24"/>
        </w:rPr>
        <w:t>Bakalářská práce se zabývá problematikou edukace pacientů/klientů s diabetickou retinopatií.</w:t>
      </w:r>
    </w:p>
    <w:p w:rsidR="000C10BB" w:rsidRPr="000C10BB" w:rsidRDefault="000C10BB" w:rsidP="009E3BDB">
      <w:pPr>
        <w:ind w:left="0" w:firstLine="357"/>
        <w:jc w:val="both"/>
        <w:rPr>
          <w:rFonts w:ascii="Times New Roman" w:hAnsi="Times New Roman"/>
          <w:sz w:val="24"/>
          <w:szCs w:val="24"/>
        </w:rPr>
      </w:pPr>
      <w:r w:rsidRPr="000C10BB">
        <w:rPr>
          <w:rFonts w:ascii="Times New Roman" w:hAnsi="Times New Roman"/>
          <w:sz w:val="24"/>
          <w:szCs w:val="24"/>
        </w:rPr>
        <w:t xml:space="preserve">V teoretické části jsme z dostupných zdrojů definovali </w:t>
      </w:r>
      <w:r w:rsidR="00BE1F9E">
        <w:rPr>
          <w:rFonts w:ascii="Times New Roman" w:hAnsi="Times New Roman"/>
          <w:sz w:val="24"/>
          <w:szCs w:val="24"/>
        </w:rPr>
        <w:t>DR a</w:t>
      </w:r>
      <w:r w:rsidRPr="000C10BB">
        <w:rPr>
          <w:rFonts w:ascii="Times New Roman" w:hAnsi="Times New Roman"/>
          <w:sz w:val="24"/>
          <w:szCs w:val="24"/>
        </w:rPr>
        <w:t xml:space="preserve"> danou problematiku tohoto onemocnění. Stručně jsme popsali anatomii zrakového ústrojí, uvedli jsme důležité rizikové faktory DR, příznaky, kterými se tato nemoc projevuje. Dále jsme v teoretické části uvedli klasifikaci DR, diagnostiku a terapii onemocněn</w:t>
      </w:r>
      <w:r w:rsidR="00B30975">
        <w:rPr>
          <w:rFonts w:ascii="Times New Roman" w:hAnsi="Times New Roman"/>
          <w:sz w:val="24"/>
          <w:szCs w:val="24"/>
        </w:rPr>
        <w:t>í. V kapitole</w:t>
      </w:r>
      <w:r w:rsidRPr="000C10BB">
        <w:rPr>
          <w:rFonts w:ascii="Times New Roman" w:hAnsi="Times New Roman"/>
          <w:sz w:val="24"/>
          <w:szCs w:val="24"/>
        </w:rPr>
        <w:t xml:space="preserve"> </w:t>
      </w:r>
      <w:r w:rsidR="00B30975">
        <w:rPr>
          <w:rFonts w:ascii="Times New Roman" w:hAnsi="Times New Roman"/>
          <w:sz w:val="24"/>
          <w:szCs w:val="24"/>
        </w:rPr>
        <w:t xml:space="preserve">             </w:t>
      </w:r>
      <w:r w:rsidRPr="000C10BB">
        <w:rPr>
          <w:rFonts w:ascii="Times New Roman" w:hAnsi="Times New Roman"/>
          <w:sz w:val="24"/>
          <w:szCs w:val="24"/>
        </w:rPr>
        <w:t>o prevenci DR uvádíme v bodech jednotlivá preventivní opatření tohoto onemocnění. V další rozsáhlejší kapitole se zabýváme edukací, kde stručně popisujeme druhy edukace, různé edukační metody, zásady správné</w:t>
      </w:r>
      <w:r w:rsidR="00B30975">
        <w:rPr>
          <w:rFonts w:ascii="Times New Roman" w:hAnsi="Times New Roman"/>
          <w:sz w:val="24"/>
          <w:szCs w:val="24"/>
        </w:rPr>
        <w:t xml:space="preserve"> edukace, dále definujeme</w:t>
      </w:r>
      <w:r w:rsidR="000E4217">
        <w:rPr>
          <w:rFonts w:ascii="Times New Roman" w:hAnsi="Times New Roman"/>
          <w:sz w:val="24"/>
          <w:szCs w:val="24"/>
        </w:rPr>
        <w:t>,</w:t>
      </w:r>
      <w:r w:rsidR="00B30975">
        <w:rPr>
          <w:rFonts w:ascii="Times New Roman" w:hAnsi="Times New Roman"/>
          <w:sz w:val="24"/>
          <w:szCs w:val="24"/>
        </w:rPr>
        <w:t xml:space="preserve"> jak vypadá ed</w:t>
      </w:r>
      <w:r w:rsidR="003A21F0">
        <w:rPr>
          <w:rFonts w:ascii="Times New Roman" w:hAnsi="Times New Roman"/>
          <w:sz w:val="24"/>
          <w:szCs w:val="24"/>
        </w:rPr>
        <w:t xml:space="preserve">ukační proces v ošetřovatelství </w:t>
      </w:r>
      <w:r w:rsidR="00B30975">
        <w:rPr>
          <w:rFonts w:ascii="Times New Roman" w:hAnsi="Times New Roman"/>
          <w:sz w:val="24"/>
          <w:szCs w:val="24"/>
        </w:rPr>
        <w:t>a</w:t>
      </w:r>
      <w:r w:rsidRPr="000C10BB">
        <w:rPr>
          <w:rFonts w:ascii="Times New Roman" w:hAnsi="Times New Roman"/>
          <w:sz w:val="24"/>
          <w:szCs w:val="24"/>
        </w:rPr>
        <w:t xml:space="preserve"> popisujeme edukační role sestry. K důležité kapitole zde patří popis edukace P/K s DR a pro zajímavost jsme uvedli do poslední kapitoly zmínku o Národním diabetologickém programu 2012 – 2022.</w:t>
      </w:r>
    </w:p>
    <w:p w:rsidR="000C10BB" w:rsidRPr="000C10BB" w:rsidRDefault="000C10BB" w:rsidP="009E3BDB">
      <w:pPr>
        <w:ind w:left="0" w:firstLine="357"/>
        <w:jc w:val="both"/>
        <w:rPr>
          <w:rFonts w:ascii="Times New Roman" w:hAnsi="Times New Roman"/>
          <w:sz w:val="24"/>
          <w:szCs w:val="24"/>
        </w:rPr>
      </w:pPr>
      <w:r w:rsidRPr="000C10BB">
        <w:rPr>
          <w:rFonts w:ascii="Times New Roman" w:hAnsi="Times New Roman"/>
          <w:sz w:val="24"/>
          <w:szCs w:val="24"/>
        </w:rPr>
        <w:t>Výzkumná část analyzuje a interpretuje výsledky získané z výzkumu, kte</w:t>
      </w:r>
      <w:r w:rsidR="006F159F">
        <w:rPr>
          <w:rFonts w:ascii="Times New Roman" w:hAnsi="Times New Roman"/>
          <w:sz w:val="24"/>
          <w:szCs w:val="24"/>
        </w:rPr>
        <w:t>rý byl prováděn formou strukturovaného rozhovoru</w:t>
      </w:r>
      <w:r w:rsidRPr="000C10BB">
        <w:rPr>
          <w:rFonts w:ascii="Times New Roman" w:hAnsi="Times New Roman"/>
          <w:sz w:val="24"/>
          <w:szCs w:val="24"/>
        </w:rPr>
        <w:t>.  Rozhovor se zaměřoval na zjištění znalostí o vybraných faktorech, které zhoršují DR, zjištění znalostí o zásadách léčebného režimu a dodržování zásad léčebného režimu DR.</w:t>
      </w:r>
    </w:p>
    <w:p w:rsidR="00ED0C1D" w:rsidRDefault="000C10BB" w:rsidP="00ED0C1D">
      <w:pPr>
        <w:ind w:left="0" w:firstLine="357"/>
        <w:jc w:val="both"/>
        <w:rPr>
          <w:rFonts w:ascii="Times New Roman" w:hAnsi="Times New Roman"/>
          <w:sz w:val="24"/>
          <w:szCs w:val="24"/>
        </w:rPr>
      </w:pPr>
      <w:r w:rsidRPr="000C10BB">
        <w:rPr>
          <w:rFonts w:ascii="Times New Roman" w:hAnsi="Times New Roman"/>
          <w:sz w:val="24"/>
          <w:szCs w:val="24"/>
        </w:rPr>
        <w:t xml:space="preserve">Pro zjištění požadovaných výsledků jsme si stanovili tři cíle, které jsme splnili na základě tří stanovených výzkumných </w:t>
      </w:r>
      <w:r w:rsidR="006F159F">
        <w:rPr>
          <w:rFonts w:ascii="Times New Roman" w:hAnsi="Times New Roman"/>
          <w:sz w:val="24"/>
          <w:szCs w:val="24"/>
        </w:rPr>
        <w:t>předpokladů. Ke stanoveným předpokladům</w:t>
      </w:r>
      <w:r w:rsidRPr="000C10BB">
        <w:rPr>
          <w:rFonts w:ascii="Times New Roman" w:hAnsi="Times New Roman"/>
          <w:sz w:val="24"/>
          <w:szCs w:val="24"/>
        </w:rPr>
        <w:t xml:space="preserve"> jsme zvoli</w:t>
      </w:r>
      <w:r w:rsidR="006F159F">
        <w:rPr>
          <w:rFonts w:ascii="Times New Roman" w:hAnsi="Times New Roman"/>
          <w:sz w:val="24"/>
          <w:szCs w:val="24"/>
        </w:rPr>
        <w:t xml:space="preserve">li </w:t>
      </w:r>
      <w:r w:rsidRPr="000C10BB">
        <w:rPr>
          <w:rFonts w:ascii="Times New Roman" w:hAnsi="Times New Roman"/>
          <w:sz w:val="24"/>
          <w:szCs w:val="24"/>
        </w:rPr>
        <w:t>8 hypotéz. Z dosažených výsledků můžeme říci, že P/</w:t>
      </w:r>
      <w:r w:rsidR="00527726">
        <w:rPr>
          <w:rFonts w:ascii="Times New Roman" w:hAnsi="Times New Roman"/>
          <w:sz w:val="24"/>
          <w:szCs w:val="24"/>
        </w:rPr>
        <w:t xml:space="preserve">K s DR mají dostatečné znalosti </w:t>
      </w:r>
      <w:r w:rsidRPr="000C10BB">
        <w:rPr>
          <w:rFonts w:ascii="Times New Roman" w:hAnsi="Times New Roman"/>
          <w:sz w:val="24"/>
          <w:szCs w:val="24"/>
        </w:rPr>
        <w:t xml:space="preserve">o tomto onemocnění. Mají dostatečné znalosti, jak o vybraných faktorech zhoršujících DR, tak o zásadách léčebného režimu a většinu zásad léčebného režimu dodržují. </w:t>
      </w:r>
    </w:p>
    <w:p w:rsidR="00ED0C1D" w:rsidRPr="00ED0C1D" w:rsidRDefault="00F90E82" w:rsidP="00ED0C1D">
      <w:pPr>
        <w:ind w:left="0" w:firstLine="357"/>
        <w:jc w:val="both"/>
        <w:rPr>
          <w:rFonts w:ascii="Times New Roman" w:hAnsi="Times New Roman"/>
          <w:sz w:val="24"/>
          <w:szCs w:val="24"/>
        </w:rPr>
      </w:pPr>
      <w:r>
        <w:rPr>
          <w:rFonts w:ascii="Times New Roman" w:hAnsi="Times New Roman"/>
          <w:sz w:val="24"/>
          <w:szCs w:val="24"/>
        </w:rPr>
        <w:t>Zajímavé výsledky, kde je třeba zlepšit edukaci, nám vyšly např. v</w:t>
      </w:r>
      <w:r w:rsidR="00ED0C1D">
        <w:rPr>
          <w:rFonts w:ascii="Times New Roman" w:hAnsi="Times New Roman"/>
          <w:sz w:val="24"/>
          <w:szCs w:val="24"/>
        </w:rPr>
        <w:t> otázce, zda respondenti znají formu DR, kterou trpí</w:t>
      </w:r>
      <w:r>
        <w:rPr>
          <w:rFonts w:ascii="Times New Roman" w:hAnsi="Times New Roman"/>
          <w:sz w:val="24"/>
          <w:szCs w:val="24"/>
        </w:rPr>
        <w:t>,</w:t>
      </w:r>
      <w:r w:rsidR="00ED0C1D">
        <w:rPr>
          <w:rFonts w:ascii="Times New Roman" w:hAnsi="Times New Roman"/>
          <w:sz w:val="24"/>
          <w:szCs w:val="24"/>
        </w:rPr>
        <w:t xml:space="preserve"> uvedlo shodně všech 50 tázaných respondentů odpověď nevím s dodatkem, že nikdy o žádné formě DR neslyšeli. V otázce, zda respondenti znají</w:t>
      </w:r>
      <w:r w:rsidR="00A32122">
        <w:rPr>
          <w:rFonts w:ascii="Times New Roman" w:hAnsi="Times New Roman"/>
          <w:sz w:val="24"/>
          <w:szCs w:val="24"/>
        </w:rPr>
        <w:t>,</w:t>
      </w:r>
      <w:r w:rsidR="00ED0C1D">
        <w:rPr>
          <w:rFonts w:ascii="Times New Roman" w:hAnsi="Times New Roman"/>
          <w:sz w:val="24"/>
          <w:szCs w:val="24"/>
        </w:rPr>
        <w:t xml:space="preserve"> jaká je hlavní příčina vzniku DR</w:t>
      </w:r>
      <w:r>
        <w:rPr>
          <w:rFonts w:ascii="Times New Roman" w:hAnsi="Times New Roman"/>
          <w:sz w:val="24"/>
          <w:szCs w:val="24"/>
        </w:rPr>
        <w:t xml:space="preserve">, pouze 6 respondentů uvedlo správnou odpověď – DM. Ostatní respondenti uváděli odpovědi − špatná strava, dědičnost, nedostatek inzulínu atd. Vůbec neměli tušení, že DR má nějakou souvislost s DM. Co patří k zásadám správné životosprávy, správné odpovědi uvedlo pouze </w:t>
      </w:r>
      <w:r w:rsidR="00D27B76">
        <w:rPr>
          <w:rFonts w:ascii="Times New Roman" w:hAnsi="Times New Roman"/>
          <w:sz w:val="24"/>
          <w:szCs w:val="24"/>
        </w:rPr>
        <w:t xml:space="preserve">                 </w:t>
      </w:r>
      <w:r>
        <w:rPr>
          <w:rFonts w:ascii="Times New Roman" w:hAnsi="Times New Roman"/>
          <w:sz w:val="24"/>
          <w:szCs w:val="24"/>
        </w:rPr>
        <w:t>25 respondentů z 50. P/K by tyto zásady a léčebná opatření měli znát velmi dobře, pokud je neznají, pak je nemohou dodržovat a tím zabránit rychlému zhoršování této nemoci.</w:t>
      </w:r>
    </w:p>
    <w:p w:rsidR="000C10BB" w:rsidRPr="000C10BB" w:rsidRDefault="000C10BB" w:rsidP="009E3BDB">
      <w:pPr>
        <w:ind w:left="0" w:firstLine="357"/>
        <w:jc w:val="both"/>
        <w:rPr>
          <w:rFonts w:ascii="Times New Roman" w:hAnsi="Times New Roman"/>
          <w:sz w:val="24"/>
          <w:szCs w:val="24"/>
        </w:rPr>
      </w:pPr>
      <w:r w:rsidRPr="000C10BB">
        <w:rPr>
          <w:rFonts w:ascii="Times New Roman" w:hAnsi="Times New Roman"/>
          <w:sz w:val="24"/>
          <w:szCs w:val="24"/>
        </w:rPr>
        <w:lastRenderedPageBreak/>
        <w:t xml:space="preserve">Ve výzkumné části byly zjištěny informace, které jistě budou přínosem pro lepší              edukaci/ informovanost P/K s DR. Výsledky zjistili, že je potřeba zlepšit informovanost především v oblasti znalostí správné životosprávy, kterou by měli P/K s touto nemocí dodržovat. Proto bychom měli využívat každé návštěvy, kterou P/K absolvuje u lékaře, k dostatečné edukaci a reedukaci důležitých informací týkajících se ať už léčebného režimu DR, tak jiných důležitých opatření. Jako doporučení pro praxi jsme </w:t>
      </w:r>
      <w:r w:rsidR="00D33E4E">
        <w:rPr>
          <w:rFonts w:ascii="Times New Roman" w:hAnsi="Times New Roman"/>
          <w:sz w:val="24"/>
          <w:szCs w:val="24"/>
        </w:rPr>
        <w:t>vypracovali návrh na Seminář s praktickým nácvikem</w:t>
      </w:r>
      <w:r w:rsidRPr="000C10BB">
        <w:rPr>
          <w:rFonts w:ascii="Times New Roman" w:hAnsi="Times New Roman"/>
          <w:sz w:val="24"/>
          <w:szCs w:val="24"/>
        </w:rPr>
        <w:t>, který by mohl být inspirací, pro řešení problémů nedostatečných informací DR.</w:t>
      </w:r>
    </w:p>
    <w:p w:rsidR="00A25AAA" w:rsidRDefault="00A25AAA" w:rsidP="009E3BDB">
      <w:pPr>
        <w:pStyle w:val="Bezmezer"/>
        <w:spacing w:line="360" w:lineRule="auto"/>
        <w:ind w:left="0" w:firstLine="357"/>
        <w:jc w:val="left"/>
      </w:pPr>
    </w:p>
    <w:p w:rsidR="00A25AAA" w:rsidRDefault="00A25AAA" w:rsidP="009E3BDB">
      <w:pPr>
        <w:pStyle w:val="Bezmezer"/>
        <w:spacing w:line="360" w:lineRule="auto"/>
        <w:ind w:left="0" w:firstLine="357"/>
        <w:jc w:val="left"/>
      </w:pPr>
    </w:p>
    <w:p w:rsidR="00CA64BA" w:rsidRDefault="00CA64BA" w:rsidP="009E3BDB">
      <w:pPr>
        <w:pStyle w:val="Bezmezer"/>
        <w:spacing w:line="360" w:lineRule="auto"/>
        <w:ind w:left="0" w:firstLine="357"/>
        <w:jc w:val="left"/>
      </w:pPr>
    </w:p>
    <w:p w:rsidR="00BE1F9E" w:rsidRDefault="00BE1F9E" w:rsidP="009E3BDB">
      <w:pPr>
        <w:pStyle w:val="Bezmezer"/>
        <w:spacing w:line="360" w:lineRule="auto"/>
        <w:ind w:left="0" w:firstLine="357"/>
        <w:jc w:val="left"/>
      </w:pPr>
    </w:p>
    <w:p w:rsidR="00BE1F9E" w:rsidRDefault="00BE1F9E" w:rsidP="009E3BDB">
      <w:pPr>
        <w:pStyle w:val="Bezmezer"/>
        <w:spacing w:line="360" w:lineRule="auto"/>
        <w:ind w:left="0" w:firstLine="357"/>
        <w:jc w:val="left"/>
      </w:pPr>
    </w:p>
    <w:p w:rsidR="00BE1F9E" w:rsidRDefault="00BE1F9E" w:rsidP="009E3BDB">
      <w:pPr>
        <w:pStyle w:val="Bezmezer"/>
        <w:spacing w:line="360" w:lineRule="auto"/>
        <w:ind w:left="0" w:firstLine="357"/>
        <w:jc w:val="left"/>
      </w:pPr>
    </w:p>
    <w:p w:rsidR="00BE1F9E" w:rsidRDefault="00BE1F9E" w:rsidP="009E3BDB">
      <w:pPr>
        <w:pStyle w:val="Bezmezer"/>
        <w:spacing w:line="360" w:lineRule="auto"/>
        <w:ind w:left="0" w:firstLine="357"/>
        <w:jc w:val="left"/>
      </w:pPr>
    </w:p>
    <w:p w:rsidR="00BE1F9E" w:rsidRDefault="00BE1F9E" w:rsidP="009E3BDB">
      <w:pPr>
        <w:pStyle w:val="Bezmezer"/>
        <w:spacing w:line="360" w:lineRule="auto"/>
        <w:ind w:left="0" w:firstLine="357"/>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BE1F9E" w:rsidRDefault="00BE1F9E" w:rsidP="007B4678">
      <w:pPr>
        <w:pStyle w:val="Bezmezer"/>
        <w:spacing w:line="360" w:lineRule="auto"/>
        <w:ind w:left="0" w:firstLine="0"/>
        <w:jc w:val="left"/>
      </w:pPr>
    </w:p>
    <w:p w:rsidR="00FC16A1" w:rsidRPr="00A84D93" w:rsidRDefault="00FC16A1" w:rsidP="007B4678">
      <w:pPr>
        <w:pStyle w:val="Bezmezer"/>
        <w:spacing w:line="360" w:lineRule="auto"/>
        <w:ind w:left="0" w:firstLine="0"/>
        <w:jc w:val="left"/>
      </w:pPr>
    </w:p>
    <w:p w:rsidR="007B4678" w:rsidRDefault="007C32C0" w:rsidP="007B4678">
      <w:pPr>
        <w:pStyle w:val="Bezmezer"/>
        <w:spacing w:line="360" w:lineRule="auto"/>
        <w:ind w:left="0" w:firstLine="0"/>
        <w:jc w:val="left"/>
        <w:rPr>
          <w:sz w:val="32"/>
          <w:szCs w:val="32"/>
        </w:rPr>
      </w:pPr>
      <w:r>
        <w:rPr>
          <w:sz w:val="32"/>
          <w:szCs w:val="32"/>
        </w:rPr>
        <w:lastRenderedPageBreak/>
        <w:t>8</w:t>
      </w:r>
      <w:r w:rsidR="007B4678">
        <w:rPr>
          <w:sz w:val="32"/>
          <w:szCs w:val="32"/>
        </w:rPr>
        <w:t xml:space="preserve"> </w:t>
      </w:r>
      <w:r w:rsidR="00527726">
        <w:rPr>
          <w:sz w:val="32"/>
          <w:szCs w:val="32"/>
        </w:rPr>
        <w:t xml:space="preserve"> </w:t>
      </w:r>
      <w:r w:rsidR="007B4678">
        <w:rPr>
          <w:sz w:val="32"/>
          <w:szCs w:val="32"/>
        </w:rPr>
        <w:t>Seznam bibliografických citací</w:t>
      </w:r>
    </w:p>
    <w:p w:rsidR="00BE1F9E" w:rsidRPr="00527726" w:rsidRDefault="00BE1F9E" w:rsidP="00527726">
      <w:pPr>
        <w:pStyle w:val="Bezmezer"/>
      </w:pPr>
    </w:p>
    <w:p w:rsidR="00D83BFC" w:rsidRPr="00AE50B1" w:rsidRDefault="00AE50B1" w:rsidP="00AE50B1">
      <w:pPr>
        <w:pStyle w:val="Bezmezer"/>
        <w:spacing w:line="360" w:lineRule="auto"/>
        <w:ind w:left="357" w:firstLine="0"/>
        <w:jc w:val="left"/>
        <w:rPr>
          <w:b/>
        </w:rPr>
      </w:pPr>
      <w:r w:rsidRPr="00AE50B1">
        <w:rPr>
          <w:b/>
        </w:rPr>
        <w:t>Monografie</w:t>
      </w:r>
    </w:p>
    <w:p w:rsidR="009F51CF" w:rsidRDefault="00D83BFC" w:rsidP="00D9190C">
      <w:pPr>
        <w:pStyle w:val="Bezmezer"/>
        <w:numPr>
          <w:ilvl w:val="0"/>
          <w:numId w:val="30"/>
        </w:numPr>
        <w:spacing w:line="360" w:lineRule="auto"/>
        <w:jc w:val="left"/>
      </w:pPr>
      <w:r>
        <w:t xml:space="preserve">AUTRATA, Rudolf, Jana ČERNÁ. </w:t>
      </w:r>
      <w:r w:rsidRPr="00D83BFC">
        <w:rPr>
          <w:i/>
        </w:rPr>
        <w:t>Nauka o zraku.</w:t>
      </w:r>
      <w:r w:rsidR="0024042A">
        <w:t xml:space="preserve"> vyd.</w:t>
      </w:r>
      <w:r>
        <w:t xml:space="preserve"> 1. Brno: Národní centrum ošetřovatelství a nelékařských zdravotnických oborů v Brně, 2006.</w:t>
      </w:r>
      <w:r w:rsidR="0024042A">
        <w:t xml:space="preserve">                s. 98 – 167.</w:t>
      </w:r>
      <w:r>
        <w:t xml:space="preserve"> ISBN 80-7013-362-7</w:t>
      </w:r>
    </w:p>
    <w:p w:rsidR="00D83BFC" w:rsidRDefault="00D83BFC" w:rsidP="00D9190C">
      <w:pPr>
        <w:pStyle w:val="Bezmezer"/>
        <w:numPr>
          <w:ilvl w:val="0"/>
          <w:numId w:val="30"/>
        </w:numPr>
        <w:spacing w:line="360" w:lineRule="auto"/>
        <w:jc w:val="left"/>
      </w:pPr>
      <w:r>
        <w:t xml:space="preserve">BARTOŠ, Vladimír, Terezie PELIKÁNOVÁ a kol. </w:t>
      </w:r>
      <w:r w:rsidRPr="00D83BFC">
        <w:rPr>
          <w:i/>
        </w:rPr>
        <w:t>Praktická diabetologie.</w:t>
      </w:r>
      <w:r w:rsidR="0024042A">
        <w:t xml:space="preserve"> vyd.</w:t>
      </w:r>
      <w:r>
        <w:t xml:space="preserve"> 2. Praha: MAXDORF, 2000.</w:t>
      </w:r>
      <w:r w:rsidR="0024042A">
        <w:t xml:space="preserve"> s. 123 – 169.</w:t>
      </w:r>
      <w:r>
        <w:t xml:space="preserve"> ISBN 80-85912-17-1</w:t>
      </w:r>
    </w:p>
    <w:p w:rsidR="00D83BFC" w:rsidRDefault="00D83BFC" w:rsidP="00D9190C">
      <w:pPr>
        <w:pStyle w:val="Bezmezer"/>
        <w:numPr>
          <w:ilvl w:val="0"/>
          <w:numId w:val="30"/>
        </w:numPr>
        <w:spacing w:line="360" w:lineRule="auto"/>
        <w:jc w:val="left"/>
      </w:pPr>
      <w:r>
        <w:t xml:space="preserve">BĚLOBRÁDKOVÁ, Marcela, Ludmila BRÁZDOVÁ. </w:t>
      </w:r>
      <w:r w:rsidRPr="00D83BFC">
        <w:rPr>
          <w:i/>
        </w:rPr>
        <w:t>Diabetes mellitus.</w:t>
      </w:r>
      <w:r w:rsidR="0024042A">
        <w:t xml:space="preserve"> vyd.</w:t>
      </w:r>
      <w:r>
        <w:t xml:space="preserve"> Brno: Národní centrum ošetřovatelství a nelékařských zdravotnických oborů, 2006.</w:t>
      </w:r>
      <w:r w:rsidR="0024042A">
        <w:t xml:space="preserve"> s. 60 – 120. </w:t>
      </w:r>
      <w:r>
        <w:t>ISBN 80-7013-446-1</w:t>
      </w:r>
    </w:p>
    <w:p w:rsidR="00D83BFC" w:rsidRDefault="00D83BFC" w:rsidP="00D9190C">
      <w:pPr>
        <w:pStyle w:val="Bezmezer"/>
        <w:numPr>
          <w:ilvl w:val="0"/>
          <w:numId w:val="30"/>
        </w:numPr>
        <w:spacing w:line="360" w:lineRule="auto"/>
        <w:jc w:val="left"/>
      </w:pPr>
      <w:r>
        <w:t xml:space="preserve">HORNOVÁ, Jana. </w:t>
      </w:r>
      <w:r w:rsidRPr="00D83BFC">
        <w:rPr>
          <w:i/>
        </w:rPr>
        <w:t>Oční propedeutika.</w:t>
      </w:r>
      <w:r>
        <w:t xml:space="preserve"> vyd.</w:t>
      </w:r>
      <w:r w:rsidR="0024042A">
        <w:t xml:space="preserve"> 1.</w:t>
      </w:r>
      <w:r>
        <w:t xml:space="preserve"> Praha: Grada Publishing, a.s.,  2011.</w:t>
      </w:r>
      <w:r w:rsidR="0024042A">
        <w:t xml:space="preserve"> s. 30 – 81.</w:t>
      </w:r>
      <w:r>
        <w:t xml:space="preserve"> ISBN 978-80-247-4087-4</w:t>
      </w:r>
    </w:p>
    <w:p w:rsidR="00D83BFC" w:rsidRDefault="00D83BFC" w:rsidP="00D9190C">
      <w:pPr>
        <w:pStyle w:val="Bezmezer"/>
        <w:numPr>
          <w:ilvl w:val="0"/>
          <w:numId w:val="30"/>
        </w:numPr>
        <w:spacing w:line="360" w:lineRule="auto"/>
        <w:jc w:val="left"/>
      </w:pPr>
      <w:r>
        <w:t xml:space="preserve">JUŘENÍKOVÁ, Petra. </w:t>
      </w:r>
      <w:r w:rsidRPr="0016279A">
        <w:rPr>
          <w:i/>
        </w:rPr>
        <w:t>Zásady edukace v ošetřovatelské praxi</w:t>
      </w:r>
      <w:r w:rsidR="0024042A">
        <w:t>. vyd.</w:t>
      </w:r>
      <w:r>
        <w:t xml:space="preserve"> 1. Praha: Grada</w:t>
      </w:r>
      <w:r w:rsidR="0016279A">
        <w:t xml:space="preserve"> Publishing, a.s., 2010.</w:t>
      </w:r>
      <w:r w:rsidR="0024042A">
        <w:t xml:space="preserve"> s. </w:t>
      </w:r>
      <w:r w:rsidR="006A24EF">
        <w:t>9 – 71.</w:t>
      </w:r>
      <w:r w:rsidR="0016279A">
        <w:t xml:space="preserve"> ISBN 978-80-247-2171-2</w:t>
      </w:r>
    </w:p>
    <w:p w:rsidR="0016279A" w:rsidRDefault="0016279A" w:rsidP="00D9190C">
      <w:pPr>
        <w:pStyle w:val="Bezmezer"/>
        <w:numPr>
          <w:ilvl w:val="0"/>
          <w:numId w:val="30"/>
        </w:numPr>
        <w:spacing w:line="360" w:lineRule="auto"/>
        <w:jc w:val="left"/>
      </w:pPr>
      <w:r>
        <w:t xml:space="preserve">KUCHYNKA, Pavel a kol. </w:t>
      </w:r>
      <w:r w:rsidRPr="0016279A">
        <w:rPr>
          <w:i/>
        </w:rPr>
        <w:t>Oční lékařství.</w:t>
      </w:r>
      <w:r w:rsidR="006A24EF">
        <w:t xml:space="preserve"> vyd.</w:t>
      </w:r>
      <w:r>
        <w:t xml:space="preserve"> 1. Praha: Grada Publishing, a.s., 2007.</w:t>
      </w:r>
      <w:r w:rsidR="006A24EF">
        <w:t xml:space="preserve"> s. 312 – 450.</w:t>
      </w:r>
      <w:r>
        <w:t xml:space="preserve"> ISBN 978-80-247-1163-8</w:t>
      </w:r>
    </w:p>
    <w:p w:rsidR="0016279A" w:rsidRDefault="0016279A" w:rsidP="00D9190C">
      <w:pPr>
        <w:pStyle w:val="Bezmezer"/>
        <w:numPr>
          <w:ilvl w:val="0"/>
          <w:numId w:val="30"/>
        </w:numPr>
        <w:spacing w:line="360" w:lineRule="auto"/>
        <w:jc w:val="left"/>
      </w:pPr>
      <w:r>
        <w:t xml:space="preserve">KVAPILÍKOVÁ, Květa. </w:t>
      </w:r>
      <w:r w:rsidRPr="0016279A">
        <w:rPr>
          <w:i/>
        </w:rPr>
        <w:t>Anatomie a embryologie oka</w:t>
      </w:r>
      <w:r w:rsidR="006A24EF">
        <w:t>. vyd.</w:t>
      </w:r>
      <w:r>
        <w:t xml:space="preserve"> 1. Brno: Institut pro další vzdělávání pracovníků ve zdravotnictví v Brně, 2000.</w:t>
      </w:r>
      <w:r w:rsidR="006A24EF">
        <w:t xml:space="preserve"> s. 45 – 152.</w:t>
      </w:r>
      <w:r>
        <w:t xml:space="preserve"> ISBN 80-7013-313-9</w:t>
      </w:r>
    </w:p>
    <w:p w:rsidR="0016279A" w:rsidRDefault="0016279A" w:rsidP="00D9190C">
      <w:pPr>
        <w:pStyle w:val="Bezmezer"/>
        <w:numPr>
          <w:ilvl w:val="0"/>
          <w:numId w:val="30"/>
        </w:numPr>
        <w:spacing w:line="360" w:lineRule="auto"/>
        <w:jc w:val="left"/>
      </w:pPr>
      <w:r>
        <w:t xml:space="preserve">NOVÁKOVÁ, Iva. </w:t>
      </w:r>
      <w:r w:rsidRPr="0016279A">
        <w:rPr>
          <w:i/>
        </w:rPr>
        <w:t>Ošetřovatelství ve vybraných oborech. Dermatovenerologie, oftalmologie, ORL, stomatologie</w:t>
      </w:r>
      <w:r w:rsidR="006A24EF">
        <w:t>. vyd.</w:t>
      </w:r>
      <w:r>
        <w:t xml:space="preserve"> 1. Praha: Grada Publishing, a.s., 2011. </w:t>
      </w:r>
      <w:r w:rsidR="006A24EF">
        <w:t xml:space="preserve">            s. 84 – 100. </w:t>
      </w:r>
      <w:r>
        <w:t>ISBN 978-80-247-3422-4</w:t>
      </w:r>
    </w:p>
    <w:p w:rsidR="0016279A" w:rsidRDefault="0016279A" w:rsidP="00D9190C">
      <w:pPr>
        <w:pStyle w:val="Bezmezer"/>
        <w:numPr>
          <w:ilvl w:val="0"/>
          <w:numId w:val="30"/>
        </w:numPr>
        <w:spacing w:line="360" w:lineRule="auto"/>
        <w:jc w:val="left"/>
      </w:pPr>
      <w:r>
        <w:t xml:space="preserve">ROZSÍVAL, Pavel. </w:t>
      </w:r>
      <w:r w:rsidRPr="0016279A">
        <w:rPr>
          <w:i/>
        </w:rPr>
        <w:t>Trendy soudobé oftalmologie.</w:t>
      </w:r>
      <w:r>
        <w:t xml:space="preserve"> vyd.1. Praha: Galén, 2012. </w:t>
      </w:r>
      <w:r w:rsidR="006A24EF">
        <w:t xml:space="preserve">           s. 148 – 189. </w:t>
      </w:r>
      <w:r>
        <w:t>ISBN 978-80-7262-818-6</w:t>
      </w:r>
    </w:p>
    <w:p w:rsidR="0016279A" w:rsidRDefault="0016279A" w:rsidP="00D9190C">
      <w:pPr>
        <w:pStyle w:val="Bezmezer"/>
        <w:numPr>
          <w:ilvl w:val="0"/>
          <w:numId w:val="30"/>
        </w:numPr>
        <w:spacing w:line="360" w:lineRule="auto"/>
        <w:jc w:val="left"/>
      </w:pPr>
      <w:r>
        <w:t xml:space="preserve">RYBKA, Jaroslav a kol. </w:t>
      </w:r>
      <w:r w:rsidRPr="0016279A">
        <w:rPr>
          <w:i/>
        </w:rPr>
        <w:t>Diabetologie pro sestry.</w:t>
      </w:r>
      <w:r>
        <w:t xml:space="preserve"> vyd. 1. Praha: Grada Publishing, a.s., 2006.</w:t>
      </w:r>
      <w:r w:rsidR="006A24EF">
        <w:t xml:space="preserve"> s. 46 – 180. </w:t>
      </w:r>
      <w:r>
        <w:t>ISBN 80-247-1612-7</w:t>
      </w:r>
    </w:p>
    <w:p w:rsidR="0016279A" w:rsidRDefault="0016279A" w:rsidP="00D9190C">
      <w:pPr>
        <w:pStyle w:val="Bezmezer"/>
        <w:numPr>
          <w:ilvl w:val="0"/>
          <w:numId w:val="30"/>
        </w:numPr>
        <w:spacing w:line="360" w:lineRule="auto"/>
        <w:jc w:val="left"/>
      </w:pPr>
      <w:r>
        <w:t>RYBKA, Jaroslav.</w:t>
      </w:r>
      <w:r w:rsidRPr="005B4E45">
        <w:rPr>
          <w:i/>
        </w:rPr>
        <w:t xml:space="preserve"> Diabetes mellitus – komplikace a přidružená onemocnění</w:t>
      </w:r>
      <w:r w:rsidR="005B4E45" w:rsidRPr="005B4E45">
        <w:rPr>
          <w:i/>
        </w:rPr>
        <w:t>. Diagnostické a léčebné postupy.</w:t>
      </w:r>
      <w:r w:rsidR="006A24EF">
        <w:t xml:space="preserve"> vyd.</w:t>
      </w:r>
      <w:r w:rsidR="005B4E45">
        <w:t xml:space="preserve"> 1. Praha: Grada Publishing, a.s., 2007.</w:t>
      </w:r>
      <w:r w:rsidR="006A24EF">
        <w:t xml:space="preserve">            s. 91 – 203.</w:t>
      </w:r>
      <w:r w:rsidR="005B4E45">
        <w:t xml:space="preserve"> ISBN 978-80-247-1671-8</w:t>
      </w:r>
    </w:p>
    <w:p w:rsidR="005B4E45" w:rsidRDefault="005B4E45" w:rsidP="00D9190C">
      <w:pPr>
        <w:pStyle w:val="Bezmezer"/>
        <w:numPr>
          <w:ilvl w:val="0"/>
          <w:numId w:val="30"/>
        </w:numPr>
        <w:spacing w:line="360" w:lineRule="auto"/>
        <w:jc w:val="left"/>
      </w:pPr>
      <w:r>
        <w:t xml:space="preserve">ŘEHÁK, Jiří, Matúš REHÁK a kol. </w:t>
      </w:r>
      <w:r w:rsidRPr="005B4E45">
        <w:rPr>
          <w:i/>
        </w:rPr>
        <w:t>Venózní okluze sítnice.</w:t>
      </w:r>
      <w:r>
        <w:t xml:space="preserve"> </w:t>
      </w:r>
      <w:r w:rsidR="006A24EF">
        <w:t>vyd.</w:t>
      </w:r>
      <w:r>
        <w:t xml:space="preserve">1. Praha: Grada Publishing, a.s., 2011. </w:t>
      </w:r>
      <w:r w:rsidR="006A24EF">
        <w:t>s. 35 – 89.</w:t>
      </w:r>
      <w:r>
        <w:t>ISBN 978-247-3480-4</w:t>
      </w:r>
    </w:p>
    <w:p w:rsidR="005B4E45" w:rsidRDefault="005B4E45" w:rsidP="00D9190C">
      <w:pPr>
        <w:pStyle w:val="Bezmezer"/>
        <w:numPr>
          <w:ilvl w:val="0"/>
          <w:numId w:val="30"/>
        </w:numPr>
        <w:spacing w:line="360" w:lineRule="auto"/>
        <w:jc w:val="left"/>
      </w:pPr>
      <w:r>
        <w:t xml:space="preserve">SVAČINA, Štěpán a kol. </w:t>
      </w:r>
      <w:r w:rsidRPr="005B4E45">
        <w:rPr>
          <w:i/>
        </w:rPr>
        <w:t>Klinická diabetologie.</w:t>
      </w:r>
      <w:r w:rsidR="006A24EF">
        <w:t xml:space="preserve"> vyd.</w:t>
      </w:r>
      <w:r>
        <w:t xml:space="preserve"> 1. Praha: Grada Publishing, a.s., 2008.</w:t>
      </w:r>
      <w:r w:rsidR="006A24EF">
        <w:t xml:space="preserve"> s. 128 – 167.</w:t>
      </w:r>
      <w:r>
        <w:t xml:space="preserve"> ISBN 978-80-247-2256-6</w:t>
      </w:r>
    </w:p>
    <w:p w:rsidR="005B4E45" w:rsidRDefault="005B4E45" w:rsidP="00D9190C">
      <w:pPr>
        <w:pStyle w:val="Bezmezer"/>
        <w:numPr>
          <w:ilvl w:val="0"/>
          <w:numId w:val="30"/>
        </w:numPr>
        <w:spacing w:line="360" w:lineRule="auto"/>
        <w:jc w:val="left"/>
      </w:pPr>
      <w:r>
        <w:lastRenderedPageBreak/>
        <w:t xml:space="preserve">SVAČINA, Štěpán a kol. </w:t>
      </w:r>
      <w:r w:rsidRPr="005B4E45">
        <w:rPr>
          <w:i/>
        </w:rPr>
        <w:t>Prevence diabetu a jeho komplikací.</w:t>
      </w:r>
      <w:r w:rsidR="006A24EF">
        <w:t xml:space="preserve"> vyd.</w:t>
      </w:r>
      <w:r>
        <w:t xml:space="preserve"> 1. TRITON, 2008.</w:t>
      </w:r>
      <w:r w:rsidR="006A24EF">
        <w:t xml:space="preserve"> s. 67 – 98.</w:t>
      </w:r>
      <w:r>
        <w:t xml:space="preserve"> ISBN 978-80-7387-178-9</w:t>
      </w:r>
    </w:p>
    <w:p w:rsidR="005B4E45" w:rsidRDefault="00581D65" w:rsidP="00D9190C">
      <w:pPr>
        <w:pStyle w:val="Bezmezer"/>
        <w:numPr>
          <w:ilvl w:val="0"/>
          <w:numId w:val="30"/>
        </w:numPr>
        <w:spacing w:line="360" w:lineRule="auto"/>
        <w:jc w:val="left"/>
      </w:pPr>
      <w:r>
        <w:t xml:space="preserve">SVĚRÁKOVÁ, Marcela. </w:t>
      </w:r>
      <w:r w:rsidRPr="00581D65">
        <w:rPr>
          <w:i/>
        </w:rPr>
        <w:t>Edukační činnost sestry. Úvod do problematiky.</w:t>
      </w:r>
      <w:r w:rsidR="006A24EF">
        <w:t xml:space="preserve"> vyd.</w:t>
      </w:r>
      <w:r>
        <w:t xml:space="preserve"> 1. Praha: Galén, 2012.</w:t>
      </w:r>
      <w:r w:rsidR="006A24EF">
        <w:t xml:space="preserve"> s. 25 – 45.</w:t>
      </w:r>
      <w:r>
        <w:t xml:space="preserve"> ISBN 978-80-7262-845-2</w:t>
      </w:r>
    </w:p>
    <w:p w:rsidR="00581D65" w:rsidRDefault="00581D65" w:rsidP="00D9190C">
      <w:pPr>
        <w:pStyle w:val="Bezmezer"/>
        <w:numPr>
          <w:ilvl w:val="0"/>
          <w:numId w:val="30"/>
        </w:numPr>
        <w:spacing w:line="360" w:lineRule="auto"/>
        <w:jc w:val="left"/>
      </w:pPr>
      <w:r>
        <w:t xml:space="preserve">SYNEK, Svatopluk, Šárka SKORKOVSKÁ. </w:t>
      </w:r>
      <w:r w:rsidRPr="002A2D6D">
        <w:rPr>
          <w:i/>
        </w:rPr>
        <w:t>Fyziologie oka a vidění.</w:t>
      </w:r>
      <w:r>
        <w:t xml:space="preserve"> </w:t>
      </w:r>
      <w:r w:rsidR="002A2D6D">
        <w:t>v</w:t>
      </w:r>
      <w:r>
        <w:t>yd. 1. Praha: Grada Publishing, a.s, 2004.</w:t>
      </w:r>
      <w:r w:rsidR="006A24EF">
        <w:t xml:space="preserve"> s.</w:t>
      </w:r>
      <w:r w:rsidR="00D45F8A">
        <w:t xml:space="preserve"> 23 – 65.</w:t>
      </w:r>
      <w:r>
        <w:t xml:space="preserve"> ISBN </w:t>
      </w:r>
      <w:r w:rsidR="002A2D6D">
        <w:t>978-</w:t>
      </w:r>
      <w:r>
        <w:t>80-247-0786-1</w:t>
      </w:r>
    </w:p>
    <w:p w:rsidR="002A2D6D" w:rsidRDefault="002A2D6D" w:rsidP="00D9190C">
      <w:pPr>
        <w:pStyle w:val="Bezmezer"/>
        <w:numPr>
          <w:ilvl w:val="0"/>
          <w:numId w:val="30"/>
        </w:numPr>
        <w:spacing w:line="360" w:lineRule="auto"/>
        <w:jc w:val="left"/>
      </w:pPr>
      <w:r>
        <w:t xml:space="preserve">ŠAFRÁNKOVÁ, Alena, Marie NEJEDLÁ. </w:t>
      </w:r>
      <w:r w:rsidRPr="002A2D6D">
        <w:rPr>
          <w:i/>
        </w:rPr>
        <w:t>Interní ošetřovatelství 2.</w:t>
      </w:r>
      <w:r>
        <w:t xml:space="preserve"> vyd.1. Praha: Grada Publishing, a.s., 2006.</w:t>
      </w:r>
      <w:r w:rsidR="00D45F8A">
        <w:t xml:space="preserve"> s. 86  ̶ 134. </w:t>
      </w:r>
      <w:r>
        <w:t>ISBN 978-80-247-1777-7</w:t>
      </w:r>
    </w:p>
    <w:p w:rsidR="002A2D6D" w:rsidRDefault="002A2D6D" w:rsidP="00D9190C">
      <w:pPr>
        <w:pStyle w:val="Bezmezer"/>
        <w:numPr>
          <w:ilvl w:val="0"/>
          <w:numId w:val="30"/>
        </w:numPr>
        <w:spacing w:line="360" w:lineRule="auto"/>
        <w:jc w:val="left"/>
      </w:pPr>
      <w:r>
        <w:t xml:space="preserve">VALEŠOVÁ, Lucie, Josef HYCL. </w:t>
      </w:r>
      <w:r w:rsidRPr="002A2D6D">
        <w:rPr>
          <w:i/>
        </w:rPr>
        <w:t>Diabetická retinopatie.</w:t>
      </w:r>
      <w:r>
        <w:t xml:space="preserve"> vyd.</w:t>
      </w:r>
      <w:r w:rsidR="00D45F8A">
        <w:t xml:space="preserve"> 1.</w:t>
      </w:r>
      <w:r>
        <w:t xml:space="preserve"> TRITON, 2002.</w:t>
      </w:r>
      <w:r w:rsidR="00D45F8A">
        <w:t xml:space="preserve"> s. 23 – 128.</w:t>
      </w:r>
      <w:r>
        <w:t xml:space="preserve"> ISBN 978-80-7254-233-3</w:t>
      </w:r>
    </w:p>
    <w:p w:rsidR="002A2D6D" w:rsidRDefault="002A2D6D" w:rsidP="00D9190C">
      <w:pPr>
        <w:pStyle w:val="Bezmezer"/>
        <w:numPr>
          <w:ilvl w:val="0"/>
          <w:numId w:val="30"/>
        </w:numPr>
        <w:spacing w:line="360" w:lineRule="auto"/>
        <w:jc w:val="left"/>
      </w:pPr>
      <w:r>
        <w:t>VENGLÁŘOVÁ, Martina, Gabriela MAHROVÁ.</w:t>
      </w:r>
      <w:r w:rsidRPr="002A2D6D">
        <w:rPr>
          <w:i/>
        </w:rPr>
        <w:t xml:space="preserve"> Komunikace pro zdravotní sestry. </w:t>
      </w:r>
      <w:r w:rsidR="00D45F8A">
        <w:t xml:space="preserve">vyd. 1. </w:t>
      </w:r>
      <w:r>
        <w:t>Praha: Grada Publishing, a.s., 2006.</w:t>
      </w:r>
      <w:r w:rsidR="00D45F8A">
        <w:t xml:space="preserve"> s. 120 – 134. </w:t>
      </w:r>
      <w:r>
        <w:t xml:space="preserve"> </w:t>
      </w:r>
      <w:r w:rsidR="00D45F8A">
        <w:t xml:space="preserve">                         </w:t>
      </w:r>
      <w:r>
        <w:t>ISBN 978-80-247-1262-8</w:t>
      </w:r>
    </w:p>
    <w:p w:rsidR="002A2D6D" w:rsidRDefault="002A2D6D" w:rsidP="00D9190C">
      <w:pPr>
        <w:pStyle w:val="Bezmezer"/>
        <w:numPr>
          <w:ilvl w:val="0"/>
          <w:numId w:val="30"/>
        </w:numPr>
        <w:spacing w:line="360" w:lineRule="auto"/>
        <w:jc w:val="left"/>
      </w:pPr>
      <w:r>
        <w:t xml:space="preserve">VRÁNOVÁ, Dagmar. </w:t>
      </w:r>
      <w:r w:rsidRPr="002A2D6D">
        <w:rPr>
          <w:i/>
        </w:rPr>
        <w:t>Chronická onemocnění a doporučená výživová opatření.</w:t>
      </w:r>
      <w:r>
        <w:t xml:space="preserve"> vyd.1. ANAG</w:t>
      </w:r>
      <w:r w:rsidR="00D45F8A">
        <w:t>,</w:t>
      </w:r>
      <w:r>
        <w:t xml:space="preserve"> 2013.</w:t>
      </w:r>
      <w:r w:rsidR="00D45F8A">
        <w:t xml:space="preserve"> s. 35 – 156. </w:t>
      </w:r>
      <w:r>
        <w:t>ISBN 978-80-7263-788-1</w:t>
      </w:r>
    </w:p>
    <w:p w:rsidR="00AE50B1" w:rsidRDefault="00AE50B1" w:rsidP="00C86E17">
      <w:pPr>
        <w:pStyle w:val="Bezmezer"/>
        <w:spacing w:line="360" w:lineRule="auto"/>
        <w:ind w:left="720" w:firstLine="0"/>
        <w:jc w:val="left"/>
      </w:pPr>
    </w:p>
    <w:p w:rsidR="00AE50B1" w:rsidRDefault="00AE50B1" w:rsidP="00AE50B1">
      <w:pPr>
        <w:pStyle w:val="Bezmezer"/>
        <w:spacing w:line="360" w:lineRule="auto"/>
        <w:ind w:left="357" w:firstLine="0"/>
        <w:jc w:val="left"/>
        <w:rPr>
          <w:b/>
        </w:rPr>
      </w:pPr>
      <w:r w:rsidRPr="00AE50B1">
        <w:rPr>
          <w:b/>
        </w:rPr>
        <w:t>Odborná periodika</w:t>
      </w:r>
    </w:p>
    <w:p w:rsidR="00AE50B1" w:rsidRPr="00AE50B1" w:rsidRDefault="00AE50B1" w:rsidP="00AE50B1">
      <w:pPr>
        <w:pStyle w:val="Bezmezer"/>
        <w:spacing w:line="360" w:lineRule="auto"/>
        <w:ind w:left="357" w:firstLine="0"/>
        <w:jc w:val="left"/>
        <w:rPr>
          <w:b/>
        </w:rPr>
      </w:pPr>
    </w:p>
    <w:p w:rsidR="006150A3" w:rsidRDefault="006150A3" w:rsidP="00807CEE">
      <w:pPr>
        <w:pStyle w:val="Bezmezer"/>
        <w:numPr>
          <w:ilvl w:val="0"/>
          <w:numId w:val="45"/>
        </w:numPr>
        <w:spacing w:line="360" w:lineRule="auto"/>
        <w:jc w:val="left"/>
      </w:pPr>
      <w:r>
        <w:t>Vnitřní lékařství. Česká lékařská společnost. AMBIT MEDIA, a.s, 2013, 59 (3). ISSN 0042-77-3X</w:t>
      </w:r>
    </w:p>
    <w:p w:rsidR="006150A3" w:rsidRDefault="006150A3" w:rsidP="00807CEE">
      <w:pPr>
        <w:pStyle w:val="Bezmezer"/>
        <w:numPr>
          <w:ilvl w:val="0"/>
          <w:numId w:val="45"/>
        </w:numPr>
        <w:spacing w:line="360" w:lineRule="auto"/>
        <w:jc w:val="left"/>
      </w:pPr>
      <w:r>
        <w:t xml:space="preserve">KALVODOVÁ, </w:t>
      </w:r>
      <w:r w:rsidRPr="006150A3">
        <w:t>Bohdana</w:t>
      </w:r>
      <w:r w:rsidRPr="006150A3">
        <w:rPr>
          <w:i/>
        </w:rPr>
        <w:t>. Současný stav diagnostiky a screeningu diabetické retinopatie a diabetického makulárního edému.</w:t>
      </w:r>
      <w:r>
        <w:t xml:space="preserve"> Vnitřní lékařství. AMBIT MEDIA, a.s., 2013, 59 (3). ISSN 0042-77-3X</w:t>
      </w:r>
    </w:p>
    <w:p w:rsidR="006150A3" w:rsidRDefault="006150A3" w:rsidP="00807CEE">
      <w:pPr>
        <w:pStyle w:val="Bezmezer"/>
        <w:numPr>
          <w:ilvl w:val="0"/>
          <w:numId w:val="45"/>
        </w:numPr>
        <w:spacing w:line="360" w:lineRule="auto"/>
        <w:jc w:val="left"/>
      </w:pPr>
      <w:r>
        <w:t>SOSNA, Tomáš a kol. Rizikové faktory diabetické retinopatie. Vnitřní lékařství. AMBIT MEDIA, a.s., 2013, 59 (3). ISSN 0042-77-3X</w:t>
      </w:r>
    </w:p>
    <w:p w:rsidR="00EB3268" w:rsidRDefault="00EB3268" w:rsidP="00807CEE">
      <w:pPr>
        <w:pStyle w:val="Bezmezer"/>
        <w:numPr>
          <w:ilvl w:val="0"/>
          <w:numId w:val="45"/>
        </w:numPr>
        <w:spacing w:line="360" w:lineRule="auto"/>
        <w:jc w:val="left"/>
      </w:pPr>
      <w:r>
        <w:t>CHRAPEK, Oldřich a kol.</w:t>
      </w:r>
      <w:r w:rsidR="007643B9">
        <w:t xml:space="preserve"> </w:t>
      </w:r>
      <w:r w:rsidR="007643B9" w:rsidRPr="007643B9">
        <w:rPr>
          <w:i/>
        </w:rPr>
        <w:t xml:space="preserve">Přínos pars plana vitrektomie pro řešení komplikací proliferativní diabetické retinopatie. </w:t>
      </w:r>
      <w:r w:rsidR="007643B9">
        <w:t>Vnitřní lékařství. AMBIT MEDIA, a.s., 2013, 59 (3)</w:t>
      </w:r>
    </w:p>
    <w:p w:rsidR="00A3544C" w:rsidRDefault="00A3544C" w:rsidP="00A3544C">
      <w:pPr>
        <w:pStyle w:val="Bezmezer"/>
        <w:spacing w:line="360" w:lineRule="auto"/>
        <w:ind w:left="720" w:firstLine="0"/>
        <w:jc w:val="left"/>
      </w:pPr>
    </w:p>
    <w:p w:rsidR="00BE1F9E" w:rsidRDefault="00BE1F9E" w:rsidP="00A3544C">
      <w:pPr>
        <w:pStyle w:val="Bezmezer"/>
        <w:spacing w:line="360" w:lineRule="auto"/>
        <w:ind w:left="720" w:firstLine="0"/>
        <w:jc w:val="left"/>
      </w:pPr>
    </w:p>
    <w:p w:rsidR="00BE1F9E" w:rsidRDefault="00BE1F9E" w:rsidP="00A3544C">
      <w:pPr>
        <w:pStyle w:val="Bezmezer"/>
        <w:spacing w:line="360" w:lineRule="auto"/>
        <w:ind w:left="720" w:firstLine="0"/>
        <w:jc w:val="left"/>
      </w:pPr>
    </w:p>
    <w:p w:rsidR="00FF4BB5" w:rsidRDefault="00FF4BB5" w:rsidP="00D45F8A">
      <w:pPr>
        <w:pStyle w:val="Bezmezer"/>
        <w:spacing w:line="360" w:lineRule="auto"/>
        <w:ind w:left="0" w:firstLine="0"/>
        <w:jc w:val="left"/>
      </w:pPr>
    </w:p>
    <w:p w:rsidR="00527726" w:rsidRDefault="00527726" w:rsidP="00D45F8A">
      <w:pPr>
        <w:pStyle w:val="Bezmezer"/>
        <w:spacing w:line="360" w:lineRule="auto"/>
        <w:ind w:left="0" w:firstLine="0"/>
        <w:jc w:val="left"/>
      </w:pPr>
    </w:p>
    <w:p w:rsidR="00527726" w:rsidRDefault="00527726" w:rsidP="00D45F8A">
      <w:pPr>
        <w:pStyle w:val="Bezmezer"/>
        <w:spacing w:line="360" w:lineRule="auto"/>
        <w:ind w:left="0" w:firstLine="0"/>
        <w:jc w:val="left"/>
      </w:pPr>
    </w:p>
    <w:p w:rsidR="00A3544C" w:rsidRDefault="00A3544C" w:rsidP="00A3544C">
      <w:pPr>
        <w:pStyle w:val="Bezmezer"/>
        <w:spacing w:line="360" w:lineRule="auto"/>
        <w:ind w:left="360" w:firstLine="0"/>
        <w:jc w:val="left"/>
        <w:rPr>
          <w:b/>
        </w:rPr>
      </w:pPr>
      <w:r w:rsidRPr="00A3544C">
        <w:rPr>
          <w:b/>
        </w:rPr>
        <w:lastRenderedPageBreak/>
        <w:t>Absolventské práce</w:t>
      </w:r>
    </w:p>
    <w:p w:rsidR="00BE1F9E" w:rsidRDefault="00BE1F9E" w:rsidP="00A3544C">
      <w:pPr>
        <w:pStyle w:val="Bezmezer"/>
        <w:spacing w:line="360" w:lineRule="auto"/>
        <w:ind w:left="360" w:firstLine="0"/>
        <w:jc w:val="left"/>
        <w:rPr>
          <w:b/>
        </w:rPr>
      </w:pPr>
    </w:p>
    <w:p w:rsidR="00A3544C" w:rsidRDefault="00A3544C" w:rsidP="00807CEE">
      <w:pPr>
        <w:pStyle w:val="Bezmezer"/>
        <w:numPr>
          <w:ilvl w:val="0"/>
          <w:numId w:val="46"/>
        </w:numPr>
        <w:spacing w:line="360" w:lineRule="auto"/>
        <w:jc w:val="left"/>
      </w:pPr>
      <w:r>
        <w:t xml:space="preserve">BABICOVÁ, Veronika. </w:t>
      </w:r>
      <w:r w:rsidRPr="00FF4BB5">
        <w:rPr>
          <w:i/>
        </w:rPr>
        <w:t>Edukace jako součást profesionální péče o diabetika</w:t>
      </w:r>
      <w:r>
        <w:t>. Bakalářská práce.</w:t>
      </w:r>
      <w:r w:rsidR="00BE1F9E">
        <w:t xml:space="preserve"> Univerzita Tomáše Bati ve Zlíně. Fakulta humanitních studií, 2010. s</w:t>
      </w:r>
      <w:r w:rsidR="00215050">
        <w:t>. 60</w:t>
      </w:r>
    </w:p>
    <w:p w:rsidR="00A3544C" w:rsidRDefault="00A3544C" w:rsidP="00807CEE">
      <w:pPr>
        <w:pStyle w:val="Bezmezer"/>
        <w:numPr>
          <w:ilvl w:val="0"/>
          <w:numId w:val="46"/>
        </w:numPr>
        <w:spacing w:line="360" w:lineRule="auto"/>
        <w:jc w:val="left"/>
      </w:pPr>
      <w:r>
        <w:t xml:space="preserve">KARÁSKOVÁ, Lucie. </w:t>
      </w:r>
      <w:r w:rsidRPr="00FF4BB5">
        <w:rPr>
          <w:i/>
        </w:rPr>
        <w:t>Vliv dodržování režimových opatření na vznik</w:t>
      </w:r>
      <w:r>
        <w:t xml:space="preserve"> </w:t>
      </w:r>
      <w:r w:rsidRPr="00FF4BB5">
        <w:rPr>
          <w:i/>
        </w:rPr>
        <w:t>komplikací diabetu</w:t>
      </w:r>
      <w:r w:rsidR="00BE1F9E">
        <w:t>. Bakalářská práce.</w:t>
      </w:r>
      <w:r w:rsidR="00B908A4">
        <w:t xml:space="preserve"> Univerzita Pardubice. Fakulta zdravotnických studií, </w:t>
      </w:r>
      <w:r w:rsidR="0085486C">
        <w:t>2010. s.</w:t>
      </w:r>
      <w:r w:rsidR="00215050">
        <w:t xml:space="preserve"> 28 − 45</w:t>
      </w:r>
    </w:p>
    <w:p w:rsidR="00BE1F9E" w:rsidRPr="00A3544C" w:rsidRDefault="00BE1F9E" w:rsidP="00807CEE">
      <w:pPr>
        <w:pStyle w:val="Bezmezer"/>
        <w:numPr>
          <w:ilvl w:val="0"/>
          <w:numId w:val="46"/>
        </w:numPr>
        <w:spacing w:line="360" w:lineRule="auto"/>
        <w:jc w:val="left"/>
      </w:pPr>
      <w:r>
        <w:t xml:space="preserve">VOJÁČKOVÁ. Lenka. </w:t>
      </w:r>
      <w:r w:rsidRPr="00FF4BB5">
        <w:rPr>
          <w:i/>
        </w:rPr>
        <w:t>Vliv edukace na vývoj nemoci diabetu mellitus</w:t>
      </w:r>
      <w:r>
        <w:t>. Bakalářská práce.</w:t>
      </w:r>
      <w:r w:rsidR="009478AF">
        <w:t xml:space="preserve"> Masarykova univerzita Brno. Lékařská fakulta, 2009. s.</w:t>
      </w:r>
      <w:r w:rsidR="00FF4BB5">
        <w:t xml:space="preserve"> </w:t>
      </w:r>
      <w:r w:rsidR="00215050">
        <w:t>65</w:t>
      </w:r>
    </w:p>
    <w:p w:rsidR="00A3544C" w:rsidRDefault="00A3544C" w:rsidP="00A3544C">
      <w:pPr>
        <w:pStyle w:val="Bezmezer"/>
        <w:spacing w:line="360" w:lineRule="auto"/>
        <w:ind w:left="360" w:firstLine="0"/>
        <w:jc w:val="left"/>
        <w:rPr>
          <w:b/>
        </w:rPr>
      </w:pPr>
    </w:p>
    <w:p w:rsidR="00A3544C" w:rsidRDefault="00A3544C" w:rsidP="00A3544C">
      <w:pPr>
        <w:pStyle w:val="Bezmezer"/>
        <w:spacing w:line="360" w:lineRule="auto"/>
        <w:ind w:left="360" w:firstLine="0"/>
        <w:jc w:val="left"/>
        <w:rPr>
          <w:b/>
        </w:rPr>
      </w:pPr>
      <w:r>
        <w:rPr>
          <w:b/>
        </w:rPr>
        <w:t>Zahraniční zdroje</w:t>
      </w:r>
    </w:p>
    <w:p w:rsidR="00FF4BB5" w:rsidRDefault="00FF4BB5" w:rsidP="00A3544C">
      <w:pPr>
        <w:pStyle w:val="Bezmezer"/>
        <w:spacing w:line="360" w:lineRule="auto"/>
        <w:ind w:left="360" w:firstLine="0"/>
        <w:jc w:val="left"/>
        <w:rPr>
          <w:b/>
        </w:rPr>
      </w:pPr>
    </w:p>
    <w:p w:rsidR="00FF4BB5" w:rsidRDefault="00FF4BB5" w:rsidP="00807CEE">
      <w:pPr>
        <w:pStyle w:val="Bezmezer"/>
        <w:numPr>
          <w:ilvl w:val="0"/>
          <w:numId w:val="48"/>
        </w:numPr>
        <w:spacing w:line="360" w:lineRule="auto"/>
        <w:jc w:val="left"/>
      </w:pPr>
      <w:r>
        <w:t xml:space="preserve">DUH, Elia J. </w:t>
      </w:r>
      <w:r w:rsidRPr="006150A3">
        <w:rPr>
          <w:i/>
        </w:rPr>
        <w:t>Diabetic retinopathy.</w:t>
      </w:r>
      <w:r w:rsidR="00002482">
        <w:t>Baltimore:</w:t>
      </w:r>
      <w:r w:rsidR="00D45F8A">
        <w:t xml:space="preserve"> Human Press. vyd. 1.</w:t>
      </w:r>
      <w:r>
        <w:t xml:space="preserve"> 2008.</w:t>
      </w:r>
      <w:r w:rsidR="00D45F8A">
        <w:t xml:space="preserve"> </w:t>
      </w:r>
      <w:r w:rsidR="00002482">
        <w:t xml:space="preserve">                 </w:t>
      </w:r>
      <w:r w:rsidR="00D45F8A">
        <w:t>s. 123 – 156.</w:t>
      </w:r>
      <w:r w:rsidR="00002482">
        <w:t xml:space="preserve"> </w:t>
      </w:r>
      <w:r>
        <w:t>ISBN 978-1-934115-83-1</w:t>
      </w:r>
    </w:p>
    <w:p w:rsidR="00FF4BB5" w:rsidRDefault="00FF4BB5" w:rsidP="00A3544C">
      <w:pPr>
        <w:pStyle w:val="Bezmezer"/>
        <w:spacing w:line="360" w:lineRule="auto"/>
        <w:ind w:left="360" w:firstLine="0"/>
        <w:jc w:val="left"/>
        <w:rPr>
          <w:b/>
        </w:rPr>
      </w:pPr>
    </w:p>
    <w:p w:rsidR="007643B9" w:rsidRDefault="00A3544C" w:rsidP="00FF4BB5">
      <w:pPr>
        <w:pStyle w:val="Bezmezer"/>
        <w:spacing w:line="360" w:lineRule="auto"/>
        <w:ind w:left="360" w:firstLine="0"/>
        <w:jc w:val="left"/>
        <w:rPr>
          <w:b/>
        </w:rPr>
      </w:pPr>
      <w:r>
        <w:rPr>
          <w:b/>
        </w:rPr>
        <w:t>Internetové zdroje</w:t>
      </w:r>
    </w:p>
    <w:p w:rsidR="00FF4BB5" w:rsidRPr="00FF4BB5" w:rsidRDefault="00FF4BB5" w:rsidP="00FF4BB5">
      <w:pPr>
        <w:pStyle w:val="Bezmezer"/>
        <w:spacing w:line="360" w:lineRule="auto"/>
        <w:ind w:left="360" w:firstLine="0"/>
        <w:jc w:val="left"/>
        <w:rPr>
          <w:b/>
        </w:rPr>
      </w:pPr>
    </w:p>
    <w:p w:rsidR="007643B9" w:rsidRDefault="00C86E17" w:rsidP="00D9190C">
      <w:pPr>
        <w:pStyle w:val="Bezmezer"/>
        <w:numPr>
          <w:ilvl w:val="0"/>
          <w:numId w:val="31"/>
        </w:numPr>
        <w:spacing w:line="360" w:lineRule="auto"/>
        <w:jc w:val="left"/>
      </w:pPr>
      <w:r w:rsidRPr="00C86E17">
        <w:t xml:space="preserve">MEJZLÍKOVÁ, </w:t>
      </w:r>
      <w:r>
        <w:t xml:space="preserve">Eva, Jan NOVÁK. </w:t>
      </w:r>
      <w:r w:rsidRPr="0079103C">
        <w:rPr>
          <w:i/>
        </w:rPr>
        <w:t>Optická koherentní tomografie (OCT).</w:t>
      </w:r>
      <w:r>
        <w:t xml:space="preserve"> SESTRA. [onlin</w:t>
      </w:r>
      <w:r w:rsidR="00FB5AFD">
        <w:t>e</w:t>
      </w:r>
      <w:r>
        <w:t xml:space="preserve">]. 2010, (1). [cit. 7.12.2012]. Dostupné z: </w:t>
      </w:r>
      <w:hyperlink r:id="rId22" w:history="1">
        <w:r w:rsidRPr="00C86E17">
          <w:rPr>
            <w:rStyle w:val="Hypertextovodkaz"/>
            <w:color w:val="auto"/>
            <w:u w:val="none"/>
          </w:rPr>
          <w:t>http://zdravi.e15.cz/clanek/sestra/opticka-koherentni-tomografie-oct-449184</w:t>
        </w:r>
      </w:hyperlink>
    </w:p>
    <w:p w:rsidR="00C86E17" w:rsidRDefault="0079103C" w:rsidP="00D9190C">
      <w:pPr>
        <w:pStyle w:val="Bezmezer"/>
        <w:numPr>
          <w:ilvl w:val="0"/>
          <w:numId w:val="31"/>
        </w:numPr>
        <w:spacing w:line="360" w:lineRule="auto"/>
        <w:jc w:val="left"/>
      </w:pPr>
      <w:r>
        <w:t xml:space="preserve">SOSNA, Tomáš. </w:t>
      </w:r>
      <w:r w:rsidRPr="0079103C">
        <w:rPr>
          <w:i/>
        </w:rPr>
        <w:t>Diabetická retinopatie.</w:t>
      </w:r>
      <w:r>
        <w:t xml:space="preserve"> Mezioborové přehledy. Medicína pro praxi. [online]. 2009, 6 (5). [cit.</w:t>
      </w:r>
      <w:r w:rsidR="00FB5AFD">
        <w:t xml:space="preserve"> 3.4.2013</w:t>
      </w:r>
      <w:r>
        <w:t xml:space="preserve"> ]. Dostupné z: </w:t>
      </w:r>
      <w:hyperlink r:id="rId23" w:history="1">
        <w:r w:rsidRPr="00826655">
          <w:rPr>
            <w:rStyle w:val="Hypertextovodkaz"/>
            <w:color w:val="auto"/>
            <w:u w:val="none"/>
          </w:rPr>
          <w:t>http://www.medicinapropraxi.cz/pdfs/med/2009/05/11.pdf</w:t>
        </w:r>
      </w:hyperlink>
    </w:p>
    <w:p w:rsidR="0079103C" w:rsidRDefault="0079103C" w:rsidP="00D9190C">
      <w:pPr>
        <w:pStyle w:val="Bezmezer"/>
        <w:numPr>
          <w:ilvl w:val="0"/>
          <w:numId w:val="31"/>
        </w:numPr>
        <w:spacing w:line="360" w:lineRule="auto"/>
        <w:jc w:val="left"/>
      </w:pPr>
      <w:r>
        <w:t xml:space="preserve">SOSNA, Tomáš a kol. </w:t>
      </w:r>
      <w:r w:rsidRPr="0079103C">
        <w:rPr>
          <w:i/>
        </w:rPr>
        <w:t>Diabetická retinopatie a ostatní oční komplikace</w:t>
      </w:r>
      <w:r>
        <w:t>. Postgraduální medicína. [online]. 2011, (4). [cit. 27.2.2013]. Dostupné z:</w:t>
      </w:r>
      <w:r w:rsidR="00826655">
        <w:t xml:space="preserve"> </w:t>
      </w:r>
      <w:hyperlink r:id="rId24" w:history="1">
        <w:r w:rsidR="00826655" w:rsidRPr="00826655">
          <w:rPr>
            <w:rStyle w:val="Hypertextovodkaz"/>
            <w:color w:val="auto"/>
            <w:u w:val="none"/>
          </w:rPr>
          <w:t>http://zdravi.e15.cz/clanek/postgradualni-medicina/diabeticka-retinopatie-a-ostatni-ocni-komplikace-diabetu-459227</w:t>
        </w:r>
      </w:hyperlink>
    </w:p>
    <w:p w:rsidR="00826655" w:rsidRDefault="00826655" w:rsidP="00D9190C">
      <w:pPr>
        <w:pStyle w:val="Bezmezer"/>
        <w:numPr>
          <w:ilvl w:val="0"/>
          <w:numId w:val="31"/>
        </w:numPr>
        <w:spacing w:line="360" w:lineRule="auto"/>
        <w:jc w:val="left"/>
      </w:pPr>
      <w:r>
        <w:t xml:space="preserve">KALVODOVÁ, Bohdana a kol., Tereza PELIKÁNOVÁ a kol. </w:t>
      </w:r>
      <w:r>
        <w:rPr>
          <w:i/>
        </w:rPr>
        <w:t>Doporučené</w:t>
      </w:r>
      <w:r w:rsidRPr="00826655">
        <w:rPr>
          <w:i/>
        </w:rPr>
        <w:t xml:space="preserve"> postupy pro diagnostiku a léčbu diabetické retinopatie.</w:t>
      </w:r>
      <w:r>
        <w:t xml:space="preserve"> Česká diabetologická společnost, Česká oftalmologická společnost, Česká vitreoretinální společnost. [online]. 2011. [cit. 12.1.2013]. Dostupné z: </w:t>
      </w:r>
      <w:hyperlink r:id="rId25" w:history="1">
        <w:r w:rsidRPr="00826655">
          <w:rPr>
            <w:rStyle w:val="Hypertextovodkaz"/>
            <w:color w:val="auto"/>
            <w:u w:val="none"/>
          </w:rPr>
          <w:t>http://www.diab.cz/dokumenty/standard_oci.pdf</w:t>
        </w:r>
      </w:hyperlink>
    </w:p>
    <w:p w:rsidR="00826655" w:rsidRDefault="00826655" w:rsidP="00D9190C">
      <w:pPr>
        <w:pStyle w:val="Bezmezer"/>
        <w:numPr>
          <w:ilvl w:val="0"/>
          <w:numId w:val="31"/>
        </w:numPr>
        <w:spacing w:line="360" w:lineRule="auto"/>
        <w:jc w:val="left"/>
      </w:pPr>
      <w:r>
        <w:lastRenderedPageBreak/>
        <w:t xml:space="preserve">RENCOVÁ, Eva. </w:t>
      </w:r>
      <w:r w:rsidRPr="00826655">
        <w:rPr>
          <w:i/>
        </w:rPr>
        <w:t>Praktické aspekty postižení očí diabetika</w:t>
      </w:r>
      <w:r w:rsidR="00C170A4">
        <w:t>. Mezioborové přeh</w:t>
      </w:r>
      <w:r>
        <w:t>ledy. Medicína pro praxi. [onlin</w:t>
      </w:r>
      <w:r w:rsidR="00FB5AFD">
        <w:t>e</w:t>
      </w:r>
      <w:r>
        <w:t>]. 2010, 7 (1). [cit. 14.3.2013]. Dostupné z:</w:t>
      </w:r>
      <w:r w:rsidRPr="00826655">
        <w:t xml:space="preserve"> </w:t>
      </w:r>
      <w:hyperlink r:id="rId26" w:history="1">
        <w:r w:rsidRPr="00826655">
          <w:rPr>
            <w:rStyle w:val="Hypertextovodkaz"/>
            <w:color w:val="auto"/>
            <w:u w:val="none"/>
          </w:rPr>
          <w:t>http://www.medicinapropraxi.cz/pdfs/med/2010/01/07.pdf</w:t>
        </w:r>
      </w:hyperlink>
    </w:p>
    <w:p w:rsidR="00826655" w:rsidRPr="008D4F90" w:rsidRDefault="00826655" w:rsidP="00D9190C">
      <w:pPr>
        <w:pStyle w:val="Bezmezer"/>
        <w:numPr>
          <w:ilvl w:val="0"/>
          <w:numId w:val="31"/>
        </w:numPr>
        <w:spacing w:line="360" w:lineRule="auto"/>
        <w:jc w:val="left"/>
      </w:pPr>
      <w:r>
        <w:t xml:space="preserve">SOSNA, Tomáš. </w:t>
      </w:r>
      <w:r w:rsidRPr="00372077">
        <w:rPr>
          <w:i/>
        </w:rPr>
        <w:t>Farmakologické možnosti léčby diabetické retinopatie.</w:t>
      </w:r>
      <w:r>
        <w:t xml:space="preserve"> REMEDIA. [online]. 2007, (2). [cit. 2.3.2013]. Dostupné z:</w:t>
      </w:r>
      <w:r w:rsidR="003A02B4">
        <w:t xml:space="preserve"> </w:t>
      </w:r>
      <w:hyperlink r:id="rId27" w:history="1">
        <w:r w:rsidR="008D4F90" w:rsidRPr="004E1C3E">
          <w:rPr>
            <w:rStyle w:val="Hypertextovodkaz"/>
            <w:color w:val="auto"/>
            <w:u w:val="none"/>
            <w:lang w:val="en-US"/>
          </w:rPr>
          <w:t>http://www.remedia.cz/Clanky/Farmakoterapie/Farmakologicke-moznosti-lecby-diabeticke-retinopatie/6-L-hu.magarticle.aspx</w:t>
        </w:r>
      </w:hyperlink>
    </w:p>
    <w:p w:rsidR="008D4F90" w:rsidRDefault="008D4F90" w:rsidP="00D9190C">
      <w:pPr>
        <w:pStyle w:val="Bezmezer"/>
        <w:numPr>
          <w:ilvl w:val="0"/>
          <w:numId w:val="31"/>
        </w:numPr>
        <w:spacing w:line="360" w:lineRule="auto"/>
        <w:jc w:val="left"/>
      </w:pPr>
      <w:r>
        <w:t xml:space="preserve">VONDRUŠKA, David. </w:t>
      </w:r>
      <w:r w:rsidRPr="00A8144B">
        <w:rPr>
          <w:i/>
        </w:rPr>
        <w:t>V České republice je 55% lidí s nadváhou a obezitou</w:t>
      </w:r>
      <w:r>
        <w:t>. VZP ČR. [online</w:t>
      </w:r>
      <w:r w:rsidRPr="00266963">
        <w:t>]</w:t>
      </w:r>
      <w:r>
        <w:t xml:space="preserve">. 2011, </w:t>
      </w:r>
      <w:r w:rsidRPr="00266963">
        <w:t xml:space="preserve">[cit. 23.9. 2013] Dostupné z: </w:t>
      </w:r>
      <w:r w:rsidR="00A8144B" w:rsidRPr="00266963">
        <w:t>http://www.vzp.cz/klienti/aktuality/v-ceske-republice-je-55-lidi-s-nadvahou-a-obezitou</w:t>
      </w:r>
    </w:p>
    <w:p w:rsidR="00372077" w:rsidRDefault="008464B6" w:rsidP="00D9190C">
      <w:pPr>
        <w:pStyle w:val="Bezmezer"/>
        <w:numPr>
          <w:ilvl w:val="0"/>
          <w:numId w:val="31"/>
        </w:numPr>
        <w:spacing w:line="360" w:lineRule="auto"/>
        <w:jc w:val="left"/>
      </w:pPr>
      <w:r w:rsidRPr="008464B6">
        <w:rPr>
          <w:i/>
        </w:rPr>
        <w:t>Doporučení k edukaci diabetiků</w:t>
      </w:r>
      <w:r>
        <w:t>. [online]. 2012. [cit. 3.2.2013]. Dostupné z:</w:t>
      </w:r>
      <w:r w:rsidR="003A02B4">
        <w:t xml:space="preserve"> </w:t>
      </w:r>
      <w:r w:rsidR="003A02B4" w:rsidRPr="0004645E">
        <w:t>http://www.diab.cz/dokumenty/Standard_edukace_diabetika_2012.pdf</w:t>
      </w:r>
    </w:p>
    <w:p w:rsidR="00E37FAA" w:rsidRPr="00C170A4" w:rsidRDefault="00E37FAA" w:rsidP="00D9190C">
      <w:pPr>
        <w:pStyle w:val="Bezmezer"/>
        <w:numPr>
          <w:ilvl w:val="0"/>
          <w:numId w:val="31"/>
        </w:numPr>
        <w:spacing w:line="360" w:lineRule="auto"/>
        <w:jc w:val="left"/>
      </w:pPr>
      <w:r>
        <w:t>Česká diabetologická společnost</w:t>
      </w:r>
      <w:r w:rsidR="00C170A4">
        <w:t>.</w:t>
      </w:r>
      <w:r>
        <w:t xml:space="preserve"> </w:t>
      </w:r>
      <w:r w:rsidRPr="00C170A4">
        <w:rPr>
          <w:i/>
        </w:rPr>
        <w:t xml:space="preserve">Národní diabetologický program 2012 </w:t>
      </w:r>
      <w:r w:rsidR="00C170A4" w:rsidRPr="00C170A4">
        <w:rPr>
          <w:i/>
        </w:rPr>
        <w:t>–</w:t>
      </w:r>
      <w:r w:rsidRPr="00C170A4">
        <w:rPr>
          <w:i/>
        </w:rPr>
        <w:t xml:space="preserve"> 2022</w:t>
      </w:r>
      <w:r w:rsidR="00C170A4" w:rsidRPr="00C170A4">
        <w:rPr>
          <w:i/>
        </w:rPr>
        <w:t>.</w:t>
      </w:r>
      <w:r w:rsidR="00C170A4">
        <w:t xml:space="preserve"> </w:t>
      </w:r>
      <w:r w:rsidR="00C170A4" w:rsidRPr="00266963">
        <w:rPr>
          <w:lang w:val="pl-PL"/>
        </w:rPr>
        <w:t>[online]. 2013. [cit. 20.3.2013]. Dostupné z:</w:t>
      </w:r>
      <w:r w:rsidR="003A02B4" w:rsidRPr="00266963">
        <w:rPr>
          <w:lang w:val="pl-PL"/>
        </w:rPr>
        <w:t xml:space="preserve"> </w:t>
      </w:r>
      <w:hyperlink r:id="rId28" w:history="1">
        <w:r w:rsidR="003A02B4" w:rsidRPr="00D47BD1">
          <w:rPr>
            <w:rStyle w:val="Hypertextovodkaz"/>
            <w:color w:val="auto"/>
            <w:u w:val="none"/>
          </w:rPr>
          <w:t>http://www.diab.cz/narodni-diabetologicky-program-2012-2022</w:t>
        </w:r>
      </w:hyperlink>
    </w:p>
    <w:p w:rsidR="00C170A4" w:rsidRDefault="00C170A4" w:rsidP="00D9190C">
      <w:pPr>
        <w:pStyle w:val="Bezmezer"/>
        <w:numPr>
          <w:ilvl w:val="0"/>
          <w:numId w:val="31"/>
        </w:numPr>
        <w:spacing w:line="360" w:lineRule="auto"/>
        <w:jc w:val="left"/>
      </w:pPr>
      <w:r w:rsidRPr="00266963">
        <w:t xml:space="preserve">Česká diabetologická společnost. </w:t>
      </w:r>
      <w:r w:rsidRPr="00266963">
        <w:rPr>
          <w:i/>
        </w:rPr>
        <w:t>Příloha č. 5 Diabetická retinopatie.</w:t>
      </w:r>
      <w:r w:rsidRPr="00266963">
        <w:t xml:space="preserve"> </w:t>
      </w:r>
      <w:r w:rsidRPr="00266963">
        <w:rPr>
          <w:lang w:val="pl-PL"/>
        </w:rPr>
        <w:t>Národní diabetologický program 2012 – 2022. [online]. 2013. [cit. 20.3.2013]. Dostupné z:</w:t>
      </w:r>
      <w:r w:rsidR="003A02B4" w:rsidRPr="00266963">
        <w:rPr>
          <w:lang w:val="pl-PL"/>
        </w:rPr>
        <w:t xml:space="preserve"> </w:t>
      </w:r>
      <w:hyperlink r:id="rId29" w:history="1">
        <w:r w:rsidR="003A02B4" w:rsidRPr="005E3040">
          <w:rPr>
            <w:rStyle w:val="Hypertextovodkaz"/>
            <w:color w:val="auto"/>
            <w:u w:val="none"/>
          </w:rPr>
          <w:t>http://www.diab.cz/ndp_2012_22_priloha-c-5</w:t>
        </w:r>
      </w:hyperlink>
    </w:p>
    <w:p w:rsidR="008D4F90" w:rsidRPr="00C86E17" w:rsidRDefault="008D4F90" w:rsidP="008D4F90">
      <w:pPr>
        <w:pStyle w:val="Bezmezer"/>
        <w:spacing w:line="360" w:lineRule="auto"/>
        <w:ind w:left="720" w:firstLine="0"/>
        <w:jc w:val="left"/>
      </w:pPr>
    </w:p>
    <w:p w:rsidR="007643B9" w:rsidRDefault="007643B9" w:rsidP="007643B9">
      <w:pPr>
        <w:pStyle w:val="Bezmezer"/>
        <w:spacing w:line="360" w:lineRule="auto"/>
        <w:ind w:left="0" w:firstLine="0"/>
        <w:jc w:val="left"/>
        <w:rPr>
          <w:sz w:val="28"/>
          <w:szCs w:val="28"/>
        </w:rPr>
      </w:pPr>
    </w:p>
    <w:p w:rsidR="007643B9" w:rsidRDefault="007643B9" w:rsidP="007643B9">
      <w:pPr>
        <w:pStyle w:val="Bezmezer"/>
        <w:spacing w:line="360" w:lineRule="auto"/>
        <w:ind w:left="0" w:firstLine="0"/>
        <w:jc w:val="left"/>
        <w:rPr>
          <w:sz w:val="28"/>
          <w:szCs w:val="28"/>
        </w:rPr>
      </w:pPr>
    </w:p>
    <w:p w:rsidR="007643B9" w:rsidRDefault="007643B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FE62F9" w:rsidRDefault="00FE62F9" w:rsidP="007643B9">
      <w:pPr>
        <w:pStyle w:val="Bezmezer"/>
        <w:spacing w:line="360" w:lineRule="auto"/>
        <w:ind w:left="0" w:firstLine="0"/>
        <w:jc w:val="left"/>
        <w:rPr>
          <w:sz w:val="28"/>
          <w:szCs w:val="28"/>
        </w:rPr>
      </w:pPr>
    </w:p>
    <w:p w:rsidR="00A80B7F" w:rsidRDefault="00A80B7F" w:rsidP="007643B9">
      <w:pPr>
        <w:pStyle w:val="Bezmezer"/>
        <w:spacing w:line="360" w:lineRule="auto"/>
        <w:ind w:left="0" w:firstLine="0"/>
        <w:jc w:val="left"/>
        <w:rPr>
          <w:sz w:val="28"/>
          <w:szCs w:val="28"/>
        </w:rPr>
      </w:pPr>
    </w:p>
    <w:p w:rsidR="00A80B7F" w:rsidRPr="007643B9" w:rsidRDefault="00A80B7F" w:rsidP="007643B9">
      <w:pPr>
        <w:pStyle w:val="Bezmezer"/>
        <w:spacing w:line="360" w:lineRule="auto"/>
        <w:ind w:left="0" w:firstLine="0"/>
        <w:jc w:val="left"/>
        <w:rPr>
          <w:sz w:val="28"/>
          <w:szCs w:val="28"/>
        </w:rPr>
      </w:pPr>
    </w:p>
    <w:p w:rsidR="007B4678" w:rsidRDefault="007C32C0" w:rsidP="007B4678">
      <w:pPr>
        <w:pStyle w:val="Bezmezer"/>
        <w:spacing w:line="360" w:lineRule="auto"/>
        <w:ind w:left="0" w:firstLine="0"/>
        <w:jc w:val="left"/>
        <w:rPr>
          <w:sz w:val="32"/>
          <w:szCs w:val="32"/>
        </w:rPr>
      </w:pPr>
      <w:r>
        <w:rPr>
          <w:sz w:val="32"/>
          <w:szCs w:val="32"/>
        </w:rPr>
        <w:lastRenderedPageBreak/>
        <w:t>9</w:t>
      </w:r>
      <w:r w:rsidR="007B4678">
        <w:rPr>
          <w:sz w:val="32"/>
          <w:szCs w:val="32"/>
        </w:rPr>
        <w:t xml:space="preserve"> Seznam příloh</w:t>
      </w:r>
    </w:p>
    <w:p w:rsidR="006F21F3" w:rsidRDefault="006F21F3" w:rsidP="007B4678">
      <w:pPr>
        <w:pStyle w:val="Bezmezer"/>
        <w:spacing w:line="360" w:lineRule="auto"/>
        <w:ind w:left="0" w:firstLine="0"/>
        <w:jc w:val="left"/>
        <w:rPr>
          <w:sz w:val="32"/>
          <w:szCs w:val="32"/>
        </w:rPr>
      </w:pPr>
    </w:p>
    <w:p w:rsidR="00FE62F9" w:rsidRDefault="00AA7448" w:rsidP="006F21F3">
      <w:pPr>
        <w:pStyle w:val="Bezmezer"/>
        <w:spacing w:line="360" w:lineRule="auto"/>
        <w:ind w:left="0" w:firstLine="0"/>
        <w:jc w:val="left"/>
      </w:pPr>
      <w:r w:rsidRPr="008B6454">
        <w:t>P</w:t>
      </w:r>
      <w:r w:rsidR="008B6454">
        <w:t>říloha č. 1: Anatomie zrakového ústrojí</w:t>
      </w:r>
    </w:p>
    <w:p w:rsidR="00DC3731" w:rsidRPr="008B6454" w:rsidRDefault="00DC3731" w:rsidP="006F21F3">
      <w:pPr>
        <w:pStyle w:val="Bezmezer"/>
        <w:spacing w:line="360" w:lineRule="auto"/>
        <w:ind w:left="0" w:firstLine="0"/>
        <w:jc w:val="left"/>
      </w:pPr>
      <w:r>
        <w:t>Příloha č. 2: Klasifikace diabetické retinopatie</w:t>
      </w:r>
    </w:p>
    <w:p w:rsidR="00FE62F9" w:rsidRDefault="005E1410" w:rsidP="006F21F3">
      <w:pPr>
        <w:pStyle w:val="Bezmezer"/>
        <w:spacing w:line="360" w:lineRule="auto"/>
        <w:ind w:left="0" w:firstLine="0"/>
        <w:jc w:val="left"/>
      </w:pPr>
      <w:r w:rsidRPr="005E1410">
        <w:t>Příloha č. 3:</w:t>
      </w:r>
      <w:r>
        <w:t xml:space="preserve"> Diagnostika diabetické retinopatie</w:t>
      </w:r>
    </w:p>
    <w:p w:rsidR="00F30250" w:rsidRDefault="00F30250" w:rsidP="006F21F3">
      <w:pPr>
        <w:pStyle w:val="Bezmezer"/>
        <w:spacing w:line="360" w:lineRule="auto"/>
        <w:ind w:left="0" w:firstLine="0"/>
        <w:jc w:val="left"/>
      </w:pPr>
      <w:r>
        <w:t>Příloha č. 4: Druhy laserové terapie diabetické retinopatie</w:t>
      </w:r>
    </w:p>
    <w:p w:rsidR="00F30250" w:rsidRDefault="00F30250" w:rsidP="006F21F3">
      <w:pPr>
        <w:pStyle w:val="Bezmezer"/>
        <w:spacing w:line="360" w:lineRule="auto"/>
        <w:ind w:left="0" w:firstLine="0"/>
        <w:jc w:val="left"/>
      </w:pPr>
      <w:r>
        <w:t>Příloha č. 5: Edukační proces</w:t>
      </w:r>
    </w:p>
    <w:p w:rsidR="00817E5D" w:rsidRDefault="00817E5D" w:rsidP="006F21F3">
      <w:pPr>
        <w:pStyle w:val="Bezmezer"/>
        <w:spacing w:line="360" w:lineRule="auto"/>
        <w:ind w:left="0" w:firstLine="0"/>
        <w:jc w:val="left"/>
      </w:pPr>
      <w:r>
        <w:t xml:space="preserve">Příloha č. 6: </w:t>
      </w:r>
      <w:r w:rsidR="00B45087">
        <w:t>Záznamový arch strukturovaného rozhovoru</w:t>
      </w:r>
    </w:p>
    <w:p w:rsidR="00A36F3C" w:rsidRDefault="00BF76FC" w:rsidP="006F21F3">
      <w:pPr>
        <w:pStyle w:val="Bezmezer"/>
        <w:spacing w:line="360" w:lineRule="auto"/>
        <w:ind w:left="0" w:firstLine="0"/>
        <w:jc w:val="left"/>
        <w:sectPr w:rsidR="00A36F3C" w:rsidSect="00542067">
          <w:footerReference w:type="default" r:id="rId30"/>
          <w:headerReference w:type="first" r:id="rId31"/>
          <w:footerReference w:type="first" r:id="rId32"/>
          <w:pgSz w:w="11906" w:h="16838" w:code="9"/>
          <w:pgMar w:top="1418" w:right="1418" w:bottom="1418" w:left="1985" w:header="709" w:footer="709" w:gutter="0"/>
          <w:pgNumType w:start="6" w:chapStyle="1"/>
          <w:cols w:space="708"/>
          <w:titlePg/>
          <w:docGrid w:linePitch="360"/>
        </w:sectPr>
      </w:pPr>
      <w:r>
        <w:t>Příloha č. 7</w:t>
      </w:r>
      <w:r w:rsidR="00A36F3C">
        <w:t>: Návrh na seminář s praktickým nácvikem – Diabetická retinopatie</w:t>
      </w:r>
    </w:p>
    <w:p w:rsidR="00F9168C" w:rsidRPr="00A95F94" w:rsidRDefault="00F9168C" w:rsidP="00F9168C">
      <w:pPr>
        <w:pStyle w:val="Bezmezer"/>
        <w:spacing w:line="360" w:lineRule="auto"/>
        <w:ind w:left="0" w:firstLine="0"/>
        <w:jc w:val="left"/>
        <w:rPr>
          <w:b/>
          <w:sz w:val="32"/>
          <w:szCs w:val="32"/>
        </w:rPr>
      </w:pPr>
      <w:r w:rsidRPr="00A95F94">
        <w:rPr>
          <w:b/>
          <w:sz w:val="32"/>
          <w:szCs w:val="32"/>
        </w:rPr>
        <w:lastRenderedPageBreak/>
        <w:t>Seznam tabulek</w:t>
      </w:r>
    </w:p>
    <w:p w:rsidR="00F9168C" w:rsidRDefault="00F9168C" w:rsidP="00F9168C">
      <w:pPr>
        <w:pStyle w:val="Bezmezer"/>
        <w:spacing w:line="360" w:lineRule="auto"/>
        <w:ind w:left="0" w:firstLine="0"/>
        <w:jc w:val="left"/>
        <w:rPr>
          <w:sz w:val="32"/>
          <w:szCs w:val="32"/>
        </w:rPr>
      </w:pPr>
    </w:p>
    <w:p w:rsidR="00F9168C" w:rsidRPr="006A6993" w:rsidRDefault="00F9168C" w:rsidP="00F9168C">
      <w:pPr>
        <w:pStyle w:val="Bezmezer"/>
        <w:tabs>
          <w:tab w:val="right" w:leader="dot" w:pos="7938"/>
        </w:tabs>
        <w:spacing w:line="360" w:lineRule="auto"/>
        <w:ind w:left="0" w:firstLine="0"/>
        <w:jc w:val="left"/>
      </w:pPr>
      <w:r w:rsidRPr="006A6993">
        <w:t>Tab. č. 1 : Pohlaví</w:t>
      </w:r>
    </w:p>
    <w:p w:rsidR="00F9168C" w:rsidRPr="006A6993" w:rsidRDefault="00F9168C" w:rsidP="00F9168C">
      <w:pPr>
        <w:pStyle w:val="Bezmezer"/>
        <w:tabs>
          <w:tab w:val="right" w:leader="dot" w:pos="7938"/>
        </w:tabs>
        <w:spacing w:line="360" w:lineRule="auto"/>
        <w:ind w:left="0" w:firstLine="0"/>
        <w:jc w:val="left"/>
      </w:pPr>
      <w:r w:rsidRPr="006A6993">
        <w:t>Tab. č. 2 : Věk</w:t>
      </w:r>
    </w:p>
    <w:p w:rsidR="00F9168C" w:rsidRPr="006A6993" w:rsidRDefault="00F9168C" w:rsidP="00F9168C">
      <w:pPr>
        <w:pStyle w:val="Bezmezer"/>
        <w:tabs>
          <w:tab w:val="right" w:leader="dot" w:pos="7938"/>
        </w:tabs>
        <w:spacing w:line="360" w:lineRule="auto"/>
        <w:ind w:left="0" w:firstLine="0"/>
        <w:jc w:val="left"/>
      </w:pPr>
      <w:r w:rsidRPr="006A6993">
        <w:t>Tab. č. 3 : Vzdělání</w:t>
      </w:r>
    </w:p>
    <w:p w:rsidR="00F9168C" w:rsidRPr="006A6993" w:rsidRDefault="00F9168C" w:rsidP="00F9168C">
      <w:pPr>
        <w:pStyle w:val="Bezmezer"/>
        <w:tabs>
          <w:tab w:val="right" w:leader="dot" w:pos="7938"/>
        </w:tabs>
        <w:spacing w:line="360" w:lineRule="auto"/>
        <w:ind w:left="0" w:firstLine="0"/>
        <w:jc w:val="left"/>
      </w:pPr>
      <w:r w:rsidRPr="006A6993">
        <w:t>Tab. č. 4 : Typ DM uváděný respondenty</w:t>
      </w:r>
    </w:p>
    <w:p w:rsidR="00F9168C" w:rsidRPr="006A6993" w:rsidRDefault="00F9168C" w:rsidP="00F9168C">
      <w:pPr>
        <w:pStyle w:val="Bezmezer"/>
        <w:tabs>
          <w:tab w:val="right" w:leader="dot" w:pos="7938"/>
        </w:tabs>
        <w:spacing w:line="360" w:lineRule="auto"/>
        <w:ind w:left="0" w:firstLine="0"/>
        <w:jc w:val="left"/>
      </w:pPr>
      <w:r w:rsidRPr="006A6993">
        <w:t>Tab. č. 5 : Věk počátku léčby DM uváděný respondenty</w:t>
      </w:r>
    </w:p>
    <w:p w:rsidR="00F9168C" w:rsidRPr="006A6993" w:rsidRDefault="00F9168C" w:rsidP="00F9168C">
      <w:pPr>
        <w:pStyle w:val="Bezmezer"/>
        <w:tabs>
          <w:tab w:val="right" w:leader="dot" w:pos="7938"/>
        </w:tabs>
        <w:spacing w:line="360" w:lineRule="auto"/>
        <w:ind w:left="0" w:firstLine="0"/>
        <w:jc w:val="left"/>
      </w:pPr>
      <w:r w:rsidRPr="006A6993">
        <w:t>Tab. č. 6 : Forma léčby DM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7 : Čas a frekvence užití inzulínu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8 : Čas a frekvence užití PAD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9 : Forma DR pacientů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10 : Věk počátku léčby DR u pacientů uváděný respondenty</w:t>
      </w:r>
    </w:p>
    <w:p w:rsidR="00F9168C" w:rsidRPr="006A6993" w:rsidRDefault="00F9168C" w:rsidP="00F9168C">
      <w:pPr>
        <w:pStyle w:val="Bezmezer"/>
        <w:tabs>
          <w:tab w:val="right" w:leader="dot" w:pos="7938"/>
        </w:tabs>
        <w:spacing w:line="360" w:lineRule="auto"/>
        <w:ind w:left="0" w:firstLine="0"/>
        <w:jc w:val="left"/>
      </w:pPr>
      <w:r w:rsidRPr="006A6993">
        <w:t>Tab. č. 11 : Informovanost respondentů o hlavních příč</w:t>
      </w:r>
      <w:r>
        <w:t>in</w:t>
      </w:r>
    </w:p>
    <w:p w:rsidR="00F9168C" w:rsidRPr="006A6993" w:rsidRDefault="00F9168C" w:rsidP="00F9168C">
      <w:pPr>
        <w:pStyle w:val="Bezmezer"/>
        <w:tabs>
          <w:tab w:val="right" w:leader="dot" w:pos="7938"/>
        </w:tabs>
        <w:spacing w:line="360" w:lineRule="auto"/>
        <w:ind w:left="0" w:firstLine="0"/>
        <w:jc w:val="left"/>
      </w:pPr>
      <w:r w:rsidRPr="006A6993">
        <w:t>Tab. č. 12 : Informovanost respondentů o komplikacích DR</w:t>
      </w:r>
    </w:p>
    <w:p w:rsidR="00F9168C" w:rsidRPr="006A6993" w:rsidRDefault="00F9168C" w:rsidP="00F9168C">
      <w:pPr>
        <w:pStyle w:val="Bezmezer"/>
        <w:tabs>
          <w:tab w:val="right" w:leader="dot" w:pos="7938"/>
        </w:tabs>
        <w:spacing w:line="360" w:lineRule="auto"/>
        <w:ind w:left="0" w:firstLine="0"/>
        <w:jc w:val="left"/>
      </w:pPr>
      <w:r w:rsidRPr="006A6993">
        <w:t xml:space="preserve">Tab. č. 13 : Informovanost respondentů o negativních faktorech ovlivňujících </w:t>
      </w:r>
      <w:r>
        <w:t>DR</w:t>
      </w:r>
    </w:p>
    <w:p w:rsidR="00F9168C" w:rsidRPr="006A6993" w:rsidRDefault="00F9168C" w:rsidP="00F9168C">
      <w:pPr>
        <w:pStyle w:val="Bezmezer"/>
        <w:tabs>
          <w:tab w:val="right" w:leader="dot" w:pos="7938"/>
        </w:tabs>
        <w:spacing w:line="360" w:lineRule="auto"/>
        <w:ind w:left="0" w:firstLine="0"/>
        <w:jc w:val="left"/>
      </w:pPr>
      <w:r w:rsidRPr="006A6993">
        <w:t>Tab. č. 14 : Frekvence návštěv u diabetologa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15 : Frekvence návštěv u oftalmologa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16 : Pravidelná kontrola cholesterolu lékařem uváděná respondenty</w:t>
      </w:r>
    </w:p>
    <w:p w:rsidR="00F9168C" w:rsidRPr="006A6993" w:rsidRDefault="00F9168C" w:rsidP="00F9168C">
      <w:pPr>
        <w:pStyle w:val="Bezmezer"/>
        <w:tabs>
          <w:tab w:val="right" w:leader="dot" w:pos="7938"/>
        </w:tabs>
        <w:spacing w:line="360" w:lineRule="auto"/>
        <w:ind w:left="0" w:firstLine="0"/>
        <w:jc w:val="left"/>
      </w:pPr>
      <w:r w:rsidRPr="006A6993">
        <w:t>Tab. č. 17 : Informovanost o hodnotách kontrolovaného cholesterolu uváděn</w:t>
      </w:r>
      <w:r w:rsidR="000E4217">
        <w:t xml:space="preserve">á </w:t>
      </w:r>
      <w:r>
        <w:t>respondenty</w:t>
      </w:r>
    </w:p>
    <w:p w:rsidR="00F9168C" w:rsidRPr="006A6993" w:rsidRDefault="00F9168C" w:rsidP="00F9168C">
      <w:pPr>
        <w:pStyle w:val="Bezmezer"/>
        <w:tabs>
          <w:tab w:val="right" w:leader="dot" w:pos="7938"/>
        </w:tabs>
        <w:spacing w:line="360" w:lineRule="auto"/>
        <w:ind w:left="0" w:firstLine="0"/>
        <w:jc w:val="left"/>
      </w:pPr>
      <w:r w:rsidRPr="006A6993">
        <w:t>Tab. č. 18 : Užívání léků na snížení c</w:t>
      </w:r>
      <w:r>
        <w:t>holesterolu uváděné respondenty</w:t>
      </w:r>
    </w:p>
    <w:p w:rsidR="00F9168C" w:rsidRPr="006A6993" w:rsidRDefault="00F9168C" w:rsidP="00F9168C">
      <w:pPr>
        <w:pStyle w:val="Bezmezer"/>
        <w:tabs>
          <w:tab w:val="right" w:leader="dot" w:pos="7938"/>
        </w:tabs>
        <w:spacing w:line="360" w:lineRule="auto"/>
        <w:ind w:left="0" w:firstLine="0"/>
        <w:jc w:val="left"/>
      </w:pPr>
      <w:r w:rsidRPr="006A6993">
        <w:t>Tab. č. 19 : Pravidelná kontrola glyké</w:t>
      </w:r>
      <w:r>
        <w:t>mie lékařem uváděná respondenty</w:t>
      </w:r>
    </w:p>
    <w:p w:rsidR="00F9168C" w:rsidRPr="006A6993" w:rsidRDefault="00F9168C" w:rsidP="00F9168C">
      <w:pPr>
        <w:pStyle w:val="Bezmezer"/>
        <w:tabs>
          <w:tab w:val="right" w:leader="dot" w:pos="7938"/>
        </w:tabs>
        <w:spacing w:line="360" w:lineRule="auto"/>
        <w:ind w:left="0" w:firstLine="0"/>
        <w:jc w:val="left"/>
      </w:pPr>
      <w:r w:rsidRPr="006A6993">
        <w:t xml:space="preserve">Tab. č. 20 : Informovanost o hodnotách kontrolované glykémie uváděné </w:t>
      </w:r>
      <w:r>
        <w:t>respondenty</w:t>
      </w:r>
    </w:p>
    <w:p w:rsidR="00F9168C" w:rsidRPr="006A6993" w:rsidRDefault="00F9168C" w:rsidP="00F9168C">
      <w:pPr>
        <w:pStyle w:val="Bezmezer"/>
        <w:tabs>
          <w:tab w:val="right" w:leader="dot" w:pos="7938"/>
        </w:tabs>
        <w:spacing w:line="360" w:lineRule="auto"/>
        <w:ind w:left="0" w:firstLine="0"/>
        <w:jc w:val="left"/>
      </w:pPr>
      <w:r w:rsidRPr="006A6993">
        <w:t>Tab. č. 21 :  Informovanost respondentů o správných hodn</w:t>
      </w:r>
      <w:r>
        <w:t>otách normální hladiny glykémie</w:t>
      </w:r>
    </w:p>
    <w:p w:rsidR="00F9168C" w:rsidRPr="006A6993" w:rsidRDefault="00F9168C" w:rsidP="00F9168C">
      <w:pPr>
        <w:pStyle w:val="Bezmezer"/>
        <w:tabs>
          <w:tab w:val="right" w:leader="dot" w:pos="7938"/>
        </w:tabs>
        <w:spacing w:line="360" w:lineRule="auto"/>
        <w:ind w:left="0" w:firstLine="0"/>
        <w:jc w:val="left"/>
      </w:pPr>
      <w:r w:rsidRPr="006A6993">
        <w:t>Tab. č. 22 : Informovanost respondentů o</w:t>
      </w:r>
      <w:r>
        <w:t xml:space="preserve"> příčinách vzniku hyperglykémie</w:t>
      </w:r>
    </w:p>
    <w:p w:rsidR="00F9168C" w:rsidRPr="006A6993" w:rsidRDefault="00F9168C" w:rsidP="00F9168C">
      <w:pPr>
        <w:pStyle w:val="Bezmezer"/>
        <w:tabs>
          <w:tab w:val="right" w:leader="dot" w:pos="7938"/>
        </w:tabs>
        <w:spacing w:line="360" w:lineRule="auto"/>
        <w:ind w:left="0" w:firstLine="0"/>
        <w:jc w:val="left"/>
      </w:pPr>
      <w:r w:rsidRPr="006A6993">
        <w:t>Tab. č. 23 : Léčba</w:t>
      </w:r>
      <w:r>
        <w:t xml:space="preserve"> hypertenze uváděná respondenty</w:t>
      </w:r>
    </w:p>
    <w:p w:rsidR="00F9168C" w:rsidRDefault="00F9168C" w:rsidP="00F9168C">
      <w:pPr>
        <w:pStyle w:val="Bezmezer"/>
        <w:tabs>
          <w:tab w:val="right" w:leader="dot" w:pos="7938"/>
        </w:tabs>
        <w:spacing w:line="360" w:lineRule="auto"/>
        <w:ind w:left="0" w:firstLine="0"/>
        <w:jc w:val="left"/>
      </w:pPr>
      <w:r w:rsidRPr="006A6993">
        <w:t>Tab. č. 24 : Kontrola krevního tlaku lékařem uváděná respon</w:t>
      </w:r>
      <w:r>
        <w:t>denty</w:t>
      </w:r>
    </w:p>
    <w:p w:rsidR="00F9168C" w:rsidRDefault="00F9168C" w:rsidP="00F9168C">
      <w:pPr>
        <w:pStyle w:val="Bezmezer"/>
        <w:tabs>
          <w:tab w:val="right" w:leader="dot" w:pos="7938"/>
        </w:tabs>
        <w:spacing w:line="360" w:lineRule="auto"/>
        <w:ind w:left="0" w:firstLine="0"/>
        <w:jc w:val="left"/>
      </w:pPr>
      <w:r>
        <w:t>Tab. č. 25 : Informovanost o kontrolovaných hodnotách krevního tlaku uváděné respondenty</w:t>
      </w:r>
    </w:p>
    <w:p w:rsidR="00F9168C" w:rsidRDefault="00F9168C" w:rsidP="00F9168C">
      <w:pPr>
        <w:pStyle w:val="Bezmezer"/>
        <w:tabs>
          <w:tab w:val="right" w:leader="dot" w:pos="7938"/>
        </w:tabs>
        <w:spacing w:line="360" w:lineRule="auto"/>
        <w:ind w:left="0" w:firstLine="0"/>
        <w:jc w:val="left"/>
      </w:pPr>
      <w:r>
        <w:t>Tab. č. 26 : Informovanost respondentů o hodnotách normotenze</w:t>
      </w:r>
    </w:p>
    <w:p w:rsidR="00F9168C" w:rsidRPr="006A6993" w:rsidRDefault="000E4217" w:rsidP="00F9168C">
      <w:pPr>
        <w:pStyle w:val="Bezmezer"/>
        <w:tabs>
          <w:tab w:val="right" w:leader="dot" w:pos="7938"/>
        </w:tabs>
        <w:spacing w:line="360" w:lineRule="auto"/>
        <w:ind w:left="0" w:firstLine="0"/>
        <w:jc w:val="left"/>
      </w:pPr>
      <w:r>
        <w:t>Tab. č. 27 :</w:t>
      </w:r>
      <w:r w:rsidR="00F9168C">
        <w:t xml:space="preserve"> Užívání léků na snížení hypertenze uváděné respondenty</w:t>
      </w:r>
    </w:p>
    <w:p w:rsidR="00F9168C" w:rsidRDefault="00F9168C" w:rsidP="00F9168C">
      <w:pPr>
        <w:pStyle w:val="Bezmezer"/>
        <w:tabs>
          <w:tab w:val="right" w:leader="dot" w:pos="7938"/>
        </w:tabs>
        <w:spacing w:line="360" w:lineRule="auto"/>
        <w:ind w:left="0" w:firstLine="0"/>
        <w:jc w:val="left"/>
      </w:pPr>
      <w:r>
        <w:t>Tab. č. 28 : Stav výživy respondentů dle BMI</w:t>
      </w:r>
    </w:p>
    <w:p w:rsidR="00F9168C" w:rsidRDefault="00F9168C" w:rsidP="00F9168C">
      <w:pPr>
        <w:pStyle w:val="Bezmezer"/>
        <w:tabs>
          <w:tab w:val="right" w:leader="dot" w:pos="7938"/>
        </w:tabs>
        <w:spacing w:line="360" w:lineRule="auto"/>
        <w:ind w:left="0" w:firstLine="0"/>
        <w:jc w:val="left"/>
      </w:pPr>
      <w:r>
        <w:lastRenderedPageBreak/>
        <w:t>Tab. č. 29 : Subjektivní posouzení váhy respondenty</w:t>
      </w:r>
    </w:p>
    <w:p w:rsidR="00F9168C" w:rsidRPr="006A6993" w:rsidRDefault="00F9168C" w:rsidP="00F9168C">
      <w:pPr>
        <w:pStyle w:val="Bezmezer"/>
        <w:tabs>
          <w:tab w:val="right" w:leader="dot" w:pos="7938"/>
        </w:tabs>
        <w:spacing w:line="360" w:lineRule="auto"/>
        <w:ind w:left="0" w:firstLine="0"/>
        <w:jc w:val="left"/>
      </w:pPr>
      <w:r>
        <w:t>Tab. č. 30 : Dodržování diety</w:t>
      </w:r>
    </w:p>
    <w:p w:rsidR="00F9168C" w:rsidRDefault="00F9168C" w:rsidP="00F9168C">
      <w:pPr>
        <w:pStyle w:val="Bezmezer"/>
        <w:tabs>
          <w:tab w:val="right" w:leader="dot" w:pos="7938"/>
        </w:tabs>
        <w:spacing w:line="360" w:lineRule="auto"/>
        <w:ind w:left="0" w:firstLine="0"/>
        <w:jc w:val="left"/>
      </w:pPr>
      <w:r>
        <w:t>Tab. č. 31 : Vyřazené potraviny z jídelníčku respondentů</w:t>
      </w:r>
    </w:p>
    <w:p w:rsidR="00F9168C" w:rsidRDefault="00F9168C" w:rsidP="00F9168C">
      <w:pPr>
        <w:pStyle w:val="Bezmezer"/>
        <w:tabs>
          <w:tab w:val="right" w:leader="dot" w:pos="7938"/>
        </w:tabs>
        <w:spacing w:line="360" w:lineRule="auto"/>
        <w:ind w:left="0" w:firstLine="0"/>
        <w:jc w:val="left"/>
      </w:pPr>
      <w:r>
        <w:t>Tab. č. 32 : Frekvence stravování uváděná respondenty</w:t>
      </w:r>
    </w:p>
    <w:p w:rsidR="00F9168C" w:rsidRDefault="00F9168C" w:rsidP="00F9168C">
      <w:pPr>
        <w:pStyle w:val="Bezmezer"/>
        <w:tabs>
          <w:tab w:val="right" w:leader="dot" w:pos="7938"/>
        </w:tabs>
        <w:spacing w:line="360" w:lineRule="auto"/>
        <w:ind w:left="0" w:firstLine="0"/>
        <w:jc w:val="left"/>
      </w:pPr>
      <w:r>
        <w:t>Tab. č. 33 : Informovanost respondentů o zásadách správné životosprávy u DR</w:t>
      </w:r>
    </w:p>
    <w:p w:rsidR="00F9168C" w:rsidRDefault="00F9168C" w:rsidP="00F9168C">
      <w:pPr>
        <w:pStyle w:val="Bezmezer"/>
        <w:tabs>
          <w:tab w:val="right" w:leader="dot" w:pos="7938"/>
        </w:tabs>
        <w:spacing w:line="360" w:lineRule="auto"/>
        <w:ind w:left="0" w:firstLine="0"/>
        <w:jc w:val="left"/>
      </w:pPr>
      <w:r>
        <w:t>Tab. č. 34 : Subjektivní hodnocení dodržování zásad respondenty</w:t>
      </w:r>
    </w:p>
    <w:p w:rsidR="00F9168C" w:rsidRDefault="00F9168C" w:rsidP="00F9168C">
      <w:pPr>
        <w:pStyle w:val="Bezmezer"/>
        <w:tabs>
          <w:tab w:val="right" w:leader="dot" w:pos="7938"/>
        </w:tabs>
        <w:spacing w:line="360" w:lineRule="auto"/>
        <w:ind w:left="0" w:firstLine="0"/>
        <w:jc w:val="left"/>
      </w:pPr>
      <w:r>
        <w:t>Tab. č. 35 : Dodržování pravidelné fyzické aktivity uváděné respondenty</w:t>
      </w:r>
    </w:p>
    <w:p w:rsidR="00F9168C" w:rsidRDefault="00F9168C" w:rsidP="00F9168C">
      <w:pPr>
        <w:pStyle w:val="Bezmezer"/>
        <w:tabs>
          <w:tab w:val="right" w:leader="dot" w:pos="7938"/>
        </w:tabs>
        <w:spacing w:line="360" w:lineRule="auto"/>
        <w:ind w:left="0" w:firstLine="0"/>
        <w:jc w:val="left"/>
      </w:pPr>
      <w:r>
        <w:t>Tab. č. 36 : Poučení o léčebném režimu DM</w:t>
      </w:r>
    </w:p>
    <w:p w:rsidR="00F9168C" w:rsidRDefault="00F9168C" w:rsidP="00F9168C">
      <w:pPr>
        <w:pStyle w:val="Bezmezer"/>
        <w:tabs>
          <w:tab w:val="right" w:leader="dot" w:pos="7938"/>
        </w:tabs>
        <w:spacing w:line="360" w:lineRule="auto"/>
        <w:ind w:left="0" w:firstLine="0"/>
        <w:jc w:val="left"/>
      </w:pPr>
      <w:r>
        <w:t>Tab. č. 37 : Nejčastější zdroj informací ohledně DM</w:t>
      </w:r>
    </w:p>
    <w:p w:rsidR="00F9168C" w:rsidRDefault="00F9168C" w:rsidP="00F9168C">
      <w:pPr>
        <w:pStyle w:val="Bezmezer"/>
        <w:tabs>
          <w:tab w:val="right" w:leader="dot" w:pos="7938"/>
        </w:tabs>
        <w:spacing w:line="360" w:lineRule="auto"/>
        <w:ind w:left="0" w:firstLine="0"/>
        <w:jc w:val="left"/>
      </w:pPr>
      <w:r>
        <w:t>Tab. č. 38 : Poučení o léčebném režimu DR</w:t>
      </w:r>
    </w:p>
    <w:p w:rsidR="00F9168C" w:rsidRDefault="00F9168C" w:rsidP="00F9168C">
      <w:pPr>
        <w:pStyle w:val="Bezmezer"/>
        <w:tabs>
          <w:tab w:val="right" w:leader="dot" w:pos="7938"/>
        </w:tabs>
        <w:spacing w:line="360" w:lineRule="auto"/>
        <w:ind w:left="0" w:firstLine="0"/>
        <w:jc w:val="left"/>
      </w:pPr>
      <w:r>
        <w:t>Tab. č. 39 : Nejčastější zdroj informací ohledně DR</w:t>
      </w:r>
    </w:p>
    <w:p w:rsidR="00F9168C" w:rsidRDefault="00F9168C" w:rsidP="00F9168C">
      <w:pPr>
        <w:pStyle w:val="Bezmezer"/>
        <w:tabs>
          <w:tab w:val="right" w:leader="dot" w:pos="7938"/>
        </w:tabs>
        <w:spacing w:line="360" w:lineRule="auto"/>
        <w:ind w:left="0" w:firstLine="0"/>
        <w:jc w:val="left"/>
      </w:pPr>
      <w:r>
        <w:t>Tab. č. 40 : Vlastní zdroj informací o DR</w:t>
      </w:r>
    </w:p>
    <w:p w:rsidR="00F9168C" w:rsidRDefault="00F9168C" w:rsidP="00F9168C">
      <w:pPr>
        <w:pStyle w:val="Bezmezer"/>
        <w:tabs>
          <w:tab w:val="right" w:leader="dot" w:pos="7938"/>
        </w:tabs>
        <w:spacing w:line="360" w:lineRule="auto"/>
        <w:ind w:left="0" w:firstLine="0"/>
        <w:jc w:val="left"/>
      </w:pPr>
      <w:r>
        <w:t>Tab. č. 41 : Zájem respondentů o další informace k DR</w:t>
      </w:r>
    </w:p>
    <w:p w:rsidR="00F9168C" w:rsidRDefault="00F9168C" w:rsidP="00F9168C">
      <w:pPr>
        <w:pStyle w:val="Bezmezer"/>
        <w:tabs>
          <w:tab w:val="right" w:leader="dot" w:pos="7938"/>
        </w:tabs>
        <w:spacing w:line="360" w:lineRule="auto"/>
        <w:ind w:left="0" w:firstLine="0"/>
        <w:jc w:val="left"/>
      </w:pPr>
      <w:r>
        <w:t>Tab. č. 42: Statistické vyhodnocení vztahu mezi pohlavím respondentů a znalostmi rizikových faktorů ovlivňujících diabetickou retinopatii</w:t>
      </w:r>
    </w:p>
    <w:p w:rsidR="00F9168C" w:rsidRDefault="001E544C" w:rsidP="00F9168C">
      <w:pPr>
        <w:pStyle w:val="Bezmezer"/>
        <w:tabs>
          <w:tab w:val="right" w:leader="dot" w:pos="7938"/>
        </w:tabs>
        <w:spacing w:line="360" w:lineRule="auto"/>
        <w:ind w:left="0" w:firstLine="0"/>
        <w:jc w:val="left"/>
      </w:pPr>
      <w:r>
        <w:t xml:space="preserve">Tab. č. 42a </w:t>
      </w:r>
      <w:r w:rsidR="00F9168C">
        <w:t xml:space="preserve">: Statistické testování </w:t>
      </w:r>
      <w:r w:rsidR="00B53754">
        <w:t xml:space="preserve">vztahu </w:t>
      </w:r>
      <w:r w:rsidR="00F9168C">
        <w:t>mezi pohlavím respondentů a znalostmi rizikových faktorů ovlivňujících diabetickou retinopatii</w:t>
      </w:r>
    </w:p>
    <w:p w:rsidR="00F9168C" w:rsidRDefault="001E544C" w:rsidP="00F9168C">
      <w:pPr>
        <w:pStyle w:val="Bezmezer"/>
        <w:tabs>
          <w:tab w:val="right" w:leader="dot" w:pos="7938"/>
        </w:tabs>
        <w:spacing w:line="360" w:lineRule="auto"/>
        <w:ind w:left="0" w:firstLine="0"/>
        <w:jc w:val="left"/>
      </w:pPr>
      <w:r>
        <w:t>Tab. č. 43</w:t>
      </w:r>
      <w:r w:rsidR="00F9168C">
        <w:t>: Statistické vyhodnocení vztahu mezi věkem respondentů a znalostí správných hodnot normální glykémie</w:t>
      </w:r>
    </w:p>
    <w:p w:rsidR="00F9168C" w:rsidRDefault="001E544C" w:rsidP="00F9168C">
      <w:pPr>
        <w:pStyle w:val="Bezmezer"/>
        <w:tabs>
          <w:tab w:val="right" w:leader="dot" w:pos="7938"/>
        </w:tabs>
        <w:spacing w:line="360" w:lineRule="auto"/>
        <w:ind w:left="0" w:firstLine="0"/>
        <w:jc w:val="left"/>
      </w:pPr>
      <w:r>
        <w:t xml:space="preserve">Tab. č. 43a </w:t>
      </w:r>
      <w:r w:rsidR="00F9168C">
        <w:t>: Statistické testování vztahu mezi věkem respondentů a znalostí správných hodnot normální glykémie</w:t>
      </w:r>
    </w:p>
    <w:p w:rsidR="00F9168C" w:rsidRDefault="00F9168C" w:rsidP="00F9168C">
      <w:pPr>
        <w:pStyle w:val="Bezmezer"/>
        <w:tabs>
          <w:tab w:val="right" w:leader="dot" w:pos="7938"/>
        </w:tabs>
        <w:spacing w:line="360" w:lineRule="auto"/>
        <w:ind w:left="0" w:firstLine="0"/>
        <w:jc w:val="left"/>
      </w:pPr>
      <w:r>
        <w:t>Tab</w:t>
      </w:r>
      <w:r w:rsidR="001E544C">
        <w:t>. č. 44</w:t>
      </w:r>
      <w:r>
        <w:t>: Statistické vyhodnocení vztahu mezi věkem respondentů a znalostí hodnot normálního krevního tlaku</w:t>
      </w:r>
    </w:p>
    <w:p w:rsidR="00F9168C" w:rsidRDefault="001E544C" w:rsidP="00F9168C">
      <w:pPr>
        <w:pStyle w:val="Bezmezer"/>
        <w:tabs>
          <w:tab w:val="right" w:leader="dot" w:pos="7938"/>
        </w:tabs>
        <w:spacing w:line="360" w:lineRule="auto"/>
        <w:ind w:left="0" w:firstLine="0"/>
        <w:jc w:val="left"/>
      </w:pPr>
      <w:r>
        <w:t xml:space="preserve">Tab. č. 44a </w:t>
      </w:r>
      <w:r w:rsidR="00F9168C">
        <w:t>: Statistické testování vztahu mezi věkem respondentů a znalostí hodnot normálního krevního tlaku</w:t>
      </w:r>
    </w:p>
    <w:p w:rsidR="00F9168C" w:rsidRDefault="001E544C" w:rsidP="00F9168C">
      <w:pPr>
        <w:pStyle w:val="Bezmezer"/>
        <w:tabs>
          <w:tab w:val="right" w:leader="dot" w:pos="7938"/>
        </w:tabs>
        <w:spacing w:line="360" w:lineRule="auto"/>
        <w:ind w:left="0" w:firstLine="0"/>
        <w:jc w:val="left"/>
      </w:pPr>
      <w:r>
        <w:t>Tab. č. 45</w:t>
      </w:r>
      <w:r w:rsidR="00F9168C">
        <w:t>: Statistické vyhodnocení vztahu mezi věkem respondentů a znalostí správné životosprávy, kterou by měl P/K s DR dodržovat</w:t>
      </w:r>
    </w:p>
    <w:p w:rsidR="00F9168C" w:rsidRDefault="001E544C" w:rsidP="00F9168C">
      <w:pPr>
        <w:pStyle w:val="Bezmezer"/>
        <w:tabs>
          <w:tab w:val="right" w:leader="dot" w:pos="7938"/>
        </w:tabs>
        <w:spacing w:line="360" w:lineRule="auto"/>
        <w:ind w:left="0" w:firstLine="0"/>
        <w:jc w:val="left"/>
      </w:pPr>
      <w:r>
        <w:t>Tab. č. 45a</w:t>
      </w:r>
      <w:r w:rsidR="00F9168C">
        <w:t>: Statistické testování vztahu mezi věkem respondentů a znalostí správné životosprávy, kterou by měl P/K s DR dodržovat</w:t>
      </w:r>
    </w:p>
    <w:p w:rsidR="00F9168C" w:rsidRDefault="001E544C" w:rsidP="00F9168C">
      <w:pPr>
        <w:pStyle w:val="Bezmezer"/>
        <w:tabs>
          <w:tab w:val="right" w:leader="dot" w:pos="7938"/>
        </w:tabs>
        <w:spacing w:line="360" w:lineRule="auto"/>
        <w:ind w:left="0" w:firstLine="0"/>
        <w:jc w:val="left"/>
      </w:pPr>
      <w:r>
        <w:t>Tab. č. 46</w:t>
      </w:r>
      <w:r w:rsidR="00F9168C">
        <w:t xml:space="preserve">: Statistické vyhodnocení </w:t>
      </w:r>
      <w:r w:rsidR="00B53754">
        <w:t xml:space="preserve">vztahu </w:t>
      </w:r>
      <w:r w:rsidR="00F9168C">
        <w:t>mezi věkem respondentů a frekvencí návštěv u diabetologa</w:t>
      </w:r>
    </w:p>
    <w:p w:rsidR="00F9168C" w:rsidRDefault="001E544C" w:rsidP="00F9168C">
      <w:pPr>
        <w:pStyle w:val="Bezmezer"/>
        <w:tabs>
          <w:tab w:val="right" w:leader="dot" w:pos="7938"/>
        </w:tabs>
        <w:spacing w:line="360" w:lineRule="auto"/>
        <w:ind w:left="0" w:firstLine="0"/>
        <w:jc w:val="left"/>
      </w:pPr>
      <w:r>
        <w:t xml:space="preserve">Tab. č. 46a </w:t>
      </w:r>
      <w:r w:rsidR="00F9168C">
        <w:t xml:space="preserve">: Statistické testování </w:t>
      </w:r>
      <w:r w:rsidR="00B53754">
        <w:t xml:space="preserve">vztahu </w:t>
      </w:r>
      <w:r w:rsidR="00F9168C">
        <w:t>mezi věkem respondentů a frekvencí návštěv u diabetologa</w:t>
      </w:r>
    </w:p>
    <w:p w:rsidR="00F9168C" w:rsidRDefault="001E544C" w:rsidP="00F9168C">
      <w:pPr>
        <w:pStyle w:val="Bezmezer"/>
        <w:tabs>
          <w:tab w:val="right" w:leader="dot" w:pos="7938"/>
        </w:tabs>
        <w:spacing w:line="360" w:lineRule="auto"/>
        <w:ind w:left="0" w:firstLine="0"/>
        <w:jc w:val="left"/>
      </w:pPr>
      <w:r>
        <w:lastRenderedPageBreak/>
        <w:t>Tab. č. 47</w:t>
      </w:r>
      <w:r w:rsidR="00F9168C">
        <w:t xml:space="preserve">: Statistické vyhodnocení </w:t>
      </w:r>
      <w:r w:rsidR="00B53754">
        <w:t xml:space="preserve">vztahu </w:t>
      </w:r>
      <w:r w:rsidR="00F9168C">
        <w:t>mezi pohlavím respondentů a dodržováním diety</w:t>
      </w:r>
    </w:p>
    <w:p w:rsidR="00F9168C" w:rsidRDefault="00F9168C" w:rsidP="00F9168C">
      <w:pPr>
        <w:pStyle w:val="Bezmezer"/>
        <w:tabs>
          <w:tab w:val="right" w:leader="dot" w:pos="7938"/>
        </w:tabs>
        <w:spacing w:line="360" w:lineRule="auto"/>
        <w:ind w:left="0" w:firstLine="0"/>
        <w:jc w:val="left"/>
      </w:pPr>
      <w:r>
        <w:t>Tab.</w:t>
      </w:r>
      <w:r w:rsidR="001E544C">
        <w:t xml:space="preserve"> č. 47a</w:t>
      </w:r>
      <w:r>
        <w:t xml:space="preserve">: Statistické testování </w:t>
      </w:r>
      <w:r w:rsidR="00B53754">
        <w:t xml:space="preserve">vztahu </w:t>
      </w:r>
      <w:r>
        <w:t>mezi pohlavím respondentů a dodržováním diety</w:t>
      </w:r>
    </w:p>
    <w:p w:rsidR="00F9168C" w:rsidRDefault="001E544C" w:rsidP="00F9168C">
      <w:pPr>
        <w:pStyle w:val="Bezmezer"/>
        <w:tabs>
          <w:tab w:val="right" w:leader="dot" w:pos="7938"/>
        </w:tabs>
        <w:spacing w:line="360" w:lineRule="auto"/>
        <w:ind w:left="0" w:firstLine="0"/>
        <w:jc w:val="left"/>
      </w:pPr>
      <w:r>
        <w:t>Tab. č. 48</w:t>
      </w:r>
      <w:r w:rsidR="00F9168C">
        <w:t xml:space="preserve">: Statistické vyhodnocení </w:t>
      </w:r>
      <w:r w:rsidR="00B53754">
        <w:t xml:space="preserve">vztahu </w:t>
      </w:r>
      <w:r w:rsidR="00F9168C">
        <w:t xml:space="preserve">mezi věkem respondentů a </w:t>
      </w:r>
      <w:r w:rsidR="00054AF1">
        <w:t>frekvencí stravování</w:t>
      </w:r>
    </w:p>
    <w:p w:rsidR="00F9168C" w:rsidRDefault="001E544C" w:rsidP="00F9168C">
      <w:pPr>
        <w:pStyle w:val="Bezmezer"/>
        <w:tabs>
          <w:tab w:val="right" w:leader="dot" w:pos="7938"/>
        </w:tabs>
        <w:spacing w:line="360" w:lineRule="auto"/>
        <w:ind w:left="0" w:firstLine="0"/>
        <w:jc w:val="left"/>
      </w:pPr>
      <w:r>
        <w:t xml:space="preserve">Tab. č. 48a </w:t>
      </w:r>
      <w:r w:rsidR="00F9168C">
        <w:t xml:space="preserve">: Statistické testování </w:t>
      </w:r>
      <w:r w:rsidR="00B53754">
        <w:t xml:space="preserve">vztahu </w:t>
      </w:r>
      <w:r w:rsidR="00F9168C">
        <w:t xml:space="preserve">mezi věkem respondentů a </w:t>
      </w:r>
      <w:r w:rsidR="00054AF1">
        <w:t>frekvencí stravování</w:t>
      </w:r>
    </w:p>
    <w:p w:rsidR="00F9168C" w:rsidRDefault="001E544C" w:rsidP="00F9168C">
      <w:pPr>
        <w:pStyle w:val="Bezmezer"/>
        <w:tabs>
          <w:tab w:val="right" w:leader="dot" w:pos="7938"/>
        </w:tabs>
        <w:spacing w:line="360" w:lineRule="auto"/>
        <w:ind w:left="0" w:firstLine="0"/>
        <w:jc w:val="left"/>
      </w:pPr>
      <w:r>
        <w:t>Tab. č. 49</w:t>
      </w:r>
      <w:r w:rsidR="00F9168C">
        <w:t>: Statistické vyhodnocení vztahu mezi pohlavím respondentů a pravidelnou fyzickou aktivitou</w:t>
      </w:r>
    </w:p>
    <w:p w:rsidR="00F9168C" w:rsidRDefault="001E544C" w:rsidP="00F9168C">
      <w:pPr>
        <w:pStyle w:val="Bezmezer"/>
        <w:tabs>
          <w:tab w:val="right" w:leader="dot" w:pos="7938"/>
        </w:tabs>
        <w:spacing w:line="360" w:lineRule="auto"/>
        <w:ind w:left="0" w:firstLine="0"/>
        <w:jc w:val="left"/>
      </w:pPr>
      <w:r>
        <w:t xml:space="preserve">Tab. č. 49a </w:t>
      </w:r>
      <w:r w:rsidR="00F9168C">
        <w:t>: Statistické testování vztahu mezi pohlavím respondentů a pravidelnou fyzickou aktivitou</w:t>
      </w:r>
    </w:p>
    <w:p w:rsidR="00F9168C" w:rsidRDefault="00F9168C" w:rsidP="00F9168C">
      <w:pPr>
        <w:pStyle w:val="Bezmezer"/>
        <w:tabs>
          <w:tab w:val="right" w:leader="dot" w:pos="7938"/>
        </w:tabs>
        <w:spacing w:line="360" w:lineRule="auto"/>
        <w:ind w:left="0" w:firstLine="0"/>
        <w:jc w:val="left"/>
      </w:pPr>
    </w:p>
    <w:p w:rsidR="00F9168C" w:rsidRDefault="00F9168C" w:rsidP="00F9168C">
      <w:pPr>
        <w:pStyle w:val="Bezmezer"/>
        <w:tabs>
          <w:tab w:val="right" w:leader="dot" w:pos="7938"/>
        </w:tabs>
        <w:spacing w:line="360" w:lineRule="auto"/>
        <w:ind w:left="0" w:firstLine="0"/>
        <w:jc w:val="left"/>
      </w:pPr>
    </w:p>
    <w:p w:rsidR="00F9168C" w:rsidRPr="006A6993" w:rsidRDefault="00F9168C" w:rsidP="00F9168C">
      <w:pPr>
        <w:pStyle w:val="Bezmezer"/>
        <w:tabs>
          <w:tab w:val="right" w:leader="dot" w:pos="7938"/>
        </w:tabs>
        <w:spacing w:line="360" w:lineRule="auto"/>
        <w:ind w:left="0" w:firstLine="0"/>
        <w:jc w:val="left"/>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spacing w:line="360" w:lineRule="auto"/>
        <w:ind w:left="0" w:firstLine="0"/>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F9168C" w:rsidRDefault="00F9168C" w:rsidP="00F9168C">
      <w:pPr>
        <w:pStyle w:val="Bezmezer"/>
        <w:tabs>
          <w:tab w:val="right" w:leader="dot" w:pos="7938"/>
        </w:tabs>
        <w:spacing w:line="360" w:lineRule="auto"/>
        <w:ind w:left="0" w:firstLine="0"/>
        <w:jc w:val="left"/>
        <w:rPr>
          <w:sz w:val="32"/>
          <w:szCs w:val="32"/>
        </w:rPr>
      </w:pPr>
    </w:p>
    <w:p w:rsidR="0052585C" w:rsidRDefault="0052585C" w:rsidP="00F9168C">
      <w:pPr>
        <w:pStyle w:val="Bezmezer"/>
        <w:tabs>
          <w:tab w:val="right" w:leader="dot" w:pos="7938"/>
        </w:tabs>
        <w:spacing w:line="360" w:lineRule="auto"/>
        <w:ind w:left="0" w:firstLine="0"/>
        <w:jc w:val="left"/>
        <w:rPr>
          <w:sz w:val="32"/>
          <w:szCs w:val="32"/>
        </w:rPr>
      </w:pPr>
    </w:p>
    <w:p w:rsidR="0052585C" w:rsidRDefault="0052585C" w:rsidP="00F9168C">
      <w:pPr>
        <w:pStyle w:val="Bezmezer"/>
        <w:tabs>
          <w:tab w:val="right" w:leader="dot" w:pos="7938"/>
        </w:tabs>
        <w:spacing w:line="360" w:lineRule="auto"/>
        <w:ind w:left="0" w:firstLine="0"/>
        <w:jc w:val="left"/>
        <w:rPr>
          <w:sz w:val="32"/>
          <w:szCs w:val="32"/>
        </w:rPr>
      </w:pPr>
    </w:p>
    <w:p w:rsidR="003135B0" w:rsidRDefault="003135B0" w:rsidP="00F9168C">
      <w:pPr>
        <w:pStyle w:val="Bezmezer"/>
        <w:tabs>
          <w:tab w:val="right" w:leader="dot" w:pos="7938"/>
        </w:tabs>
        <w:spacing w:line="360" w:lineRule="auto"/>
        <w:ind w:left="0" w:firstLine="0"/>
        <w:jc w:val="left"/>
        <w:rPr>
          <w:sz w:val="32"/>
          <w:szCs w:val="32"/>
        </w:rPr>
      </w:pPr>
    </w:p>
    <w:p w:rsidR="003135B0" w:rsidRDefault="003135B0" w:rsidP="00F9168C">
      <w:pPr>
        <w:pStyle w:val="Bezmezer"/>
        <w:tabs>
          <w:tab w:val="right" w:leader="dot" w:pos="7938"/>
        </w:tabs>
        <w:spacing w:line="360" w:lineRule="auto"/>
        <w:ind w:left="0" w:firstLine="0"/>
        <w:jc w:val="left"/>
        <w:rPr>
          <w:sz w:val="32"/>
          <w:szCs w:val="32"/>
        </w:rPr>
      </w:pPr>
    </w:p>
    <w:p w:rsidR="00F9168C" w:rsidRPr="00A95F94" w:rsidRDefault="00F9168C" w:rsidP="00F9168C">
      <w:pPr>
        <w:pStyle w:val="Bezmezer"/>
        <w:spacing w:line="360" w:lineRule="auto"/>
        <w:ind w:left="0" w:firstLine="0"/>
        <w:jc w:val="left"/>
        <w:rPr>
          <w:b/>
          <w:sz w:val="32"/>
          <w:szCs w:val="32"/>
        </w:rPr>
      </w:pPr>
      <w:r w:rsidRPr="00A95F94">
        <w:rPr>
          <w:b/>
          <w:sz w:val="32"/>
          <w:szCs w:val="32"/>
        </w:rPr>
        <w:lastRenderedPageBreak/>
        <w:t>Seznam grafů</w:t>
      </w:r>
    </w:p>
    <w:p w:rsidR="00F9168C" w:rsidRPr="0052585C" w:rsidRDefault="00F9168C" w:rsidP="0052585C">
      <w:pPr>
        <w:pStyle w:val="Bezmezer"/>
      </w:pPr>
    </w:p>
    <w:p w:rsidR="00F9168C" w:rsidRDefault="00F9168C" w:rsidP="00F9168C">
      <w:pPr>
        <w:pStyle w:val="Bezmezer"/>
        <w:tabs>
          <w:tab w:val="right" w:leader="dot" w:pos="7938"/>
        </w:tabs>
        <w:spacing w:line="360" w:lineRule="auto"/>
        <w:ind w:left="0" w:firstLine="0"/>
        <w:jc w:val="left"/>
      </w:pPr>
      <w:r w:rsidRPr="008A332C">
        <w:t>Graf</w:t>
      </w:r>
      <w:r>
        <w:t xml:space="preserve"> č. 1 : Informovanost respondentů o hlavních příčinách DR</w:t>
      </w:r>
    </w:p>
    <w:p w:rsidR="00F9168C" w:rsidRDefault="00F9168C" w:rsidP="00F9168C">
      <w:pPr>
        <w:pStyle w:val="Bezmezer"/>
        <w:tabs>
          <w:tab w:val="right" w:leader="dot" w:pos="7938"/>
        </w:tabs>
        <w:spacing w:line="360" w:lineRule="auto"/>
        <w:ind w:left="0" w:firstLine="0"/>
        <w:jc w:val="left"/>
      </w:pPr>
      <w:r>
        <w:t>Graf č. 2 : Informovanost respondentů o příčinách vzniku hyperglykémie</w:t>
      </w:r>
    </w:p>
    <w:p w:rsidR="00F9168C" w:rsidRDefault="00734146" w:rsidP="00F9168C">
      <w:pPr>
        <w:pStyle w:val="Bezmezer"/>
        <w:tabs>
          <w:tab w:val="right" w:leader="dot" w:pos="7938"/>
        </w:tabs>
        <w:spacing w:line="360" w:lineRule="auto"/>
        <w:ind w:left="0" w:firstLine="0"/>
        <w:jc w:val="left"/>
      </w:pPr>
      <w:r>
        <w:t>Graf č. 3</w:t>
      </w:r>
      <w:r w:rsidR="00F9168C">
        <w:t xml:space="preserve"> : Stav výživy respondentů dle BMI</w:t>
      </w:r>
    </w:p>
    <w:p w:rsidR="00F9168C" w:rsidRDefault="00734146" w:rsidP="00F9168C">
      <w:pPr>
        <w:pStyle w:val="Bezmezer"/>
        <w:tabs>
          <w:tab w:val="right" w:leader="dot" w:pos="7938"/>
        </w:tabs>
        <w:spacing w:line="360" w:lineRule="auto"/>
        <w:ind w:left="0" w:firstLine="0"/>
        <w:jc w:val="left"/>
      </w:pPr>
      <w:r>
        <w:t>Graf č. 4</w:t>
      </w:r>
      <w:r w:rsidR="00F9168C">
        <w:t xml:space="preserve"> : Vyřazené potraviny z jídelníčku respondentů</w:t>
      </w:r>
    </w:p>
    <w:p w:rsidR="00F9168C" w:rsidRDefault="00734146" w:rsidP="00F9168C">
      <w:pPr>
        <w:pStyle w:val="Bezmezer"/>
        <w:tabs>
          <w:tab w:val="right" w:leader="dot" w:pos="7938"/>
        </w:tabs>
        <w:spacing w:line="360" w:lineRule="auto"/>
        <w:ind w:left="0" w:firstLine="0"/>
        <w:jc w:val="left"/>
      </w:pPr>
      <w:r>
        <w:t>Graf č. 5</w:t>
      </w:r>
      <w:r w:rsidR="00F9168C">
        <w:t xml:space="preserve"> : Frekvence fyzické aktivity</w:t>
      </w:r>
    </w:p>
    <w:p w:rsidR="00F9168C" w:rsidRDefault="00734146" w:rsidP="00F9168C">
      <w:pPr>
        <w:pStyle w:val="Bezmezer"/>
        <w:tabs>
          <w:tab w:val="right" w:leader="dot" w:pos="7938"/>
        </w:tabs>
        <w:spacing w:line="360" w:lineRule="auto"/>
        <w:ind w:left="0" w:firstLine="0"/>
        <w:jc w:val="left"/>
      </w:pPr>
      <w:r>
        <w:t>Graf č. 6</w:t>
      </w:r>
      <w:r w:rsidR="00F9168C">
        <w:t xml:space="preserve"> : Poučení o léčebném režimu DR</w:t>
      </w:r>
    </w:p>
    <w:p w:rsidR="00F9168C" w:rsidRPr="008A332C" w:rsidRDefault="00734146" w:rsidP="00F9168C">
      <w:pPr>
        <w:pStyle w:val="Bezmezer"/>
        <w:tabs>
          <w:tab w:val="right" w:leader="dot" w:pos="7938"/>
        </w:tabs>
        <w:spacing w:line="360" w:lineRule="auto"/>
        <w:ind w:left="0" w:firstLine="0"/>
        <w:jc w:val="left"/>
      </w:pPr>
      <w:r>
        <w:t>Graf č. 7</w:t>
      </w:r>
      <w:r w:rsidR="00F9168C">
        <w:t xml:space="preserve"> : Zájem respondentů o další informace k DR</w:t>
      </w:r>
    </w:p>
    <w:p w:rsidR="00F9168C" w:rsidRDefault="00F9168C" w:rsidP="00F9168C">
      <w:pPr>
        <w:pStyle w:val="Bezmezer"/>
        <w:spacing w:line="360" w:lineRule="auto"/>
        <w:ind w:left="0" w:firstLine="0"/>
        <w:jc w:val="left"/>
        <w:rPr>
          <w:sz w:val="32"/>
          <w:szCs w:val="32"/>
        </w:rPr>
      </w:pPr>
    </w:p>
    <w:p w:rsidR="00F9168C" w:rsidRDefault="00F9168C" w:rsidP="00F9168C">
      <w:pPr>
        <w:pStyle w:val="Bezmezer"/>
        <w:spacing w:line="360" w:lineRule="auto"/>
        <w:ind w:left="0" w:firstLine="0"/>
        <w:jc w:val="left"/>
        <w:rPr>
          <w:sz w:val="32"/>
          <w:szCs w:val="32"/>
        </w:rPr>
      </w:pPr>
    </w:p>
    <w:p w:rsidR="00F9168C" w:rsidRPr="007B4678" w:rsidRDefault="00F9168C" w:rsidP="00F9168C">
      <w:pPr>
        <w:pStyle w:val="Bezmezer"/>
        <w:spacing w:line="360" w:lineRule="auto"/>
        <w:ind w:left="0" w:firstLine="0"/>
        <w:jc w:val="left"/>
        <w:rPr>
          <w:sz w:val="32"/>
          <w:szCs w:val="32"/>
        </w:rPr>
      </w:pPr>
    </w:p>
    <w:p w:rsidR="00FE62F9" w:rsidRDefault="00FE62F9"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F9168C" w:rsidRDefault="00F9168C" w:rsidP="00602113">
      <w:pPr>
        <w:pStyle w:val="Bezmezer"/>
      </w:pPr>
    </w:p>
    <w:p w:rsidR="0052585C" w:rsidRDefault="0052585C" w:rsidP="00602113">
      <w:pPr>
        <w:pStyle w:val="Bezmezer"/>
      </w:pPr>
    </w:p>
    <w:p w:rsidR="00B45087" w:rsidRDefault="00B45087" w:rsidP="00602113">
      <w:pPr>
        <w:pStyle w:val="Bezmezer"/>
      </w:pPr>
    </w:p>
    <w:p w:rsidR="00B45087" w:rsidRDefault="00B45087" w:rsidP="00602113">
      <w:pPr>
        <w:pStyle w:val="Bezmezer"/>
      </w:pPr>
    </w:p>
    <w:p w:rsidR="001C0E3B" w:rsidRDefault="001C0E3B" w:rsidP="00602113">
      <w:pPr>
        <w:pStyle w:val="Bezmezer"/>
      </w:pPr>
    </w:p>
    <w:p w:rsidR="001C0E3B" w:rsidRDefault="001C0E3B" w:rsidP="00602113">
      <w:pPr>
        <w:pStyle w:val="Bezmezer"/>
      </w:pPr>
    </w:p>
    <w:p w:rsidR="001C0E3B" w:rsidRPr="00602113" w:rsidRDefault="001C0E3B" w:rsidP="00602113">
      <w:pPr>
        <w:pStyle w:val="Bezmezer"/>
      </w:pPr>
    </w:p>
    <w:p w:rsidR="00AA7448" w:rsidRDefault="008B6454" w:rsidP="007B4678">
      <w:pPr>
        <w:pStyle w:val="Bezmezer"/>
        <w:spacing w:line="360" w:lineRule="auto"/>
        <w:ind w:left="0" w:firstLine="0"/>
        <w:jc w:val="left"/>
        <w:rPr>
          <w:b/>
          <w:sz w:val="28"/>
          <w:szCs w:val="28"/>
        </w:rPr>
      </w:pPr>
      <w:r w:rsidRPr="00DC3731">
        <w:rPr>
          <w:b/>
          <w:sz w:val="28"/>
          <w:szCs w:val="28"/>
        </w:rPr>
        <w:lastRenderedPageBreak/>
        <w:t>Příloha č. 1: Anatomie zrakového ústrojí</w:t>
      </w:r>
    </w:p>
    <w:p w:rsidR="002C6A2D" w:rsidRPr="00DC3731" w:rsidRDefault="002C6A2D" w:rsidP="007B4678">
      <w:pPr>
        <w:pStyle w:val="Bezmezer"/>
        <w:spacing w:line="360" w:lineRule="auto"/>
        <w:ind w:left="0" w:firstLine="0"/>
        <w:jc w:val="left"/>
        <w:rPr>
          <w:b/>
          <w:sz w:val="28"/>
          <w:szCs w:val="28"/>
        </w:rPr>
      </w:pPr>
    </w:p>
    <w:p w:rsidR="008B6454" w:rsidRDefault="00BF2435" w:rsidP="008B6454">
      <w:pPr>
        <w:pStyle w:val="Bezmezer"/>
        <w:spacing w:line="360" w:lineRule="auto"/>
        <w:ind w:left="0" w:firstLine="0"/>
        <w:jc w:val="center"/>
        <w:rPr>
          <w:color w:val="FF0000"/>
        </w:rPr>
      </w:pPr>
      <w:r>
        <w:rPr>
          <w:noProof/>
          <w:color w:val="FF0000"/>
          <w:lang w:eastAsia="cs-CZ"/>
        </w:rPr>
        <w:drawing>
          <wp:inline distT="0" distB="0" distL="0" distR="0">
            <wp:extent cx="4649470" cy="4192270"/>
            <wp:effectExtent l="19050" t="0" r="0" b="0"/>
            <wp:docPr id="5" name="Obrázek 10" descr="001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00175.png"/>
                    <pic:cNvPicPr>
                      <a:picLocks noChangeAspect="1" noChangeArrowheads="1"/>
                    </pic:cNvPicPr>
                  </pic:nvPicPr>
                  <pic:blipFill>
                    <a:blip r:embed="rId33" cstate="print"/>
                    <a:srcRect/>
                    <a:stretch>
                      <a:fillRect/>
                    </a:stretch>
                  </pic:blipFill>
                  <pic:spPr bwMode="auto">
                    <a:xfrm>
                      <a:off x="0" y="0"/>
                      <a:ext cx="4649470" cy="4192270"/>
                    </a:xfrm>
                    <a:prstGeom prst="rect">
                      <a:avLst/>
                    </a:prstGeom>
                    <a:noFill/>
                    <a:ln w="9525">
                      <a:noFill/>
                      <a:miter lim="800000"/>
                      <a:headEnd/>
                      <a:tailEnd/>
                    </a:ln>
                  </pic:spPr>
                </pic:pic>
              </a:graphicData>
            </a:graphic>
          </wp:inline>
        </w:drawing>
      </w:r>
    </w:p>
    <w:p w:rsidR="008B6454" w:rsidRPr="00266963" w:rsidRDefault="008B6454" w:rsidP="008B6454">
      <w:pPr>
        <w:pStyle w:val="Bezmezer"/>
        <w:spacing w:line="360" w:lineRule="auto"/>
        <w:ind w:left="0" w:firstLine="0"/>
        <w:jc w:val="left"/>
        <w:rPr>
          <w:lang w:val="pl-PL"/>
        </w:rPr>
      </w:pPr>
      <w:r>
        <w:t xml:space="preserve">Obrázek č. 1 Anatomie zrakového ústrojí (Gymnázium a střední odborná škola pedagogická Znojmo. </w:t>
      </w:r>
      <w:r w:rsidRPr="008B6454">
        <w:rPr>
          <w:i/>
        </w:rPr>
        <w:t>Biologie člověka.</w:t>
      </w:r>
      <w:r>
        <w:t xml:space="preserve"> </w:t>
      </w:r>
      <w:r w:rsidRPr="00266963">
        <w:rPr>
          <w:lang w:val="pl-PL"/>
        </w:rPr>
        <w:t>[online]. Dostupné z</w:t>
      </w:r>
      <w:r w:rsidR="006545C3" w:rsidRPr="00266963">
        <w:rPr>
          <w:lang w:val="pl-PL"/>
        </w:rPr>
        <w:t xml:space="preserve">: </w:t>
      </w:r>
      <w:hyperlink r:id="rId34" w:history="1">
        <w:r w:rsidR="00DC3731" w:rsidRPr="00266963">
          <w:rPr>
            <w:rStyle w:val="Hypertextovodkaz"/>
            <w:color w:val="auto"/>
            <w:u w:val="none"/>
            <w:lang w:val="pl-PL"/>
          </w:rPr>
          <w:t>http://skolajecna.cz/biologie/Sources/Photogallery_Detail.php?intSource=1&amp;intImageId=175</w:t>
        </w:r>
      </w:hyperlink>
      <w:r w:rsidRPr="00266963">
        <w:rPr>
          <w:lang w:val="pl-PL"/>
        </w:rPr>
        <w:t>)</w:t>
      </w:r>
    </w:p>
    <w:p w:rsidR="00DC3731" w:rsidRPr="00266963" w:rsidRDefault="00DC3731" w:rsidP="008B6454">
      <w:pPr>
        <w:pStyle w:val="Bezmezer"/>
        <w:spacing w:line="360" w:lineRule="auto"/>
        <w:ind w:left="0" w:firstLine="0"/>
        <w:jc w:val="left"/>
        <w:rPr>
          <w:lang w:val="pl-PL"/>
        </w:rPr>
      </w:pPr>
    </w:p>
    <w:p w:rsidR="00244603" w:rsidRPr="00266963" w:rsidRDefault="0024460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6545C3" w:rsidRPr="00266963" w:rsidRDefault="006545C3" w:rsidP="008B6454">
      <w:pPr>
        <w:pStyle w:val="Bezmezer"/>
        <w:spacing w:line="360" w:lineRule="auto"/>
        <w:ind w:left="0" w:firstLine="0"/>
        <w:jc w:val="left"/>
        <w:rPr>
          <w:lang w:val="pl-PL"/>
        </w:rPr>
      </w:pPr>
    </w:p>
    <w:p w:rsidR="00787FED" w:rsidRPr="00266963" w:rsidRDefault="00787FED" w:rsidP="008B6454">
      <w:pPr>
        <w:pStyle w:val="Bezmezer"/>
        <w:spacing w:line="360" w:lineRule="auto"/>
        <w:ind w:left="0" w:firstLine="0"/>
        <w:jc w:val="left"/>
        <w:rPr>
          <w:lang w:val="pl-PL"/>
        </w:rPr>
      </w:pPr>
    </w:p>
    <w:p w:rsidR="00F35D9D" w:rsidRPr="00266963" w:rsidRDefault="00F35D9D" w:rsidP="008B6454">
      <w:pPr>
        <w:pStyle w:val="Bezmezer"/>
        <w:spacing w:line="360" w:lineRule="auto"/>
        <w:ind w:left="0" w:firstLine="0"/>
        <w:jc w:val="left"/>
        <w:rPr>
          <w:lang w:val="pl-PL"/>
        </w:rPr>
      </w:pPr>
    </w:p>
    <w:p w:rsidR="003135B0" w:rsidRPr="00266963" w:rsidRDefault="003135B0" w:rsidP="008B6454">
      <w:pPr>
        <w:pStyle w:val="Bezmezer"/>
        <w:spacing w:line="360" w:lineRule="auto"/>
        <w:ind w:left="0" w:firstLine="0"/>
        <w:jc w:val="left"/>
        <w:rPr>
          <w:lang w:val="pl-PL"/>
        </w:rPr>
      </w:pPr>
    </w:p>
    <w:p w:rsidR="00DC3731" w:rsidRPr="00DC3731" w:rsidRDefault="00DC3731" w:rsidP="008B6454">
      <w:pPr>
        <w:pStyle w:val="Bezmezer"/>
        <w:spacing w:line="360" w:lineRule="auto"/>
        <w:ind w:left="0" w:firstLine="0"/>
        <w:jc w:val="left"/>
        <w:rPr>
          <w:b/>
          <w:sz w:val="28"/>
          <w:szCs w:val="28"/>
        </w:rPr>
      </w:pPr>
      <w:r w:rsidRPr="00DC3731">
        <w:rPr>
          <w:b/>
          <w:sz w:val="28"/>
          <w:szCs w:val="28"/>
        </w:rPr>
        <w:lastRenderedPageBreak/>
        <w:t>Příloha č. 2: Klasifikace diabetické retinopatie</w:t>
      </w:r>
    </w:p>
    <w:p w:rsidR="00DC3731" w:rsidRDefault="00DC3731" w:rsidP="008B6454">
      <w:pPr>
        <w:pStyle w:val="Bezmezer"/>
        <w:spacing w:line="360" w:lineRule="auto"/>
        <w:ind w:left="0" w:firstLine="0"/>
        <w:jc w:val="left"/>
      </w:pPr>
    </w:p>
    <w:p w:rsidR="00DC3731" w:rsidRDefault="00DC3731" w:rsidP="00DC3731">
      <w:pPr>
        <w:pStyle w:val="Bezmezer"/>
        <w:keepNext/>
        <w:spacing w:line="360" w:lineRule="auto"/>
        <w:ind w:left="0" w:firstLine="357"/>
      </w:pPr>
      <w:r>
        <w:t xml:space="preserve">Podle současné klasifikace dělíme </w:t>
      </w:r>
      <w:r w:rsidR="002C6A2D">
        <w:t>DR</w:t>
      </w:r>
      <w:r>
        <w:t xml:space="preserve"> na neproliferativní diabetickou retinopatii</w:t>
      </w:r>
      <w:r w:rsidR="002C6A2D">
        <w:t xml:space="preserve"> (NPDR)</w:t>
      </w:r>
      <w:r>
        <w:t xml:space="preserve"> a prolife</w:t>
      </w:r>
      <w:r w:rsidR="002C6A2D">
        <w:t xml:space="preserve">rativní diabetickou retinopatii (PDR). U </w:t>
      </w:r>
      <w:r>
        <w:t>obou forem může být či nemusí být přítomna diabetická makulopatie. Na základě sítnicových změn rozlišujeme ke každému stádiu další stupně.</w:t>
      </w:r>
    </w:p>
    <w:p w:rsidR="002C6A2D" w:rsidRPr="00602113" w:rsidRDefault="002C6A2D" w:rsidP="00602113">
      <w:pPr>
        <w:pStyle w:val="Bezmezer"/>
      </w:pPr>
    </w:p>
    <w:p w:rsidR="00DC3731" w:rsidRPr="00602113" w:rsidRDefault="00DC3731" w:rsidP="00602113">
      <w:pPr>
        <w:rPr>
          <w:rFonts w:ascii="Times New Roman" w:hAnsi="Times New Roman"/>
          <w:sz w:val="28"/>
          <w:szCs w:val="28"/>
        </w:rPr>
      </w:pPr>
      <w:r w:rsidRPr="00602113">
        <w:rPr>
          <w:rFonts w:ascii="Times New Roman" w:hAnsi="Times New Roman"/>
          <w:sz w:val="28"/>
          <w:szCs w:val="28"/>
        </w:rPr>
        <w:t xml:space="preserve">Neproliferativní diabetická retinopatie </w:t>
      </w:r>
    </w:p>
    <w:p w:rsidR="00DC3731" w:rsidRPr="00602113" w:rsidRDefault="00DC3731" w:rsidP="00602113">
      <w:pPr>
        <w:pStyle w:val="Bezmezer"/>
      </w:pPr>
    </w:p>
    <w:p w:rsidR="00DC3731" w:rsidRDefault="002C6A2D" w:rsidP="00DC3731">
      <w:pPr>
        <w:pStyle w:val="Bezmezer"/>
        <w:spacing w:line="360" w:lineRule="auto"/>
        <w:ind w:left="0" w:firstLine="357"/>
      </w:pPr>
      <w:r>
        <w:t>NPDR</w:t>
      </w:r>
      <w:r w:rsidR="00DC3731">
        <w:t xml:space="preserve"> dělíme na počínající, středně pokročilou a pokročilou. Všechny formy NPDR jsou provázeny klinicky patrnými změnami, které můžeme pozorovat na očním pozadí.</w:t>
      </w:r>
    </w:p>
    <w:p w:rsidR="00DC3731" w:rsidRPr="00602113" w:rsidRDefault="00DC3731" w:rsidP="00602113">
      <w:pPr>
        <w:pStyle w:val="Bezmezer"/>
      </w:pPr>
    </w:p>
    <w:p w:rsidR="00DC3731" w:rsidRDefault="00DC3731" w:rsidP="00D9190C">
      <w:pPr>
        <w:pStyle w:val="Bezmezer"/>
        <w:numPr>
          <w:ilvl w:val="0"/>
          <w:numId w:val="33"/>
        </w:numPr>
        <w:spacing w:line="360" w:lineRule="auto"/>
        <w:ind w:left="714" w:hanging="357"/>
      </w:pPr>
      <w:r w:rsidRPr="00E81631">
        <w:rPr>
          <w:b/>
          <w:u w:val="single"/>
        </w:rPr>
        <w:t>Počínající neproliferativní diabetická retinopatie</w:t>
      </w:r>
      <w:r w:rsidR="007C59AF">
        <w:t xml:space="preserve"> −</w:t>
      </w:r>
      <w:r>
        <w:t xml:space="preserve"> ke klinickým projevům této formy NPDR patří počáteční </w:t>
      </w:r>
      <w:r w:rsidRPr="002C6A2D">
        <w:t xml:space="preserve">nález </w:t>
      </w:r>
      <w:r w:rsidR="002C6A2D">
        <w:t>MA</w:t>
      </w:r>
      <w:r>
        <w:t>, která jsou dobře detekovatelná na fluorescenční angiografii. Dále se vyskytují intraretinální hemoragie různých velikostí, které se vstřebávají pozvolna týdny až měsíce, většinou bez funkčních následků.</w:t>
      </w:r>
      <w:r>
        <w:rPr>
          <w:color w:val="FF0000"/>
        </w:rPr>
        <w:t xml:space="preserve"> </w:t>
      </w:r>
      <w:r>
        <w:t>Mohou se vyskytnout i tvrdé exudáty, které jsou tvořeny sérovými lipoproteiny. Nacházejí se buď jednotlivě, nebo ve shlucích a mohou poškodit zrakovou ostrost.</w:t>
      </w:r>
      <w:r w:rsidR="00472E01">
        <w:t xml:space="preserve"> (Rybka 2007)</w:t>
      </w:r>
    </w:p>
    <w:p w:rsidR="00DC3731" w:rsidRPr="00602113" w:rsidRDefault="00DC3731" w:rsidP="00602113">
      <w:pPr>
        <w:pStyle w:val="Bezmezer"/>
      </w:pPr>
    </w:p>
    <w:p w:rsidR="00DC3731" w:rsidRDefault="00DC3731" w:rsidP="00D9190C">
      <w:pPr>
        <w:pStyle w:val="Bezmezer"/>
        <w:numPr>
          <w:ilvl w:val="0"/>
          <w:numId w:val="33"/>
        </w:numPr>
        <w:spacing w:line="360" w:lineRule="auto"/>
        <w:ind w:left="714" w:hanging="357"/>
      </w:pPr>
      <w:r w:rsidRPr="00E81631">
        <w:rPr>
          <w:b/>
          <w:u w:val="single"/>
        </w:rPr>
        <w:t>Středně pokročilá neproliferativní diabetická retinopatie</w:t>
      </w:r>
      <w:r w:rsidR="007C59AF">
        <w:t xml:space="preserve"> −</w:t>
      </w:r>
      <w:r>
        <w:t xml:space="preserve"> u středně pokročilé NPDR nacházíme více </w:t>
      </w:r>
      <w:r w:rsidR="002C6A2D">
        <w:t>MA</w:t>
      </w:r>
      <w:r>
        <w:t xml:space="preserve"> než u počínajícího stádia. Dále hemoragie, měkké neboli vatovité exudáty, flebopatie (nepravidelný průsvit žil) a </w:t>
      </w:r>
      <w:r w:rsidR="002C6A2D">
        <w:t>IRMA</w:t>
      </w:r>
      <w:r>
        <w:t>, které jsou závažným rizikovým faktorem zvratu NPDR do</w:t>
      </w:r>
      <w:r w:rsidR="002C6A2D">
        <w:t xml:space="preserve"> PDR</w:t>
      </w:r>
      <w:r>
        <w:t>.</w:t>
      </w:r>
      <w:r w:rsidR="002A7F75">
        <w:t xml:space="preserve"> (Bartoš 2000)</w:t>
      </w:r>
    </w:p>
    <w:p w:rsidR="00DC3731" w:rsidRPr="00602113" w:rsidRDefault="00DC3731" w:rsidP="00602113">
      <w:pPr>
        <w:pStyle w:val="Bezmezer"/>
      </w:pPr>
    </w:p>
    <w:p w:rsidR="00602113" w:rsidRPr="00602113" w:rsidRDefault="00DC3731" w:rsidP="00DC3731">
      <w:pPr>
        <w:pStyle w:val="Bezmezer"/>
        <w:numPr>
          <w:ilvl w:val="0"/>
          <w:numId w:val="33"/>
        </w:numPr>
        <w:spacing w:line="360" w:lineRule="auto"/>
        <w:ind w:left="0" w:firstLine="0"/>
        <w:rPr>
          <w:sz w:val="28"/>
          <w:szCs w:val="28"/>
        </w:rPr>
      </w:pPr>
      <w:r w:rsidRPr="00602113">
        <w:rPr>
          <w:b/>
          <w:u w:val="single"/>
        </w:rPr>
        <w:t>Pokročilá neproliferativní diabetická retinopatie</w:t>
      </w:r>
      <w:r w:rsidR="007C59AF">
        <w:t xml:space="preserve"> −</w:t>
      </w:r>
      <w:r>
        <w:t xml:space="preserve"> pokročilá forma NPDR je charakterizovaná </w:t>
      </w:r>
      <w:r w:rsidR="002C6A2D">
        <w:t>MA</w:t>
      </w:r>
      <w:r>
        <w:t xml:space="preserve">, měkkými exudáty, hemoragií, IRMA, venózními abnormalitami a ischémií střední periférie sítnice. Ischémie střední periferie sítnice představuje nejrizikovější lézi z hlediska přechodu NPDR do </w:t>
      </w:r>
      <w:r w:rsidR="002C6A2D">
        <w:t>PDR</w:t>
      </w:r>
      <w:r>
        <w:t>. Zóny ischémie snadno detekujeme na fluorescenční angiografii.</w:t>
      </w:r>
      <w:r w:rsidR="007C59AF">
        <w:t xml:space="preserve"> (Rozsýval 2012; </w:t>
      </w:r>
      <w:r w:rsidR="00602113">
        <w:t>Kalvodová 2011)</w:t>
      </w:r>
    </w:p>
    <w:p w:rsidR="00DC3731" w:rsidRDefault="00DC3731" w:rsidP="00602113">
      <w:pPr>
        <w:pStyle w:val="Bezmezer"/>
        <w:spacing w:line="360" w:lineRule="auto"/>
        <w:ind w:left="0" w:firstLine="0"/>
        <w:rPr>
          <w:sz w:val="28"/>
          <w:szCs w:val="28"/>
        </w:rPr>
      </w:pPr>
    </w:p>
    <w:p w:rsidR="00602113" w:rsidRDefault="00602113" w:rsidP="00602113">
      <w:pPr>
        <w:pStyle w:val="Bezmezer"/>
        <w:spacing w:line="360" w:lineRule="auto"/>
        <w:ind w:left="0" w:firstLine="0"/>
        <w:rPr>
          <w:sz w:val="28"/>
          <w:szCs w:val="28"/>
        </w:rPr>
      </w:pPr>
    </w:p>
    <w:p w:rsidR="00602113" w:rsidRDefault="00602113" w:rsidP="00602113">
      <w:pPr>
        <w:pStyle w:val="Bezmezer"/>
        <w:spacing w:line="360" w:lineRule="auto"/>
        <w:ind w:left="0" w:firstLine="0"/>
        <w:rPr>
          <w:sz w:val="28"/>
          <w:szCs w:val="28"/>
        </w:rPr>
      </w:pPr>
    </w:p>
    <w:p w:rsidR="002A7F75" w:rsidRPr="002C6A2D" w:rsidRDefault="002A7F75" w:rsidP="00602113">
      <w:pPr>
        <w:pStyle w:val="Bezmezer"/>
        <w:spacing w:line="360" w:lineRule="auto"/>
        <w:ind w:left="0" w:firstLine="0"/>
        <w:rPr>
          <w:sz w:val="28"/>
          <w:szCs w:val="28"/>
        </w:rPr>
      </w:pPr>
    </w:p>
    <w:p w:rsidR="00DC3731" w:rsidRPr="002C6A2D" w:rsidRDefault="00DC3731" w:rsidP="00DC3731">
      <w:pPr>
        <w:rPr>
          <w:rFonts w:ascii="Times New Roman" w:hAnsi="Times New Roman"/>
          <w:sz w:val="28"/>
          <w:szCs w:val="28"/>
        </w:rPr>
      </w:pPr>
      <w:r w:rsidRPr="002C6A2D">
        <w:rPr>
          <w:rFonts w:ascii="Times New Roman" w:hAnsi="Times New Roman"/>
          <w:sz w:val="28"/>
          <w:szCs w:val="28"/>
        </w:rPr>
        <w:lastRenderedPageBreak/>
        <w:t>Proliferativní diabetická retinopatie</w:t>
      </w:r>
    </w:p>
    <w:p w:rsidR="00DC3731" w:rsidRPr="00602113" w:rsidRDefault="00DC3731" w:rsidP="00602113">
      <w:pPr>
        <w:pStyle w:val="Bezmezer"/>
      </w:pPr>
    </w:p>
    <w:p w:rsidR="00DC3731" w:rsidRDefault="00DC3731" w:rsidP="00DC3731">
      <w:pPr>
        <w:pStyle w:val="Bezmezer"/>
        <w:spacing w:line="360" w:lineRule="auto"/>
        <w:ind w:left="0" w:firstLine="357"/>
      </w:pPr>
      <w:r>
        <w:t xml:space="preserve">Toto stádium </w:t>
      </w:r>
      <w:r w:rsidR="002C6A2D">
        <w:t>DR</w:t>
      </w:r>
      <w:r>
        <w:t xml:space="preserve"> akutně ohrožuje diabetika na ztrátě vidění. Dělíme ho na dvě formy: počínající PDR a vysoce rizikovou PDR. Charakteristické </w:t>
      </w:r>
      <w:r w:rsidR="002C6A2D">
        <w:t xml:space="preserve">pro PDR </w:t>
      </w:r>
      <w:r>
        <w:t>je vznik novotvořených cév, tzv. neovaskularizace.</w:t>
      </w:r>
    </w:p>
    <w:p w:rsidR="00DC3731" w:rsidRPr="00602113" w:rsidRDefault="00DC3731" w:rsidP="00602113">
      <w:pPr>
        <w:pStyle w:val="Bezmezer"/>
      </w:pPr>
    </w:p>
    <w:p w:rsidR="00DC3731" w:rsidRDefault="00DC3731" w:rsidP="00D9190C">
      <w:pPr>
        <w:pStyle w:val="Bezmezer"/>
        <w:numPr>
          <w:ilvl w:val="0"/>
          <w:numId w:val="34"/>
        </w:numPr>
        <w:spacing w:line="360" w:lineRule="auto"/>
        <w:ind w:left="714" w:hanging="357"/>
      </w:pPr>
      <w:r w:rsidRPr="00E81631">
        <w:rPr>
          <w:b/>
          <w:u w:val="single"/>
        </w:rPr>
        <w:t>Počínající proliferativní diabetická retinopatie</w:t>
      </w:r>
      <w:r w:rsidR="007C59AF">
        <w:t xml:space="preserve"> −</w:t>
      </w:r>
      <w:r>
        <w:t xml:space="preserve"> u počínající PDR nacházíme novotvořené cévy buď na sítnici tzv. epiretinální neovaskularizace nebo na papile tzv. epipapilární neovaskularizace.</w:t>
      </w:r>
      <w:r w:rsidR="002A7F75">
        <w:t xml:space="preserve"> (Valešová 2002)</w:t>
      </w:r>
    </w:p>
    <w:p w:rsidR="00DC3731" w:rsidRPr="00602113" w:rsidRDefault="00DC3731" w:rsidP="00602113">
      <w:pPr>
        <w:pStyle w:val="Bezmezer"/>
      </w:pPr>
    </w:p>
    <w:p w:rsidR="005E1410" w:rsidRDefault="00DC3731" w:rsidP="00D9190C">
      <w:pPr>
        <w:pStyle w:val="Bezmezer"/>
        <w:numPr>
          <w:ilvl w:val="0"/>
          <w:numId w:val="34"/>
        </w:numPr>
        <w:spacing w:line="360" w:lineRule="auto"/>
        <w:ind w:left="714" w:hanging="357"/>
      </w:pPr>
      <w:r w:rsidRPr="00E81631">
        <w:rPr>
          <w:b/>
          <w:u w:val="single"/>
        </w:rPr>
        <w:t>Vysoce riziková proliferativní diabetická retinopatie</w:t>
      </w:r>
      <w:r>
        <w:t xml:space="preserve"> – „</w:t>
      </w:r>
      <w:r w:rsidRPr="00020A9E">
        <w:rPr>
          <w:i/>
        </w:rPr>
        <w:t xml:space="preserve">vysoce riziková PDR je definována přítomností neovaskularizací na disku zrakového nervu v rozsahu ¼ - 1/3 papily anebo novotvorbou cév kdekoliv na sítnici postihující nejméně </w:t>
      </w:r>
      <w:r w:rsidR="007C59AF">
        <w:rPr>
          <w:i/>
        </w:rPr>
        <w:t xml:space="preserve">              </w:t>
      </w:r>
      <w:r w:rsidRPr="00020A9E">
        <w:rPr>
          <w:i/>
        </w:rPr>
        <w:t>¼ plochy papily, doprovázenou</w:t>
      </w:r>
      <w:r>
        <w:rPr>
          <w:i/>
        </w:rPr>
        <w:t xml:space="preserve"> </w:t>
      </w:r>
      <w:r w:rsidRPr="00020A9E">
        <w:rPr>
          <w:i/>
        </w:rPr>
        <w:t>krvácením do sklivce</w:t>
      </w:r>
      <w:r w:rsidR="002C6A2D">
        <w:rPr>
          <w:i/>
        </w:rPr>
        <w:t>.</w:t>
      </w:r>
      <w:r w:rsidR="005E1410">
        <w:t xml:space="preserve"> </w:t>
      </w:r>
      <w:r w:rsidR="002C6A2D">
        <w:t>(</w:t>
      </w:r>
      <w:r w:rsidR="005E1410">
        <w:t xml:space="preserve">Doporučené postupy pro diagnostiku a léčbu diabetické retinopatie. </w:t>
      </w:r>
      <w:r w:rsidR="005E1410">
        <w:rPr>
          <w:lang w:val="en-US"/>
        </w:rPr>
        <w:t>[online]. 2013. [cit. 12.1.2013]. Dostupné z:</w:t>
      </w:r>
      <w:r w:rsidR="005E1410">
        <w:t xml:space="preserve"> </w:t>
      </w:r>
      <w:hyperlink r:id="rId35" w:history="1">
        <w:r w:rsidR="005E1410" w:rsidRPr="005E1410">
          <w:rPr>
            <w:rStyle w:val="Hypertextovodkaz"/>
            <w:color w:val="auto"/>
            <w:u w:val="none"/>
          </w:rPr>
          <w:t>http://www.diab.cz/dokumenty/standard_oci.pdf</w:t>
        </w:r>
      </w:hyperlink>
      <w:r w:rsidR="005E1410" w:rsidRPr="005E1410">
        <w:t>)</w:t>
      </w:r>
      <w:r w:rsidRPr="005E1410">
        <w:t> </w:t>
      </w:r>
      <w:r w:rsidR="005E1410">
        <w:t xml:space="preserve">V konečných stádiích vysoce rzikové PDR dochází k fibrotizaci cév a k tračnímu odchlípení sítnice. (Rybka 2007; </w:t>
      </w:r>
      <w:r w:rsidR="002A7F75">
        <w:t>Bartoš 2000</w:t>
      </w:r>
      <w:r w:rsidR="005E1410">
        <w:t>)</w:t>
      </w:r>
    </w:p>
    <w:p w:rsidR="00DC3731" w:rsidRPr="001B48AE" w:rsidRDefault="00DC3731" w:rsidP="00602113">
      <w:pPr>
        <w:pStyle w:val="Bezmezer"/>
      </w:pPr>
    </w:p>
    <w:p w:rsidR="00DC3731" w:rsidRPr="002C6A2D" w:rsidRDefault="00DC3731" w:rsidP="00DC3731">
      <w:pPr>
        <w:rPr>
          <w:rFonts w:ascii="Times New Roman" w:hAnsi="Times New Roman"/>
          <w:sz w:val="28"/>
          <w:szCs w:val="28"/>
        </w:rPr>
      </w:pPr>
      <w:r w:rsidRPr="002C6A2D">
        <w:rPr>
          <w:rFonts w:ascii="Times New Roman" w:hAnsi="Times New Roman"/>
          <w:sz w:val="28"/>
          <w:szCs w:val="28"/>
        </w:rPr>
        <w:t>Diabetická makulopatie</w:t>
      </w:r>
    </w:p>
    <w:p w:rsidR="00DC3731" w:rsidRPr="00602113" w:rsidRDefault="00DC3731" w:rsidP="00602113">
      <w:pPr>
        <w:pStyle w:val="Bezmezer"/>
      </w:pPr>
    </w:p>
    <w:p w:rsidR="00DC3731" w:rsidRDefault="00DC3731" w:rsidP="00DC3731">
      <w:pPr>
        <w:pStyle w:val="Bezmezer"/>
        <w:spacing w:line="360" w:lineRule="auto"/>
        <w:ind w:left="0" w:firstLine="357"/>
      </w:pPr>
      <w:r>
        <w:t xml:space="preserve">Vzniká následkem zhroucení hematookulární bariéry. Je charakterizována vznikem makulárního edému a tvrdých exudátů v makule (místo nejostřejšího vidění). Mezi diabetickou makulopatii patří již zmiňovaný </w:t>
      </w:r>
      <w:r w:rsidR="002C6A2D">
        <w:t>DME</w:t>
      </w:r>
      <w:r>
        <w:t xml:space="preserve"> a klinicky signifikantní makulární edém.</w:t>
      </w:r>
    </w:p>
    <w:p w:rsidR="00DC3731" w:rsidRPr="00602113" w:rsidRDefault="00DC3731" w:rsidP="00602113">
      <w:pPr>
        <w:pStyle w:val="Bezmezer"/>
      </w:pPr>
    </w:p>
    <w:p w:rsidR="00DC3731" w:rsidRDefault="00DC3731" w:rsidP="00D9190C">
      <w:pPr>
        <w:pStyle w:val="Bezmezer"/>
        <w:numPr>
          <w:ilvl w:val="0"/>
          <w:numId w:val="35"/>
        </w:numPr>
        <w:spacing w:line="360" w:lineRule="auto"/>
        <w:ind w:left="714" w:hanging="357"/>
      </w:pPr>
      <w:r>
        <w:rPr>
          <w:b/>
          <w:u w:val="single"/>
        </w:rPr>
        <w:t>Diabetický m</w:t>
      </w:r>
      <w:r w:rsidRPr="00653581">
        <w:rPr>
          <w:b/>
          <w:u w:val="single"/>
        </w:rPr>
        <w:t>akulární edém</w:t>
      </w:r>
      <w:r w:rsidR="007C59AF">
        <w:t xml:space="preserve"> −</w:t>
      </w:r>
      <w:r>
        <w:t xml:space="preserve">  je nejčastější příčinou poklesu vizu </w:t>
      </w:r>
      <w:r w:rsidR="007C59AF">
        <w:t xml:space="preserve">                          u </w:t>
      </w:r>
      <w:r>
        <w:t>P/K s </w:t>
      </w:r>
      <w:r w:rsidR="002C6A2D">
        <w:t>NPDR</w:t>
      </w:r>
      <w:r>
        <w:t xml:space="preserve">, ale může komplikovat i </w:t>
      </w:r>
      <w:r w:rsidR="002C6A2D">
        <w:t xml:space="preserve">PDR. Nástup DME </w:t>
      </w:r>
      <w:r>
        <w:t>bývá pozvolný, nebolestivý a projevuje se jako horšení centrální zrakové ostrosti.</w:t>
      </w:r>
    </w:p>
    <w:p w:rsidR="00DC3731" w:rsidRDefault="00DC3731" w:rsidP="00DC3731">
      <w:pPr>
        <w:pStyle w:val="Bezmezer"/>
        <w:spacing w:line="360" w:lineRule="auto"/>
        <w:ind w:left="0" w:firstLine="360"/>
      </w:pPr>
      <w:r>
        <w:t>Klasifikujeme ho na:</w:t>
      </w:r>
    </w:p>
    <w:p w:rsidR="00DC3731" w:rsidRDefault="00DC3731" w:rsidP="00D9190C">
      <w:pPr>
        <w:pStyle w:val="Bezmezer"/>
        <w:numPr>
          <w:ilvl w:val="0"/>
          <w:numId w:val="32"/>
        </w:numPr>
        <w:spacing w:line="360" w:lineRule="auto"/>
      </w:pPr>
      <w:r w:rsidRPr="00653581">
        <w:rPr>
          <w:u w:val="single"/>
        </w:rPr>
        <w:t>Fokální</w:t>
      </w:r>
      <w:r w:rsidR="007C59AF">
        <w:t xml:space="preserve"> −</w:t>
      </w:r>
      <w:r>
        <w:t xml:space="preserve"> je charakterizován prosakováním z</w:t>
      </w:r>
      <w:r w:rsidR="002C6A2D">
        <w:t xml:space="preserve"> MA</w:t>
      </w:r>
      <w:r>
        <w:t xml:space="preserve"> a kapilár, vyskytuje se v místech kde je porušena těsnost hematookulární bariéry.</w:t>
      </w:r>
    </w:p>
    <w:p w:rsidR="00DC3731" w:rsidRDefault="00DC3731" w:rsidP="00D9190C">
      <w:pPr>
        <w:pStyle w:val="Bezmezer"/>
        <w:numPr>
          <w:ilvl w:val="0"/>
          <w:numId w:val="32"/>
        </w:numPr>
        <w:spacing w:line="360" w:lineRule="auto"/>
      </w:pPr>
      <w:r w:rsidRPr="00653581">
        <w:rPr>
          <w:u w:val="single"/>
        </w:rPr>
        <w:t>Difuzní</w:t>
      </w:r>
      <w:r w:rsidR="007C59AF">
        <w:t xml:space="preserve"> −</w:t>
      </w:r>
      <w:r>
        <w:t xml:space="preserve"> charakterizujeme rozsáhlejším ztluštěním makuly a výrazným prosakováním dilatovaných kapilár.</w:t>
      </w:r>
      <w:r w:rsidR="002A7F75">
        <w:t xml:space="preserve"> (Rozsíval 2012)</w:t>
      </w:r>
    </w:p>
    <w:p w:rsidR="00DC3731" w:rsidRDefault="00DC3731" w:rsidP="00D9190C">
      <w:pPr>
        <w:pStyle w:val="Bezmezer"/>
        <w:numPr>
          <w:ilvl w:val="0"/>
          <w:numId w:val="32"/>
        </w:numPr>
        <w:spacing w:line="360" w:lineRule="auto"/>
      </w:pPr>
      <w:r w:rsidRPr="00653581">
        <w:rPr>
          <w:u w:val="single"/>
        </w:rPr>
        <w:lastRenderedPageBreak/>
        <w:t>Cystoidní</w:t>
      </w:r>
      <w:r w:rsidR="007C59AF">
        <w:t xml:space="preserve"> −</w:t>
      </w:r>
      <w:r>
        <w:t xml:space="preserve"> doprovází difuzní edém, je charakterizován především prosakováním do hlubších vrstev sítnice, nejčastěji nervových.</w:t>
      </w:r>
    </w:p>
    <w:p w:rsidR="00DC3731" w:rsidRDefault="00DC3731" w:rsidP="00D9190C">
      <w:pPr>
        <w:pStyle w:val="Bezmezer"/>
        <w:numPr>
          <w:ilvl w:val="0"/>
          <w:numId w:val="32"/>
        </w:numPr>
        <w:spacing w:line="360" w:lineRule="auto"/>
        <w:rPr>
          <w:u w:val="single"/>
        </w:rPr>
      </w:pPr>
      <w:r w:rsidRPr="00653581">
        <w:rPr>
          <w:u w:val="single"/>
        </w:rPr>
        <w:t>Smíšený</w:t>
      </w:r>
    </w:p>
    <w:p w:rsidR="005E1410" w:rsidRPr="00602113" w:rsidRDefault="005E1410" w:rsidP="00602113">
      <w:pPr>
        <w:pStyle w:val="Bezmezer"/>
      </w:pPr>
    </w:p>
    <w:p w:rsidR="00DC3731" w:rsidRDefault="00DC3731" w:rsidP="00DC3731">
      <w:pPr>
        <w:pStyle w:val="Bezmezer"/>
        <w:spacing w:line="360" w:lineRule="auto"/>
        <w:ind w:left="360" w:firstLine="0"/>
      </w:pPr>
      <w:r>
        <w:t xml:space="preserve">Podle závažnosti dělíme </w:t>
      </w:r>
      <w:r w:rsidR="002C6A2D">
        <w:t xml:space="preserve">DME </w:t>
      </w:r>
      <w:r>
        <w:t>na:</w:t>
      </w:r>
    </w:p>
    <w:p w:rsidR="00DC3731" w:rsidRDefault="00DC3731" w:rsidP="00D9190C">
      <w:pPr>
        <w:pStyle w:val="Bezmezer"/>
        <w:numPr>
          <w:ilvl w:val="0"/>
          <w:numId w:val="36"/>
        </w:numPr>
        <w:spacing w:line="360" w:lineRule="auto"/>
      </w:pPr>
      <w:r>
        <w:t>Lehký – dochází k prosáknutí sítnice nebo tvrdé exsudace vzdálené od centra makuly.</w:t>
      </w:r>
    </w:p>
    <w:p w:rsidR="00DC3731" w:rsidRDefault="00DC3731" w:rsidP="00D9190C">
      <w:pPr>
        <w:pStyle w:val="Bezmezer"/>
        <w:numPr>
          <w:ilvl w:val="0"/>
          <w:numId w:val="36"/>
        </w:numPr>
        <w:spacing w:line="360" w:lineRule="auto"/>
      </w:pPr>
      <w:r>
        <w:t>Středně závažný – prosáknutí sítnice či tvrdé exsudace se blíží k centru makuly.</w:t>
      </w:r>
    </w:p>
    <w:p w:rsidR="00DC3731" w:rsidRPr="00E2013E" w:rsidRDefault="00DC3731" w:rsidP="00D9190C">
      <w:pPr>
        <w:pStyle w:val="Bezmezer"/>
        <w:numPr>
          <w:ilvl w:val="0"/>
          <w:numId w:val="36"/>
        </w:numPr>
        <w:spacing w:line="360" w:lineRule="auto"/>
      </w:pPr>
      <w:r>
        <w:t>Závažný – prosáknutí sítnice či tvrdé exsudace zasahují centrum makuly.</w:t>
      </w:r>
      <w:r w:rsidR="002A7F75">
        <w:t xml:space="preserve"> (Rozsíval 2012)</w:t>
      </w:r>
    </w:p>
    <w:p w:rsidR="00DC3731" w:rsidRPr="00602113" w:rsidRDefault="00DC3731" w:rsidP="00602113">
      <w:pPr>
        <w:pStyle w:val="Bezmezer"/>
      </w:pPr>
    </w:p>
    <w:p w:rsidR="00DC3731" w:rsidRDefault="00DC3731" w:rsidP="00D9190C">
      <w:pPr>
        <w:pStyle w:val="Bezmezer"/>
        <w:numPr>
          <w:ilvl w:val="0"/>
          <w:numId w:val="35"/>
        </w:numPr>
        <w:spacing w:line="360" w:lineRule="auto"/>
        <w:ind w:left="714" w:hanging="357"/>
      </w:pPr>
      <w:r w:rsidRPr="00EC4894">
        <w:rPr>
          <w:b/>
          <w:u w:val="single"/>
        </w:rPr>
        <w:t>Klinicky signifikantní makulární edém</w:t>
      </w:r>
      <w:r w:rsidR="002C6A2D">
        <w:t xml:space="preserve"> – klinicky signifikantní ma</w:t>
      </w:r>
      <w:r>
        <w:t>kulární edém bezprostředně ohrožuje centrální zrakovou ostrost. Patří k nejzávažnější formě edému a vyžaduje neprodlenou laserovou koagulaci. Bývá častou příčinou ztráty vizu.</w:t>
      </w:r>
      <w:r w:rsidR="002C6A2D">
        <w:t xml:space="preserve"> (Valešová 2002)</w:t>
      </w:r>
    </w:p>
    <w:p w:rsidR="005E1410" w:rsidRDefault="005E1410" w:rsidP="005E1410">
      <w:pPr>
        <w:pStyle w:val="Bezmezer"/>
        <w:spacing w:line="360" w:lineRule="auto"/>
        <w:ind w:left="357" w:firstLine="0"/>
        <w:rPr>
          <w:b/>
          <w:u w:val="single"/>
        </w:rPr>
      </w:pPr>
    </w:p>
    <w:p w:rsidR="005E1410" w:rsidRDefault="005E1410"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7C59AF" w:rsidRDefault="007C59AF" w:rsidP="005E1410">
      <w:pPr>
        <w:pStyle w:val="Bezmezer"/>
        <w:spacing w:line="360" w:lineRule="auto"/>
        <w:ind w:left="357" w:firstLine="0"/>
        <w:rPr>
          <w:b/>
          <w:u w:val="single"/>
        </w:rPr>
      </w:pPr>
    </w:p>
    <w:p w:rsidR="00602113" w:rsidRDefault="00602113" w:rsidP="005E1410">
      <w:pPr>
        <w:pStyle w:val="Bezmezer"/>
        <w:spacing w:line="360" w:lineRule="auto"/>
        <w:ind w:left="357" w:firstLine="0"/>
        <w:rPr>
          <w:b/>
          <w:u w:val="single"/>
        </w:rPr>
      </w:pPr>
    </w:p>
    <w:p w:rsidR="007870BB" w:rsidRDefault="007870BB" w:rsidP="005E1410">
      <w:pPr>
        <w:pStyle w:val="Bezmezer"/>
        <w:spacing w:line="360" w:lineRule="auto"/>
        <w:ind w:left="357" w:firstLine="0"/>
        <w:rPr>
          <w:b/>
          <w:u w:val="single"/>
        </w:rPr>
      </w:pPr>
    </w:p>
    <w:p w:rsidR="005E1410" w:rsidRDefault="005E1410" w:rsidP="005E1410">
      <w:pPr>
        <w:pStyle w:val="Bezmezer"/>
        <w:spacing w:line="360" w:lineRule="auto"/>
        <w:ind w:left="0" w:firstLine="0"/>
        <w:rPr>
          <w:b/>
          <w:sz w:val="28"/>
          <w:szCs w:val="28"/>
        </w:rPr>
      </w:pPr>
      <w:r w:rsidRPr="005E1410">
        <w:rPr>
          <w:b/>
          <w:sz w:val="28"/>
          <w:szCs w:val="28"/>
        </w:rPr>
        <w:lastRenderedPageBreak/>
        <w:t>P</w:t>
      </w:r>
      <w:r>
        <w:rPr>
          <w:b/>
          <w:sz w:val="28"/>
          <w:szCs w:val="28"/>
        </w:rPr>
        <w:t>říloha č. 3: Diagnostika diabetické retinopatie</w:t>
      </w:r>
    </w:p>
    <w:p w:rsidR="005E1410" w:rsidRPr="00602113" w:rsidRDefault="005E1410" w:rsidP="00602113">
      <w:pPr>
        <w:pStyle w:val="Bezmezer"/>
      </w:pPr>
    </w:p>
    <w:p w:rsidR="005E1410" w:rsidRDefault="005E1410" w:rsidP="005E1410">
      <w:pPr>
        <w:pStyle w:val="Bezmezer"/>
        <w:spacing w:line="360" w:lineRule="auto"/>
        <w:ind w:left="0" w:firstLine="357"/>
      </w:pPr>
      <w:r w:rsidRPr="00FE59BC">
        <w:t>Nedílnou součástí základní diag</w:t>
      </w:r>
      <w:r>
        <w:t xml:space="preserve">nostiky je </w:t>
      </w:r>
      <w:r w:rsidRPr="00FE59BC">
        <w:t xml:space="preserve">stejně </w:t>
      </w:r>
      <w:r>
        <w:t xml:space="preserve">jako </w:t>
      </w:r>
      <w:r w:rsidRPr="00FE59BC">
        <w:t>u jiných onemocnění</w:t>
      </w:r>
      <w:r>
        <w:t xml:space="preserve"> anamnéza. Od P/K zjišťujeme typ diabetu, způsob léčby, jak dlouho se s diabetem léčí, ptáme se na glykémii a glykovaný hemoglobin, který nám vypovídá o kompenzaci diabetu. Dále se dotazujeme na arteriální hypertenzi, stav cholesterolu a na jiné mikrovaskulární a makrovaskulární komplikace DM, zjišťujeme např. poruchy vidění, délku trvání obtíží a ptáme se na další oční choroby případně jejich léčbu. Správně odebranou anamnézou zjistíme stav působení rizikových faktorů ovlivňujících DR. </w:t>
      </w:r>
      <w:r w:rsidR="008A19B6">
        <w:t xml:space="preserve">                 </w:t>
      </w:r>
      <w:r>
        <w:t>Po odebrání anamnézy přecházíme k vlastnímu očnímu vyšetření.</w:t>
      </w:r>
    </w:p>
    <w:p w:rsidR="005E1410" w:rsidRPr="00FE59BC" w:rsidRDefault="005E1410" w:rsidP="005E1410">
      <w:pPr>
        <w:pStyle w:val="Bezmezer"/>
        <w:spacing w:line="360" w:lineRule="auto"/>
        <w:ind w:left="0" w:firstLine="0"/>
      </w:pPr>
      <w:r>
        <w:t>Vyšetřovací metody:</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CB75DF">
        <w:rPr>
          <w:b/>
          <w:u w:val="single"/>
        </w:rPr>
        <w:t>Vyšetření zrakové ostrosti</w:t>
      </w:r>
      <w:r w:rsidR="008A19B6">
        <w:t xml:space="preserve"> −</w:t>
      </w:r>
      <w:r>
        <w:t xml:space="preserve"> vyšetřením zrakové ostrosti zjišťujeme schopnost oka rozeznávat kontrastní detaily a testujeme funkci sítnice v oblasti centrální krajiny. Hodnotíme visus do dálky i do blízka. Zrakovou ostrost do dálky vyšetřujeme pomocí optotypů, což jsou tabulky s obrazci (čísla, písmena, o</w:t>
      </w:r>
      <w:r w:rsidR="008A19B6">
        <w:t>brázky) čtené ze vzdálenosti 3 −</w:t>
      </w:r>
      <w:r>
        <w:t xml:space="preserve"> 5 metrů. K vyšetření zrakové ostrosti do blízka využíváme tzv. Jägerovy tabulky (text o různé velikosti písma čtený z 30 cm).</w:t>
      </w:r>
      <w:r w:rsidR="002A7F75">
        <w:t xml:space="preserve"> (Kuchynka 2007)</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Pr>
          <w:b/>
          <w:u w:val="single"/>
        </w:rPr>
        <w:t>Adlerova mřížka</w:t>
      </w:r>
      <w:r>
        <w:t xml:space="preserve"> – je užívaná především u onemocnění makuly, neboť testuje zorné polem 10° kolem bodu fixace. Adlerova mřížka je tvořena čtvercem tmavého pozadí o straně 10 cm rozdělený bílými liniemi na 5mm čtverečky. „</w:t>
      </w:r>
      <w:r w:rsidRPr="008A19B6">
        <w:rPr>
          <w:i/>
        </w:rPr>
        <w:t>Pacient s korekcí nablízko fixuje monokulárně ze vzdálenosti 1/3 metru centrální tečku a sleduje, zda se kdekoliv na mřížce linie dvojí, kroutí nebo se objevují drobné skotomky (výpadek, defekt zorného pole)</w:t>
      </w:r>
      <w:r>
        <w:t>.“</w:t>
      </w:r>
      <w:r w:rsidR="008A19B6">
        <w:t xml:space="preserve"> (Kuchynka 2007, </w:t>
      </w:r>
      <w:r w:rsidR="005903A3">
        <w:t xml:space="preserve">             </w:t>
      </w:r>
      <w:r w:rsidR="008A19B6">
        <w:t>s. 266)</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CB75DF">
        <w:rPr>
          <w:b/>
          <w:u w:val="single"/>
        </w:rPr>
        <w:t>Měření nitroočního tlaku</w:t>
      </w:r>
      <w:r w:rsidR="005903A3">
        <w:t xml:space="preserve"> −</w:t>
      </w:r>
      <w:r>
        <w:t xml:space="preserve"> měření nitroočního tlaku využíváme jako prevenci glaukomu, který se může často objevovat u P/K s </w:t>
      </w:r>
      <w:r w:rsidRPr="005E1410">
        <w:t>PDR.</w:t>
      </w:r>
      <w:r>
        <w:t xml:space="preserve"> U pacientů s normálními hodnotami kontrolujeme nitrooční tlak 1x ročně.</w:t>
      </w:r>
      <w:r w:rsidR="002A7F75">
        <w:t xml:space="preserve"> (Rybka 2006)</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FE4307">
        <w:rPr>
          <w:b/>
          <w:u w:val="single"/>
        </w:rPr>
        <w:t>Oftalmoskopie</w:t>
      </w:r>
      <w:r w:rsidR="005903A3">
        <w:t xml:space="preserve"> −</w:t>
      </w:r>
      <w:r>
        <w:t xml:space="preserve"> pomocí oftalmoskopie vyšetřujeme oční pozadí. K vyše</w:t>
      </w:r>
      <w:r w:rsidR="005903A3">
        <w:t>tření slouží tzv. oční zrcátko −</w:t>
      </w:r>
      <w:r>
        <w:t xml:space="preserve"> oftalmoskop, který umožní vyšetřit cévnatku, sítnici, zrakový nerv a sledovat změny na cévách očního pozadí. Provádíme buď přímou </w:t>
      </w:r>
      <w:r>
        <w:lastRenderedPageBreak/>
        <w:t xml:space="preserve">nebo nepřímou oftalmoskopii. Při přímé oftalmoskopii vidíme pouze malou část očního pozadí </w:t>
      </w:r>
      <w:r w:rsidR="005903A3">
        <w:t>a vyšetřujeme ze vzdálenosti 5 −</w:t>
      </w:r>
      <w:r>
        <w:t xml:space="preserve"> 7 cm od oka. U nepřímé oftalmoskopie vidíme větší část očního pozadí a vyšetřujeme ze vzdálenosti </w:t>
      </w:r>
      <w:r w:rsidR="005903A3">
        <w:t xml:space="preserve">            </w:t>
      </w:r>
      <w:r>
        <w:t>40 cm. Vyšetření provádíme vždy v uměle navozené mydriáze.</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7178B5">
        <w:rPr>
          <w:b/>
          <w:u w:val="single"/>
        </w:rPr>
        <w:t>Biomikroskopické vyšetření na štěrbinové lampě</w:t>
      </w:r>
      <w:r w:rsidR="005903A3">
        <w:t xml:space="preserve"> −</w:t>
      </w:r>
      <w:r>
        <w:t xml:space="preserve"> patří k základnímu vyšetření ke stanovení diagnózy DR, k detailnímu zhodnocení makuly, ke zjištění novotvořených cév na duhovce, k přítomnosti ztluštění sítnice </w:t>
      </w:r>
      <w:r w:rsidR="005903A3">
        <w:t xml:space="preserve">                        </w:t>
      </w:r>
      <w:r>
        <w:t>a neovaskulárních změn na papily či jinde na sítnici. Provádí se pomocí štěrbinové lampy a asférickýc</w:t>
      </w:r>
      <w:r w:rsidR="005903A3">
        <w:t>h biomikroskopických čoček (28 −</w:t>
      </w:r>
      <w:r>
        <w:t xml:space="preserve"> 90 dioptrií). Slouží k vyšetření předního segmentu oka, optických prostředí a zadního segmentu oka. Vyšetření se provádí po navození artificiální mydriázy (farmakologická dilatace zornice).</w:t>
      </w:r>
      <w:r w:rsidR="00527DCB">
        <w:t xml:space="preserve"> </w:t>
      </w:r>
      <w:r>
        <w:t>(</w:t>
      </w:r>
      <w:r w:rsidR="00527DCB">
        <w:t>Horná 2011; Kuchynka 2007)</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FE4307">
        <w:rPr>
          <w:b/>
          <w:u w:val="single"/>
        </w:rPr>
        <w:t>Stereoskopická fotografie</w:t>
      </w:r>
      <w:r w:rsidR="005903A3">
        <w:t xml:space="preserve"> −</w:t>
      </w:r>
      <w:r>
        <w:t xml:space="preserve"> </w:t>
      </w:r>
      <w:r w:rsidRPr="00527DCB">
        <w:rPr>
          <w:i/>
        </w:rPr>
        <w:t>„Stereoskopická fotografie je vhodná k hodnocení stavu sítnice a ke klasifikaci stádií DR.“</w:t>
      </w:r>
      <w:r w:rsidR="00527DCB">
        <w:t xml:space="preserve"> (</w:t>
      </w:r>
      <w:r w:rsidR="00527DCB" w:rsidRPr="00602113">
        <w:t>Rybka 2007</w:t>
      </w:r>
      <w:r w:rsidR="00602113" w:rsidRPr="00602113">
        <w:t>, s.</w:t>
      </w:r>
      <w:r w:rsidR="00602113">
        <w:t xml:space="preserve"> </w:t>
      </w:r>
      <w:r w:rsidR="00602113" w:rsidRPr="00602113">
        <w:t>56</w:t>
      </w:r>
      <w:r w:rsidR="00527DCB">
        <w:t>)</w:t>
      </w:r>
      <w:r>
        <w:t xml:space="preserve"> Slouží též k detekci jemných počínajících neovaskularizací. Měla by být prováděna u všech rizikových P/K s pokročilejšími formami </w:t>
      </w:r>
      <w:r w:rsidR="00527DCB">
        <w:t>DR</w:t>
      </w:r>
      <w:r>
        <w:t>.</w:t>
      </w:r>
    </w:p>
    <w:p w:rsidR="005E1410" w:rsidRPr="00602113" w:rsidRDefault="005E1410" w:rsidP="00602113">
      <w:pPr>
        <w:pStyle w:val="Bezmezer"/>
      </w:pPr>
    </w:p>
    <w:p w:rsidR="005E1410" w:rsidRDefault="005E1410" w:rsidP="00D9190C">
      <w:pPr>
        <w:pStyle w:val="Bezmezer"/>
        <w:numPr>
          <w:ilvl w:val="0"/>
          <w:numId w:val="35"/>
        </w:numPr>
        <w:spacing w:line="360" w:lineRule="auto"/>
        <w:ind w:left="714" w:hanging="357"/>
      </w:pPr>
      <w:r w:rsidRPr="007E0489">
        <w:rPr>
          <w:b/>
          <w:u w:val="single"/>
        </w:rPr>
        <w:t>Fluorescenční angiografie</w:t>
      </w:r>
      <w:r w:rsidR="005903A3">
        <w:t xml:space="preserve"> −</w:t>
      </w:r>
      <w:r>
        <w:t xml:space="preserve"> tato metoda se nedoporučuje při screeningovém vyšetření diabetiků, slouží pouze jako doplňující metoda. Umožňuje zkoumat funkční stav retinálních cév a jejich strukturu. Informuje nás tím o stavu hematookulární bar</w:t>
      </w:r>
      <w:r w:rsidR="005903A3">
        <w:t>iéry. Principem je rychlá intra</w:t>
      </w:r>
      <w:r>
        <w:t xml:space="preserve">venozní aplikace fluoresceinu </w:t>
      </w:r>
      <w:r w:rsidR="005903A3">
        <w:t xml:space="preserve">         </w:t>
      </w:r>
      <w:r>
        <w:t xml:space="preserve">a sekvenční fotografování očního pozadí. Fluorescein je organický aniont malé molekulární velikosti, je schopen pronikat velmi jemnými trhlinami. Pokud je oko zdravé pak hematookulární bariérou neprostoupí, pokud je bariéra někde porušená pak dochází k jeho prosakování. </w:t>
      </w:r>
      <w:r w:rsidR="00527DCB">
        <w:t>(Řehák 2011)</w:t>
      </w:r>
    </w:p>
    <w:p w:rsidR="005E1410" w:rsidRPr="00602113" w:rsidRDefault="005E1410" w:rsidP="00602113">
      <w:pPr>
        <w:pStyle w:val="Bezmezer"/>
      </w:pPr>
    </w:p>
    <w:p w:rsidR="005E1410" w:rsidRPr="00602113" w:rsidRDefault="005E1410" w:rsidP="00602113">
      <w:pPr>
        <w:pStyle w:val="Bezmezer"/>
        <w:numPr>
          <w:ilvl w:val="0"/>
          <w:numId w:val="35"/>
        </w:numPr>
        <w:spacing w:line="360" w:lineRule="auto"/>
        <w:ind w:left="714" w:hanging="357"/>
      </w:pPr>
      <w:r w:rsidRPr="007178B5">
        <w:rPr>
          <w:b/>
          <w:u w:val="single"/>
        </w:rPr>
        <w:t>Ultrasonografie</w:t>
      </w:r>
      <w:r w:rsidR="00527DCB">
        <w:t xml:space="preserve"> – o</w:t>
      </w:r>
      <w:r>
        <w:t>ční ultrazvuk je založen na stejném principu jako diagnostický ultrazvuk. Užívá se ultrazvuk o frekvenci 8 – 10 MHz, při těchto frekvencích vznikají velmi krátké vlny, které velmi době prostupují očními strukturami. V očním lékařství se nejča</w:t>
      </w:r>
      <w:r w:rsidR="005903A3">
        <w:t>stěji setkáme se zobrazením  A −</w:t>
      </w:r>
      <w:r>
        <w:t xml:space="preserve"> scanu </w:t>
      </w:r>
      <w:r w:rsidR="005903A3">
        <w:t xml:space="preserve">           a B −</w:t>
      </w:r>
      <w:r>
        <w:t xml:space="preserve"> scanu. K vyšetření </w:t>
      </w:r>
      <w:r w:rsidR="00527DCB">
        <w:t>DR</w:t>
      </w:r>
      <w:r>
        <w:t xml:space="preserve"> vyu</w:t>
      </w:r>
      <w:r w:rsidR="005903A3">
        <w:t>žíváme dvourozměrného obrazu B −</w:t>
      </w:r>
      <w:r>
        <w:t xml:space="preserve"> scanu, který zobrazí např. hemoftalmus či odloučenou zadní plochu sklivce. Toto </w:t>
      </w:r>
      <w:r>
        <w:lastRenderedPageBreak/>
        <w:t>vyšetření můžeme využívat i při neprůhledných optických médiích (např. katarakta).</w:t>
      </w:r>
    </w:p>
    <w:p w:rsidR="00602113" w:rsidRPr="00602113" w:rsidRDefault="005E1410" w:rsidP="00D9190C">
      <w:pPr>
        <w:pStyle w:val="Textpoznpodarou"/>
        <w:numPr>
          <w:ilvl w:val="0"/>
          <w:numId w:val="35"/>
        </w:numPr>
        <w:spacing w:line="360" w:lineRule="auto"/>
        <w:ind w:left="709" w:hanging="352"/>
        <w:jc w:val="both"/>
        <w:rPr>
          <w:rFonts w:ascii="Times New Roman" w:hAnsi="Times New Roman"/>
          <w:sz w:val="24"/>
          <w:szCs w:val="24"/>
        </w:rPr>
      </w:pPr>
      <w:r w:rsidRPr="00527DCB">
        <w:rPr>
          <w:rFonts w:ascii="Times New Roman" w:hAnsi="Times New Roman"/>
          <w:b/>
          <w:sz w:val="24"/>
          <w:szCs w:val="24"/>
          <w:u w:val="single"/>
        </w:rPr>
        <w:t>Optická koherentní tomografie</w:t>
      </w:r>
      <w:r w:rsidR="005903A3">
        <w:rPr>
          <w:rFonts w:ascii="Times New Roman" w:hAnsi="Times New Roman"/>
          <w:sz w:val="24"/>
          <w:szCs w:val="24"/>
        </w:rPr>
        <w:t xml:space="preserve"> −</w:t>
      </w:r>
      <w:r w:rsidRPr="00527DCB">
        <w:rPr>
          <w:rFonts w:ascii="Times New Roman" w:hAnsi="Times New Roman"/>
          <w:sz w:val="24"/>
          <w:szCs w:val="24"/>
        </w:rPr>
        <w:t xml:space="preserve"> </w:t>
      </w:r>
      <w:r w:rsidRPr="00527DCB">
        <w:rPr>
          <w:rFonts w:ascii="Times New Roman" w:hAnsi="Times New Roman"/>
          <w:i/>
          <w:sz w:val="24"/>
          <w:szCs w:val="24"/>
        </w:rPr>
        <w:t>„Optická koherentní tomografie (dále jen OCT) je neinvazivní, nekontaktní, transpupilární zobrazovací diagnostická metoda, která umožňuje provést a znázornit řezy sítnicí s vysokou rozlišovací schopností</w:t>
      </w:r>
      <w:r w:rsidRPr="00602113">
        <w:rPr>
          <w:rFonts w:ascii="Times New Roman" w:hAnsi="Times New Roman"/>
          <w:i/>
          <w:sz w:val="24"/>
          <w:szCs w:val="24"/>
        </w:rPr>
        <w:t>.“</w:t>
      </w:r>
      <w:r w:rsidR="00527DCB" w:rsidRPr="00602113">
        <w:rPr>
          <w:rFonts w:ascii="Times New Roman" w:hAnsi="Times New Roman"/>
          <w:sz w:val="24"/>
          <w:szCs w:val="24"/>
        </w:rPr>
        <w:t>(</w:t>
      </w:r>
      <w:r w:rsidR="00602113">
        <w:rPr>
          <w:rFonts w:ascii="Times New Roman" w:hAnsi="Times New Roman"/>
          <w:sz w:val="24"/>
          <w:szCs w:val="24"/>
        </w:rPr>
        <w:t xml:space="preserve">Mejzlíková 2010, </w:t>
      </w:r>
      <w:r w:rsidR="00602113" w:rsidRPr="00266963">
        <w:rPr>
          <w:rFonts w:ascii="Times New Roman" w:hAnsi="Times New Roman"/>
          <w:sz w:val="24"/>
          <w:szCs w:val="24"/>
        </w:rPr>
        <w:t xml:space="preserve"> Dostupné</w:t>
      </w:r>
    </w:p>
    <w:p w:rsidR="00527DCB" w:rsidRDefault="00527DCB" w:rsidP="00787FED">
      <w:pPr>
        <w:pStyle w:val="Textpoznpodarou"/>
        <w:spacing w:line="360" w:lineRule="auto"/>
        <w:ind w:left="709" w:firstLine="0"/>
        <w:jc w:val="both"/>
        <w:rPr>
          <w:rFonts w:ascii="Times New Roman" w:hAnsi="Times New Roman"/>
          <w:sz w:val="24"/>
          <w:szCs w:val="24"/>
        </w:rPr>
      </w:pPr>
      <w:r w:rsidRPr="00266963">
        <w:rPr>
          <w:rFonts w:ascii="Times New Roman" w:hAnsi="Times New Roman"/>
          <w:sz w:val="24"/>
          <w:szCs w:val="24"/>
        </w:rPr>
        <w:t xml:space="preserve">z: </w:t>
      </w:r>
      <w:hyperlink r:id="rId36" w:history="1">
        <w:r w:rsidR="00602113" w:rsidRPr="003135B0">
          <w:rPr>
            <w:rStyle w:val="Hypertextovodkaz"/>
            <w:rFonts w:ascii="Times New Roman" w:hAnsi="Times New Roman"/>
            <w:color w:val="auto"/>
            <w:sz w:val="24"/>
            <w:szCs w:val="24"/>
            <w:u w:val="none"/>
          </w:rPr>
          <w:t>http://zdravi.e15.cz/clanek/sestra/opticka-koherentni-tomog-oct-449184</w:t>
        </w:r>
      </w:hyperlink>
      <w:r w:rsidRPr="00527DCB">
        <w:rPr>
          <w:rFonts w:ascii="Times New Roman" w:hAnsi="Times New Roman"/>
          <w:sz w:val="24"/>
          <w:szCs w:val="24"/>
        </w:rPr>
        <w:t>)</w:t>
      </w:r>
      <w:r>
        <w:rPr>
          <w:rFonts w:ascii="Times New Roman" w:hAnsi="Times New Roman"/>
          <w:sz w:val="24"/>
          <w:szCs w:val="24"/>
        </w:rPr>
        <w:t>OCT slouží především k vyšetření makuly, papily, zrakového nervu a k vyšetření vrstvy zrakových vláken. Dále slouží k indikaci chirurgické či laserové léčby, k</w:t>
      </w:r>
      <w:r w:rsidR="00A81E02">
        <w:rPr>
          <w:rFonts w:ascii="Times New Roman" w:hAnsi="Times New Roman"/>
          <w:sz w:val="24"/>
          <w:szCs w:val="24"/>
        </w:rPr>
        <w:t> </w:t>
      </w:r>
      <w:r>
        <w:rPr>
          <w:rFonts w:ascii="Times New Roman" w:hAnsi="Times New Roman"/>
          <w:sz w:val="24"/>
          <w:szCs w:val="24"/>
        </w:rPr>
        <w:t>hodnocení</w:t>
      </w:r>
      <w:r w:rsidR="00A81E02">
        <w:rPr>
          <w:rFonts w:ascii="Times New Roman" w:hAnsi="Times New Roman"/>
          <w:sz w:val="24"/>
          <w:szCs w:val="24"/>
        </w:rPr>
        <w:t xml:space="preserve"> účinnosti léčby či ke kontrole průběhu onemocnění. (Rozsíval 2012)</w:t>
      </w:r>
    </w:p>
    <w:p w:rsidR="00F30250" w:rsidRDefault="00F30250" w:rsidP="00F30250">
      <w:pPr>
        <w:pStyle w:val="Odstavecseseznamem"/>
        <w:rPr>
          <w:rFonts w:ascii="Times New Roman" w:hAnsi="Times New Roman"/>
          <w:sz w:val="24"/>
          <w:szCs w:val="24"/>
        </w:rPr>
      </w:pPr>
    </w:p>
    <w:p w:rsidR="00F30250" w:rsidRDefault="00F30250" w:rsidP="00F30250">
      <w:pPr>
        <w:pStyle w:val="Odstavecseseznamem"/>
        <w:rPr>
          <w:rFonts w:ascii="Times New Roman" w:hAnsi="Times New Roman"/>
          <w:sz w:val="24"/>
          <w:szCs w:val="24"/>
        </w:rPr>
      </w:pPr>
    </w:p>
    <w:p w:rsidR="00F30250" w:rsidRDefault="00F30250" w:rsidP="00F30250">
      <w:pPr>
        <w:pStyle w:val="Odstavecseseznamem"/>
        <w:rPr>
          <w:rFonts w:ascii="Times New Roman" w:hAnsi="Times New Roman"/>
          <w:sz w:val="24"/>
          <w:szCs w:val="24"/>
        </w:rPr>
      </w:pPr>
    </w:p>
    <w:p w:rsidR="00F30250" w:rsidRDefault="00F30250" w:rsidP="00F30250">
      <w:pPr>
        <w:pStyle w:val="Odstavecseseznamem"/>
        <w:rPr>
          <w:rFonts w:ascii="Times New Roman" w:hAnsi="Times New Roman"/>
          <w:sz w:val="24"/>
          <w:szCs w:val="24"/>
        </w:rPr>
      </w:pPr>
    </w:p>
    <w:p w:rsidR="00F30250" w:rsidRDefault="00F30250" w:rsidP="00F30250">
      <w:pPr>
        <w:pStyle w:val="Odstavecseseznamem"/>
        <w:rPr>
          <w:rFonts w:ascii="Times New Roman" w:hAnsi="Times New Roman"/>
          <w:sz w:val="24"/>
          <w:szCs w:val="24"/>
        </w:rPr>
      </w:pPr>
    </w:p>
    <w:p w:rsidR="00F30250" w:rsidRDefault="00F30250"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8E1D56" w:rsidRDefault="008E1D56" w:rsidP="00F30250">
      <w:pPr>
        <w:pStyle w:val="Odstavecseseznamem"/>
        <w:rPr>
          <w:rFonts w:ascii="Times New Roman" w:hAnsi="Times New Roman"/>
          <w:sz w:val="24"/>
          <w:szCs w:val="24"/>
        </w:rPr>
      </w:pPr>
    </w:p>
    <w:p w:rsidR="00602113" w:rsidRDefault="00602113" w:rsidP="00D27B76">
      <w:pPr>
        <w:pStyle w:val="Odstavecseseznamem"/>
        <w:ind w:left="0" w:firstLine="0"/>
        <w:rPr>
          <w:rFonts w:ascii="Times New Roman" w:hAnsi="Times New Roman"/>
          <w:sz w:val="24"/>
          <w:szCs w:val="24"/>
        </w:rPr>
      </w:pPr>
    </w:p>
    <w:p w:rsidR="00F30250" w:rsidRPr="00F30250" w:rsidRDefault="00F30250" w:rsidP="00F30250">
      <w:pPr>
        <w:pStyle w:val="Textpoznpodarou"/>
        <w:spacing w:line="360" w:lineRule="auto"/>
        <w:jc w:val="both"/>
        <w:rPr>
          <w:rFonts w:ascii="Times New Roman" w:hAnsi="Times New Roman"/>
          <w:b/>
          <w:sz w:val="28"/>
          <w:szCs w:val="28"/>
        </w:rPr>
      </w:pPr>
      <w:r w:rsidRPr="00F30250">
        <w:rPr>
          <w:rFonts w:ascii="Times New Roman" w:hAnsi="Times New Roman"/>
          <w:b/>
          <w:sz w:val="28"/>
          <w:szCs w:val="28"/>
        </w:rPr>
        <w:lastRenderedPageBreak/>
        <w:t>Příloha č. 4: Druhy laserové terapie diabetické retinopatie</w:t>
      </w:r>
    </w:p>
    <w:p w:rsidR="00F30250" w:rsidRPr="00527DCB" w:rsidRDefault="00F30250" w:rsidP="00602113">
      <w:pPr>
        <w:pStyle w:val="Bezmezer"/>
      </w:pPr>
    </w:p>
    <w:p w:rsidR="00F30250" w:rsidRDefault="00F30250" w:rsidP="00D9190C">
      <w:pPr>
        <w:pStyle w:val="Bezmezer"/>
        <w:numPr>
          <w:ilvl w:val="0"/>
          <w:numId w:val="37"/>
        </w:numPr>
        <w:spacing w:line="360" w:lineRule="auto"/>
        <w:ind w:left="714" w:hanging="357"/>
      </w:pPr>
      <w:r w:rsidRPr="009D2C82">
        <w:rPr>
          <w:b/>
          <w:u w:val="single"/>
        </w:rPr>
        <w:t>Fokální laserové ošetření makuly u diabetické makulopatie</w:t>
      </w:r>
      <w:r w:rsidR="008E1D56">
        <w:t xml:space="preserve"> −</w:t>
      </w:r>
      <w:r>
        <w:t xml:space="preserve"> toto ošetření makuly provádíme na základě nálezu z fluorescenční angiografie, kdy ošetřujeme oblasti edému a prosakujících MA. Fotokoa</w:t>
      </w:r>
      <w:r w:rsidR="008E1D56">
        <w:t>gulaci provádíme v oblasti 300 −</w:t>
      </w:r>
      <w:r>
        <w:t xml:space="preserve"> 500 </w:t>
      </w:r>
      <w:r w:rsidRPr="009D2C82">
        <w:t>µ</w:t>
      </w:r>
      <w:r>
        <w:t>m od centra makuly. Kontrolní vyšetření se provádí za 4 až 12 týdnů.</w:t>
      </w:r>
    </w:p>
    <w:p w:rsidR="00F30250" w:rsidRPr="00602113" w:rsidRDefault="00F30250" w:rsidP="00602113">
      <w:pPr>
        <w:pStyle w:val="Bezmezer"/>
      </w:pPr>
    </w:p>
    <w:p w:rsidR="00F30250" w:rsidRDefault="00F30250" w:rsidP="008E1D56">
      <w:pPr>
        <w:pStyle w:val="Bezmezer"/>
        <w:numPr>
          <w:ilvl w:val="0"/>
          <w:numId w:val="37"/>
        </w:numPr>
        <w:spacing w:line="360" w:lineRule="auto"/>
        <w:ind w:left="714" w:hanging="357"/>
      </w:pPr>
      <w:r w:rsidRPr="009D2C82">
        <w:rPr>
          <w:b/>
          <w:u w:val="single"/>
        </w:rPr>
        <w:t xml:space="preserve">Mřížková fotokoagulace makuly </w:t>
      </w:r>
      <w:r w:rsidR="008E1D56">
        <w:t>−</w:t>
      </w:r>
      <w:r>
        <w:t xml:space="preserve"> mřížkovou fotokoagulaci provádíme </w:t>
      </w:r>
      <w:r w:rsidR="008E1D56">
        <w:t xml:space="preserve">                    </w:t>
      </w:r>
      <w:r>
        <w:t>u difúzního edému, který je podmíněn prosakováním retinálních cév. Je to ošetření v celé oblasti prosakování. To je prokázáno opět na základě fluorescenční angiografie. Ošetřen</w:t>
      </w:r>
      <w:r w:rsidR="008E1D56">
        <w:t>í vyžaduje časté sledování a 1 −</w:t>
      </w:r>
      <w:r>
        <w:t xml:space="preserve"> 4 měsíční kontroly s následným dolaserováním.</w:t>
      </w:r>
      <w:r w:rsidR="00CD2B76">
        <w:t xml:space="preserve"> (Valešová 2002)</w:t>
      </w:r>
    </w:p>
    <w:p w:rsidR="00F30250" w:rsidRPr="00602113" w:rsidRDefault="00F30250" w:rsidP="00602113">
      <w:pPr>
        <w:pStyle w:val="Bezmezer"/>
      </w:pPr>
    </w:p>
    <w:p w:rsidR="00F30250" w:rsidRDefault="00F30250" w:rsidP="008E1D56">
      <w:pPr>
        <w:pStyle w:val="Textpoznpodarou"/>
        <w:numPr>
          <w:ilvl w:val="0"/>
          <w:numId w:val="37"/>
        </w:numPr>
        <w:spacing w:line="360" w:lineRule="auto"/>
        <w:ind w:left="714" w:hanging="357"/>
        <w:jc w:val="both"/>
        <w:rPr>
          <w:rFonts w:ascii="Times New Roman" w:hAnsi="Times New Roman"/>
          <w:sz w:val="24"/>
          <w:szCs w:val="24"/>
        </w:rPr>
      </w:pPr>
      <w:r w:rsidRPr="00602113">
        <w:rPr>
          <w:rFonts w:ascii="Times New Roman" w:hAnsi="Times New Roman"/>
          <w:b/>
          <w:sz w:val="24"/>
          <w:szCs w:val="24"/>
          <w:u w:val="single"/>
        </w:rPr>
        <w:t>Panretinální fotokoagulace sítnice</w:t>
      </w:r>
      <w:r w:rsidR="008E1D56" w:rsidRPr="00602113">
        <w:rPr>
          <w:rFonts w:ascii="Times New Roman" w:hAnsi="Times New Roman"/>
          <w:sz w:val="24"/>
          <w:szCs w:val="24"/>
        </w:rPr>
        <w:t xml:space="preserve"> −</w:t>
      </w:r>
      <w:r w:rsidRPr="00602113">
        <w:rPr>
          <w:rFonts w:ascii="Times New Roman" w:hAnsi="Times New Roman"/>
          <w:sz w:val="24"/>
          <w:szCs w:val="24"/>
        </w:rPr>
        <w:t xml:space="preserve"> za absolutní indikaci k panretinální fotokoagulaci považujeme vysoce </w:t>
      </w:r>
      <w:r w:rsidR="008E1D56" w:rsidRPr="00602113">
        <w:rPr>
          <w:rFonts w:ascii="Times New Roman" w:hAnsi="Times New Roman"/>
          <w:sz w:val="24"/>
          <w:szCs w:val="24"/>
        </w:rPr>
        <w:t xml:space="preserve">rizikovou PDR, neovaskularizaci </w:t>
      </w:r>
      <w:r w:rsidRPr="00602113">
        <w:rPr>
          <w:rFonts w:ascii="Times New Roman" w:hAnsi="Times New Roman"/>
          <w:sz w:val="24"/>
          <w:szCs w:val="24"/>
        </w:rPr>
        <w:t>v komorovém úhlu a rubeózu duhovky v kombinaci s neovaskularizací sítnice. Relativní indikací je počínající PDR, p</w:t>
      </w:r>
      <w:r w:rsidR="008E1D56" w:rsidRPr="00602113">
        <w:rPr>
          <w:rFonts w:ascii="Times New Roman" w:hAnsi="Times New Roman"/>
          <w:sz w:val="24"/>
          <w:szCs w:val="24"/>
        </w:rPr>
        <w:t xml:space="preserve">okročilá a velmi pokročilá NPDR                      </w:t>
      </w:r>
      <w:r w:rsidRPr="00602113">
        <w:rPr>
          <w:rFonts w:ascii="Times New Roman" w:hAnsi="Times New Roman"/>
          <w:sz w:val="24"/>
          <w:szCs w:val="24"/>
        </w:rPr>
        <w:t xml:space="preserve">a pokročilá rubeóza duhovky. Ošetření provádíme postupně v několika sezeních a vždy po jednotlivých kvadrantech sítnice. Cílem panretinální fotokoagulace je zabránit vzniku novotvořených cév sítnice vlivem DR nebo již novotvořené cévy uzavřít. </w:t>
      </w:r>
      <w:r w:rsidR="00CD2B76">
        <w:rPr>
          <w:rFonts w:ascii="Times New Roman" w:hAnsi="Times New Roman"/>
          <w:sz w:val="24"/>
          <w:szCs w:val="24"/>
        </w:rPr>
        <w:t>(</w:t>
      </w:r>
      <w:r w:rsidRPr="00602113">
        <w:rPr>
          <w:rFonts w:ascii="Times New Roman" w:hAnsi="Times New Roman"/>
          <w:sz w:val="24"/>
          <w:szCs w:val="24"/>
        </w:rPr>
        <w:t xml:space="preserve">Rozsíval 2012; </w:t>
      </w:r>
      <w:r w:rsidR="00602113" w:rsidRPr="00602113">
        <w:rPr>
          <w:rFonts w:ascii="Times New Roman" w:hAnsi="Times New Roman"/>
          <w:sz w:val="24"/>
          <w:szCs w:val="24"/>
        </w:rPr>
        <w:t xml:space="preserve">Kalvodová 2011) </w:t>
      </w:r>
    </w:p>
    <w:p w:rsidR="00F30250" w:rsidRDefault="00F30250"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8E1D56" w:rsidRDefault="008E1D56" w:rsidP="00244603">
      <w:pPr>
        <w:pStyle w:val="Textpoznpodarou"/>
        <w:tabs>
          <w:tab w:val="left" w:pos="2505"/>
        </w:tabs>
        <w:spacing w:line="360" w:lineRule="auto"/>
        <w:rPr>
          <w:rFonts w:ascii="Times New Roman" w:hAnsi="Times New Roman"/>
          <w:sz w:val="24"/>
          <w:szCs w:val="24"/>
        </w:rPr>
      </w:pPr>
    </w:p>
    <w:p w:rsidR="00602113" w:rsidRDefault="00602113" w:rsidP="00244603">
      <w:pPr>
        <w:pStyle w:val="Textpoznpodarou"/>
        <w:tabs>
          <w:tab w:val="left" w:pos="2505"/>
        </w:tabs>
        <w:spacing w:line="360" w:lineRule="auto"/>
        <w:rPr>
          <w:rFonts w:ascii="Times New Roman" w:hAnsi="Times New Roman"/>
          <w:sz w:val="24"/>
          <w:szCs w:val="24"/>
        </w:rPr>
      </w:pPr>
    </w:p>
    <w:p w:rsidR="00602113" w:rsidRDefault="00602113" w:rsidP="00CD2B76">
      <w:pPr>
        <w:pStyle w:val="Textpoznpodarou"/>
        <w:tabs>
          <w:tab w:val="left" w:pos="2505"/>
        </w:tabs>
        <w:spacing w:line="360" w:lineRule="auto"/>
        <w:ind w:left="0" w:firstLine="0"/>
        <w:rPr>
          <w:rFonts w:ascii="Times New Roman" w:hAnsi="Times New Roman"/>
          <w:sz w:val="24"/>
          <w:szCs w:val="24"/>
        </w:rPr>
      </w:pPr>
    </w:p>
    <w:p w:rsidR="00D27B76" w:rsidRDefault="00D27B76" w:rsidP="00CD2B76">
      <w:pPr>
        <w:pStyle w:val="Textpoznpodarou"/>
        <w:tabs>
          <w:tab w:val="left" w:pos="2505"/>
        </w:tabs>
        <w:spacing w:line="360" w:lineRule="auto"/>
        <w:ind w:left="0" w:firstLine="0"/>
        <w:rPr>
          <w:rFonts w:ascii="Times New Roman" w:hAnsi="Times New Roman"/>
          <w:sz w:val="24"/>
          <w:szCs w:val="24"/>
        </w:rPr>
      </w:pPr>
    </w:p>
    <w:p w:rsidR="00D27B76" w:rsidRDefault="00D27B76" w:rsidP="00CD2B76">
      <w:pPr>
        <w:pStyle w:val="Textpoznpodarou"/>
        <w:tabs>
          <w:tab w:val="left" w:pos="2505"/>
        </w:tabs>
        <w:spacing w:line="360" w:lineRule="auto"/>
        <w:ind w:left="0" w:firstLine="0"/>
        <w:rPr>
          <w:rFonts w:ascii="Times New Roman" w:hAnsi="Times New Roman"/>
          <w:sz w:val="24"/>
          <w:szCs w:val="24"/>
        </w:rPr>
      </w:pPr>
    </w:p>
    <w:p w:rsidR="00F30250" w:rsidRPr="00F30250" w:rsidRDefault="00F30250" w:rsidP="00F30250">
      <w:pPr>
        <w:pStyle w:val="Textpoznpodarou"/>
        <w:spacing w:line="360" w:lineRule="auto"/>
        <w:rPr>
          <w:rFonts w:ascii="Times New Roman" w:hAnsi="Times New Roman"/>
          <w:b/>
          <w:sz w:val="28"/>
          <w:szCs w:val="28"/>
        </w:rPr>
      </w:pPr>
      <w:r w:rsidRPr="00F30250">
        <w:rPr>
          <w:rFonts w:ascii="Times New Roman" w:hAnsi="Times New Roman"/>
          <w:b/>
          <w:sz w:val="28"/>
          <w:szCs w:val="28"/>
        </w:rPr>
        <w:lastRenderedPageBreak/>
        <w:t>Příloha č. 5: Edukační proces</w:t>
      </w:r>
    </w:p>
    <w:p w:rsidR="00F30250" w:rsidRDefault="00F30250" w:rsidP="00602113">
      <w:pPr>
        <w:pStyle w:val="Bezmezer"/>
      </w:pPr>
    </w:p>
    <w:p w:rsidR="00F30250" w:rsidRDefault="00F30250" w:rsidP="00F30250">
      <w:pPr>
        <w:pStyle w:val="Bezmezer"/>
        <w:keepNext/>
        <w:spacing w:line="360" w:lineRule="auto"/>
        <w:ind w:left="0" w:firstLine="357"/>
      </w:pPr>
      <w:r>
        <w:t xml:space="preserve">Edukační proces je systematická metoda plánování a poskytování péče P/K.  Ten by měl v edukačním procesu získat nové informace, pochopit je a umět je použít ve svém životě. Osvojit si určité dovednosti, např. aplikace léků a nové návyky. Je to tedy jakákoliv činnost, prostřednictvím které nějaký subjekt vyučuje, anebo se nějaký subjekt učí. Cílem edukačního procesu je zhodnotit zdravotní stav P/K, skutečné </w:t>
      </w:r>
      <w:r w:rsidR="008E1D56">
        <w:t xml:space="preserve">                     </w:t>
      </w:r>
      <w:r>
        <w:t xml:space="preserve">i potenciální problémy péče o zdraví a stanovit plány na zhodnocení potřeb. </w:t>
      </w:r>
    </w:p>
    <w:p w:rsidR="00F30250" w:rsidRDefault="00F30250" w:rsidP="00F30250">
      <w:pPr>
        <w:pStyle w:val="Bezmezer"/>
        <w:spacing w:line="360" w:lineRule="auto"/>
        <w:ind w:left="0" w:firstLine="357"/>
      </w:pPr>
      <w:r>
        <w:t>Nedílnou součástí edukačního procesu je správná komunikace. Komunikaci lze charakterizovat jako vzájemnou výměnu informací mezi dvěma nebo více lidmi. Na edukačním procesu se podílí edukátor, který vysílá určitá sdělení posluchači, je důležité, aby měl dobré jak komunikační znalosti, tak i dovednosti.</w:t>
      </w:r>
      <w:r w:rsidR="00CD2B76">
        <w:t xml:space="preserve"> (Venglářová 2006)</w:t>
      </w:r>
    </w:p>
    <w:p w:rsidR="00F30250" w:rsidRDefault="00F30250" w:rsidP="00F30250">
      <w:pPr>
        <w:pStyle w:val="Bezmezer"/>
        <w:spacing w:line="360" w:lineRule="auto"/>
        <w:ind w:left="0" w:firstLine="357"/>
      </w:pPr>
      <w:r>
        <w:t>Komunikaci dělíme na verbální (komunikace mluvená) a neverbální (beze slov). Při edukaci užíváme oba druhy komunikace, při verbální komunikaci by měl edukátor dávat pozor, aby mluvil na posluchače srozumitelně, neměl by používat odbornou terminologii a měl by dbát na spisovný jazyk a gramatiku. Taktéž jsou důležité prost</w:t>
      </w:r>
      <w:r w:rsidR="008E1D56">
        <w:t>ředky řeči, jako je: hlasitost −</w:t>
      </w:r>
      <w:r>
        <w:t xml:space="preserve"> kterou musíme přizpůsobit jak prostředí, tak konkrétnímu jedinci, rychlost řeči – rychlý nebo velmi pomalý projev má nepříznivý vliv na pozornost edukanta, proto bychom měli měnit tempo řeči a především ho přizpůsobit vzhledem k věku a zdravotnímu stavu  edukanta. Pomocí neverbální komunikace doplňujeme verbální projev a tím zesilujeme jeho účinek. K neverbální komunikaci řadíme proxemiku (komunikace prostřednictvím vzdálenosti), mimiku (komunikace prostřednictvím výrazu obličeje), gestiku (komunikace prostřednictvím gest, pohybů rukou), haptiku (komunikace prostřednictvím dotyků), kinetiku (komunikace pohybem těla), pohledy a úprava zevnějšku. Veškerá tato komunikace je ve zdravotnictví a při edukaci velice důležitá k získání P/K důvěry a vzájemné spolupráce. (Juřeníková 2010; Venglářová 2006)</w:t>
      </w:r>
    </w:p>
    <w:p w:rsidR="00F30250" w:rsidRPr="00602113" w:rsidRDefault="00F30250" w:rsidP="00602113">
      <w:pPr>
        <w:pStyle w:val="Bezmezer"/>
      </w:pPr>
    </w:p>
    <w:p w:rsidR="00F30250" w:rsidRDefault="00F30250" w:rsidP="00F30250">
      <w:pPr>
        <w:pStyle w:val="Bezmezer"/>
        <w:spacing w:line="360" w:lineRule="auto"/>
        <w:ind w:left="708"/>
      </w:pPr>
      <w:r>
        <w:t>Edukační proces dělíme do pěti fází:</w:t>
      </w:r>
    </w:p>
    <w:p w:rsidR="00F30250" w:rsidRDefault="00F30250" w:rsidP="00D9190C">
      <w:pPr>
        <w:pStyle w:val="Bezmezer"/>
        <w:numPr>
          <w:ilvl w:val="0"/>
          <w:numId w:val="38"/>
        </w:numPr>
        <w:spacing w:line="360" w:lineRule="auto"/>
        <w:ind w:left="357" w:hanging="357"/>
      </w:pPr>
      <w:r>
        <w:t xml:space="preserve">Fáze – zhodnocení/ </w:t>
      </w:r>
      <w:r w:rsidRPr="0056557D">
        <w:t>posouzení</w:t>
      </w:r>
      <w:r w:rsidR="008E1D56">
        <w:t xml:space="preserve"> edukanta −</w:t>
      </w:r>
      <w:r>
        <w:t xml:space="preserve"> sběr anamnézy</w:t>
      </w:r>
      <w:r w:rsidRPr="0056557D">
        <w:t xml:space="preserve">, </w:t>
      </w:r>
      <w:r>
        <w:t xml:space="preserve">sběr dat a informací </w:t>
      </w:r>
      <w:r w:rsidR="008E1D56">
        <w:t xml:space="preserve">                 </w:t>
      </w:r>
      <w:r>
        <w:t>o nemocném, který využíváme k tomu, abychom zjistili individuální edukační potřeby P/K. Primárním zdrojem informací je sám edukant.</w:t>
      </w:r>
      <w:r w:rsidRPr="00960EE1">
        <w:t xml:space="preserve"> </w:t>
      </w:r>
      <w:r>
        <w:t xml:space="preserve">Za sekundární zdroje považujeme rodinu, doprovod, dokumentaci (lékařskou i ošetřovatelskou) </w:t>
      </w:r>
      <w:r w:rsidR="008E1D56">
        <w:t xml:space="preserve">                      </w:t>
      </w:r>
      <w:r>
        <w:lastRenderedPageBreak/>
        <w:t xml:space="preserve">a zdravotnický personál. Pro sběr informací využíváme pozorování, rozhovor </w:t>
      </w:r>
      <w:r w:rsidR="008E1D56">
        <w:t xml:space="preserve">                    </w:t>
      </w:r>
      <w:r>
        <w:t xml:space="preserve">a testování. Zaměřujeme se především na: </w:t>
      </w:r>
    </w:p>
    <w:p w:rsidR="00F30250" w:rsidRDefault="00F30250" w:rsidP="00D9190C">
      <w:pPr>
        <w:pStyle w:val="Bezmezer"/>
        <w:numPr>
          <w:ilvl w:val="0"/>
          <w:numId w:val="39"/>
        </w:numPr>
        <w:spacing w:line="360" w:lineRule="auto"/>
      </w:pPr>
      <w:r>
        <w:t>Úroveň vědomostí, návyků, dovedností</w:t>
      </w:r>
      <w:r w:rsidR="008E1D56">
        <w:t>;</w:t>
      </w:r>
    </w:p>
    <w:p w:rsidR="00F30250" w:rsidRDefault="00F30250" w:rsidP="00D9190C">
      <w:pPr>
        <w:pStyle w:val="Bezmezer"/>
        <w:numPr>
          <w:ilvl w:val="0"/>
          <w:numId w:val="39"/>
        </w:numPr>
        <w:spacing w:line="360" w:lineRule="auto"/>
      </w:pPr>
      <w:r>
        <w:t>Hodnotový žebříček P/K</w:t>
      </w:r>
      <w:r w:rsidR="008E1D56">
        <w:t>;</w:t>
      </w:r>
    </w:p>
    <w:p w:rsidR="00F30250" w:rsidRDefault="00F30250" w:rsidP="00D9190C">
      <w:pPr>
        <w:pStyle w:val="Bezmezer"/>
        <w:numPr>
          <w:ilvl w:val="0"/>
          <w:numId w:val="39"/>
        </w:numPr>
        <w:spacing w:line="360" w:lineRule="auto"/>
      </w:pPr>
      <w:r>
        <w:t>Motivaci P/K</w:t>
      </w:r>
      <w:r w:rsidR="008E1D56">
        <w:t>;</w:t>
      </w:r>
    </w:p>
    <w:p w:rsidR="00F30250" w:rsidRDefault="00F30250" w:rsidP="00D9190C">
      <w:pPr>
        <w:pStyle w:val="Bezmezer"/>
        <w:numPr>
          <w:ilvl w:val="0"/>
          <w:numId w:val="39"/>
        </w:numPr>
        <w:spacing w:line="360" w:lineRule="auto"/>
      </w:pPr>
      <w:r>
        <w:t>Psychický a zdravotní stav P/K</w:t>
      </w:r>
      <w:r w:rsidR="008E1D56">
        <w:t>;</w:t>
      </w:r>
    </w:p>
    <w:p w:rsidR="00F30250" w:rsidRDefault="00F30250" w:rsidP="00D9190C">
      <w:pPr>
        <w:pStyle w:val="Bezmezer"/>
        <w:numPr>
          <w:ilvl w:val="0"/>
          <w:numId w:val="39"/>
        </w:numPr>
        <w:spacing w:line="360" w:lineRule="auto"/>
      </w:pPr>
      <w:r>
        <w:t>Předpoklad pro učení</w:t>
      </w:r>
      <w:r w:rsidR="008E1D56">
        <w:t>;</w:t>
      </w:r>
    </w:p>
    <w:p w:rsidR="00F30250" w:rsidRPr="0056557D" w:rsidRDefault="00F30250" w:rsidP="00D9190C">
      <w:pPr>
        <w:pStyle w:val="Bezmezer"/>
        <w:numPr>
          <w:ilvl w:val="0"/>
          <w:numId w:val="39"/>
        </w:numPr>
        <w:spacing w:line="360" w:lineRule="auto"/>
      </w:pPr>
      <w:r>
        <w:t>Sociálně – kulturně – ekonomické zázemí P/K</w:t>
      </w:r>
      <w:r w:rsidR="008E1D56">
        <w:t>.</w:t>
      </w:r>
    </w:p>
    <w:p w:rsidR="00F30250" w:rsidRPr="00602113" w:rsidRDefault="00F30250" w:rsidP="00602113">
      <w:pPr>
        <w:pStyle w:val="Bezmezer"/>
      </w:pPr>
    </w:p>
    <w:p w:rsidR="00F30250" w:rsidRPr="008D433A" w:rsidRDefault="008E1D56" w:rsidP="00D9190C">
      <w:pPr>
        <w:pStyle w:val="Bezmezer"/>
        <w:numPr>
          <w:ilvl w:val="0"/>
          <w:numId w:val="38"/>
        </w:numPr>
        <w:spacing w:line="360" w:lineRule="auto"/>
        <w:ind w:left="357" w:hanging="357"/>
        <w:rPr>
          <w:i/>
        </w:rPr>
      </w:pPr>
      <w:r>
        <w:t>Fáze −</w:t>
      </w:r>
      <w:r w:rsidR="00F30250">
        <w:t xml:space="preserve"> stanovení ed</w:t>
      </w:r>
      <w:r>
        <w:t>ukační diagnózy −</w:t>
      </w:r>
      <w:r w:rsidR="00F30250">
        <w:t xml:space="preserve"> identifikace problémů, specifikace vědomostí, dovedností a návyků, které pacientovi chybí a stanovení jeho edukačních potřeb. „</w:t>
      </w:r>
      <w:r w:rsidR="00F30250" w:rsidRPr="008D433A">
        <w:rPr>
          <w:i/>
        </w:rPr>
        <w:t>Za edukační potřebu považujeme deficit v oblasti vědomostí, dovedností, návyků a pozitivních postojů edukanta ke svému zdraví, kdy tyto následky mohou negativně ovlivnit zdraví edukanta v současnosti i budoucnosti.</w:t>
      </w:r>
      <w:r w:rsidR="00F30250">
        <w:rPr>
          <w:i/>
        </w:rPr>
        <w:t xml:space="preserve">“ </w:t>
      </w:r>
      <w:r w:rsidR="00F30250" w:rsidRPr="003F48FC">
        <w:t>(Juřeníková 2010, s.</w:t>
      </w:r>
      <w:r w:rsidR="003F48FC" w:rsidRPr="003F48FC">
        <w:t xml:space="preserve"> </w:t>
      </w:r>
      <w:r w:rsidR="00F30250" w:rsidRPr="003F48FC">
        <w:t>25)</w:t>
      </w:r>
    </w:p>
    <w:p w:rsidR="00F30250" w:rsidRPr="00602113" w:rsidRDefault="00F30250" w:rsidP="00602113">
      <w:pPr>
        <w:pStyle w:val="Bezmezer"/>
      </w:pPr>
    </w:p>
    <w:p w:rsidR="00F30250" w:rsidRDefault="008E1D56" w:rsidP="00D9190C">
      <w:pPr>
        <w:pStyle w:val="Bezmezer"/>
        <w:numPr>
          <w:ilvl w:val="0"/>
          <w:numId w:val="38"/>
        </w:numPr>
        <w:spacing w:line="360" w:lineRule="auto"/>
        <w:ind w:left="357" w:hanging="357"/>
      </w:pPr>
      <w:r>
        <w:t>Fáze −</w:t>
      </w:r>
      <w:r w:rsidR="00F30250">
        <w:t xml:space="preserve"> plánování edukačního procesu – zahrnuje stanovení priorit edukace, naplánování cíle, volba metody, formy a obsahu edukace, pomůcky a časový rámec. Dále si v této fázi edukačního procesu musíme stanovit </w:t>
      </w:r>
      <w:r w:rsidR="00F30250" w:rsidRPr="0098189C">
        <w:rPr>
          <w:u w:val="single"/>
        </w:rPr>
        <w:t>proč</w:t>
      </w:r>
      <w:r w:rsidR="00F30250">
        <w:t xml:space="preserve">, chceme P/K edukovat a stanovujeme si edukační cíle. Ty můžeme rozdělit na cíle krátkodobé a cíle dlouhodobé. Správně stanovený cíl by měl být pro P/K splnitelný a měl by odpovídat jeho schopnostem. Měl by být komplexní, aby působil na celou stránku osobnosti P/K, jak na oblast kognitivní, tak afektivní a psychomotorickou. </w:t>
      </w:r>
      <w:r w:rsidR="00F30250" w:rsidRPr="0098189C">
        <w:rPr>
          <w:u w:val="single"/>
        </w:rPr>
        <w:t>Koho</w:t>
      </w:r>
      <w:r w:rsidR="00F30250">
        <w:t xml:space="preserve"> do edukace zahrneme. Zvažujeme vzhledem k pohlaví, věku, motivaci, postojům, zdravotnímu a psychickému stavu, vzdělání, víře či životnímu stylu. </w:t>
      </w:r>
      <w:r w:rsidR="00F30250" w:rsidRPr="0098189C">
        <w:rPr>
          <w:u w:val="single"/>
        </w:rPr>
        <w:t>Co</w:t>
      </w:r>
      <w:r w:rsidR="00F30250">
        <w:t xml:space="preserve"> bude obsahem edukace a jaký druh edukace zvolíme. </w:t>
      </w:r>
      <w:r w:rsidR="00F30250" w:rsidRPr="0098189C">
        <w:rPr>
          <w:u w:val="single"/>
        </w:rPr>
        <w:t>Jak</w:t>
      </w:r>
      <w:r w:rsidR="00F30250">
        <w:t xml:space="preserve"> budeme P/K edukovat, jako formu a metodu edukace využít vzhledem k jeho edukačním potřebám. </w:t>
      </w:r>
      <w:r w:rsidR="00F30250" w:rsidRPr="00CE66D5">
        <w:rPr>
          <w:u w:val="single"/>
        </w:rPr>
        <w:t>Kdo</w:t>
      </w:r>
      <w:r w:rsidR="00F30250">
        <w:t xml:space="preserve"> P/K z členů multidisciplinárního zdravotnického týmu bude edukovat a </w:t>
      </w:r>
      <w:r w:rsidR="00F30250" w:rsidRPr="00CE66D5">
        <w:rPr>
          <w:u w:val="single"/>
        </w:rPr>
        <w:t>kdy</w:t>
      </w:r>
      <w:r w:rsidR="00F30250">
        <w:t xml:space="preserve">. Dále musíme zvážit </w:t>
      </w:r>
      <w:r w:rsidR="00F30250" w:rsidRPr="00CE66D5">
        <w:rPr>
          <w:u w:val="single"/>
        </w:rPr>
        <w:t>kde</w:t>
      </w:r>
      <w:r w:rsidR="00F30250">
        <w:t>, v jakém edukačním prostředí bude edukace probíhat, zda využijeme nějaké edukační materiály a pomůcky. A jako poslední bychom měli promyslet, jakým způsobem budeme vyhodnocovat jednotlivé změny.</w:t>
      </w:r>
      <w:r w:rsidR="00CD2B76">
        <w:t xml:space="preserve"> (Svěráková 2012)</w:t>
      </w:r>
    </w:p>
    <w:p w:rsidR="00F30250" w:rsidRDefault="00F30250" w:rsidP="00F30250">
      <w:pPr>
        <w:pStyle w:val="Bezmezer"/>
        <w:spacing w:line="360" w:lineRule="auto"/>
      </w:pPr>
    </w:p>
    <w:p w:rsidR="003F48FC" w:rsidRDefault="003F48FC" w:rsidP="00F30250">
      <w:pPr>
        <w:pStyle w:val="Bezmezer"/>
        <w:spacing w:line="360" w:lineRule="auto"/>
      </w:pPr>
    </w:p>
    <w:p w:rsidR="00F30250" w:rsidRDefault="008E1D56" w:rsidP="00D9190C">
      <w:pPr>
        <w:pStyle w:val="Bezmezer"/>
        <w:numPr>
          <w:ilvl w:val="0"/>
          <w:numId w:val="38"/>
        </w:numPr>
        <w:spacing w:line="360" w:lineRule="auto"/>
        <w:ind w:left="357" w:hanging="357"/>
      </w:pPr>
      <w:r>
        <w:lastRenderedPageBreak/>
        <w:t>Fáze −</w:t>
      </w:r>
      <w:r w:rsidR="00F30250">
        <w:t xml:space="preserve"> realiza</w:t>
      </w:r>
      <w:r>
        <w:t>ce edukačního procesu −</w:t>
      </w:r>
      <w:r w:rsidR="00F30250">
        <w:t xml:space="preserve"> vykonávání a uplatnění edukačních strategií zaznamenaných v edukačním plánu, který jsme stanovili v předchozí fázi. Postupujeme tak, abychom dosáhli žádoucího výsledku. Realizace edukačního procesu závisí hlavně na správné přípravě edukátora, na přípravě edukanta na edukaci a na přípravě prostředí a materiálního zabezpečení.</w:t>
      </w:r>
    </w:p>
    <w:p w:rsidR="00F30250" w:rsidRDefault="00F30250" w:rsidP="00F30250">
      <w:pPr>
        <w:pStyle w:val="Bezmezer"/>
        <w:spacing w:line="360" w:lineRule="auto"/>
      </w:pPr>
    </w:p>
    <w:p w:rsidR="000662C1" w:rsidRPr="00602113" w:rsidRDefault="008E1D56" w:rsidP="000662C1">
      <w:pPr>
        <w:pStyle w:val="Bezmezer"/>
        <w:numPr>
          <w:ilvl w:val="0"/>
          <w:numId w:val="38"/>
        </w:numPr>
        <w:spacing w:line="360" w:lineRule="auto"/>
        <w:ind w:left="357" w:hanging="357"/>
      </w:pPr>
      <w:r>
        <w:t>Fáze − zhodnocení edukačního procesu −</w:t>
      </w:r>
      <w:r w:rsidR="00F30250">
        <w:t xml:space="preserve"> vyhodnotíme, zda jsme dosáhli stanovených cílů a do jaké míry a zda si P/K osvojil požadované vědomosti </w:t>
      </w:r>
      <w:r>
        <w:t xml:space="preserve">                             </w:t>
      </w:r>
      <w:r w:rsidR="00F30250">
        <w:t>a dovednosti. Zhodnocení provádíme kladením otázek a pozorováním.</w:t>
      </w:r>
      <w:r w:rsidR="003F48FC">
        <w:t xml:space="preserve"> </w:t>
      </w:r>
      <w:r w:rsidR="003F48FC" w:rsidRPr="00602113">
        <w:t>(Svěráková 2012</w:t>
      </w:r>
      <w:r w:rsidR="00602113" w:rsidRPr="00602113">
        <w:t>)</w:t>
      </w:r>
    </w:p>
    <w:p w:rsidR="000662C1" w:rsidRDefault="000662C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9B5991" w:rsidRDefault="009B5991" w:rsidP="000662C1">
      <w:pPr>
        <w:pStyle w:val="Bezmezer"/>
        <w:spacing w:line="360" w:lineRule="auto"/>
        <w:ind w:left="357" w:firstLine="0"/>
      </w:pPr>
    </w:p>
    <w:p w:rsidR="00244603" w:rsidRDefault="00244603" w:rsidP="0090293B">
      <w:pPr>
        <w:pStyle w:val="Bezmezer"/>
        <w:spacing w:line="360" w:lineRule="auto"/>
        <w:ind w:left="0" w:firstLine="0"/>
      </w:pPr>
    </w:p>
    <w:p w:rsidR="00244603" w:rsidRDefault="0024460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602113" w:rsidRDefault="00602113" w:rsidP="000662C1">
      <w:pPr>
        <w:pStyle w:val="Bezmezer"/>
        <w:spacing w:line="360" w:lineRule="auto"/>
        <w:ind w:left="357" w:firstLine="0"/>
      </w:pPr>
    </w:p>
    <w:p w:rsidR="000E0436" w:rsidRDefault="000E0436" w:rsidP="000662C1">
      <w:pPr>
        <w:pStyle w:val="Bezmezer"/>
        <w:spacing w:line="360" w:lineRule="auto"/>
        <w:ind w:left="357" w:firstLine="0"/>
      </w:pPr>
    </w:p>
    <w:p w:rsidR="000662C1" w:rsidRPr="009B5991" w:rsidRDefault="004005E5" w:rsidP="009B5991">
      <w:pPr>
        <w:pStyle w:val="Bezmezer"/>
        <w:spacing w:line="360" w:lineRule="auto"/>
        <w:ind w:left="357" w:firstLine="0"/>
        <w:jc w:val="left"/>
        <w:rPr>
          <w:b/>
          <w:sz w:val="32"/>
          <w:szCs w:val="32"/>
        </w:rPr>
      </w:pPr>
      <w:r w:rsidRPr="009B5991">
        <w:rPr>
          <w:b/>
          <w:sz w:val="32"/>
          <w:szCs w:val="32"/>
        </w:rPr>
        <w:lastRenderedPageBreak/>
        <w:t xml:space="preserve">Příloha č. 6: </w:t>
      </w:r>
      <w:r w:rsidR="00DF7B91">
        <w:rPr>
          <w:b/>
          <w:sz w:val="32"/>
          <w:szCs w:val="32"/>
        </w:rPr>
        <w:t>Záznamový arch strukturovaného rozhovoru</w:t>
      </w:r>
    </w:p>
    <w:p w:rsidR="009B5991" w:rsidRDefault="009B5991" w:rsidP="00DB5FBA">
      <w:pPr>
        <w:pStyle w:val="Bezmezer"/>
      </w:pPr>
    </w:p>
    <w:p w:rsidR="0065266D" w:rsidRPr="0090293B" w:rsidRDefault="0065266D" w:rsidP="00DB5FBA">
      <w:pPr>
        <w:pStyle w:val="Bezmezer"/>
      </w:pPr>
    </w:p>
    <w:p w:rsidR="009B5991" w:rsidRDefault="009B5991" w:rsidP="00D9190C">
      <w:pPr>
        <w:pStyle w:val="Odstavecseseznamem"/>
        <w:numPr>
          <w:ilvl w:val="0"/>
          <w:numId w:val="40"/>
        </w:numPr>
        <w:tabs>
          <w:tab w:val="left" w:pos="1418"/>
        </w:tabs>
        <w:rPr>
          <w:rFonts w:ascii="Times New Roman" w:hAnsi="Times New Roman"/>
          <w:sz w:val="24"/>
          <w:szCs w:val="24"/>
        </w:rPr>
      </w:pPr>
      <w:r w:rsidRPr="0090293B">
        <w:rPr>
          <w:rFonts w:ascii="Times New Roman" w:hAnsi="Times New Roman"/>
          <w:sz w:val="24"/>
          <w:szCs w:val="24"/>
        </w:rPr>
        <w:t xml:space="preserve">           Pohlaví?</w:t>
      </w:r>
    </w:p>
    <w:p w:rsidR="003135B0" w:rsidRPr="0090293B" w:rsidRDefault="003135B0" w:rsidP="003135B0">
      <w:pPr>
        <w:pStyle w:val="Bezmezer"/>
      </w:pPr>
    </w:p>
    <w:p w:rsidR="009B5991" w:rsidRDefault="00BD59B6" w:rsidP="003E49F7">
      <w:pPr>
        <w:pStyle w:val="Bezmezer"/>
        <w:tabs>
          <w:tab w:val="left" w:pos="1418"/>
          <w:tab w:val="left" w:pos="2835"/>
        </w:tabs>
      </w:pPr>
      <w:r>
        <w:tab/>
      </w:r>
      <w:r w:rsidR="003E49F7">
        <w:tab/>
      </w:r>
      <w:r w:rsidRPr="0090293B">
        <w:t>a)žena</w:t>
      </w:r>
      <w:r w:rsidRPr="0090293B">
        <w:tab/>
        <w:t>b)muž</w:t>
      </w:r>
    </w:p>
    <w:p w:rsidR="003E49F7" w:rsidRPr="0090293B" w:rsidRDefault="003E49F7" w:rsidP="003E49F7">
      <w:pPr>
        <w:pStyle w:val="Bezmezer"/>
        <w:tabs>
          <w:tab w:val="left" w:pos="1418"/>
          <w:tab w:val="left" w:pos="2835"/>
        </w:tabs>
      </w:pPr>
    </w:p>
    <w:p w:rsidR="009B5991" w:rsidRPr="0090293B" w:rsidRDefault="009B5991" w:rsidP="00F54EEF">
      <w:pPr>
        <w:pStyle w:val="Bezmezer"/>
      </w:pPr>
    </w:p>
    <w:p w:rsidR="009B5991" w:rsidRDefault="000C6A8E" w:rsidP="000C6A8E">
      <w:pPr>
        <w:pStyle w:val="Odstavecseseznamem"/>
        <w:numPr>
          <w:ilvl w:val="0"/>
          <w:numId w:val="40"/>
        </w:numPr>
        <w:tabs>
          <w:tab w:val="left" w:pos="1418"/>
        </w:tabs>
        <w:rPr>
          <w:rFonts w:ascii="Times New Roman" w:hAnsi="Times New Roman"/>
          <w:sz w:val="24"/>
          <w:szCs w:val="24"/>
        </w:rPr>
      </w:pPr>
      <w:r>
        <w:rPr>
          <w:rFonts w:ascii="Times New Roman" w:hAnsi="Times New Roman"/>
          <w:sz w:val="24"/>
          <w:szCs w:val="24"/>
        </w:rPr>
        <w:t xml:space="preserve">           Věk?</w:t>
      </w:r>
    </w:p>
    <w:p w:rsidR="003135B0" w:rsidRPr="000C6A8E" w:rsidRDefault="003135B0" w:rsidP="003135B0">
      <w:pPr>
        <w:pStyle w:val="Bezmezer"/>
      </w:pPr>
    </w:p>
    <w:p w:rsidR="009B5991" w:rsidRDefault="003E49F7" w:rsidP="003E49F7">
      <w:pPr>
        <w:tabs>
          <w:tab w:val="left" w:pos="1418"/>
        </w:tabs>
        <w:ind w:left="3538"/>
        <w:rPr>
          <w:rFonts w:ascii="Times New Roman" w:hAnsi="Times New Roman"/>
          <w:sz w:val="24"/>
          <w:szCs w:val="24"/>
        </w:rPr>
      </w:pPr>
      <w:r>
        <w:rPr>
          <w:rFonts w:ascii="Times New Roman" w:hAnsi="Times New Roman"/>
          <w:sz w:val="24"/>
          <w:szCs w:val="24"/>
        </w:rPr>
        <w:tab/>
      </w:r>
      <w:r w:rsidR="000C6A8E">
        <w:rPr>
          <w:rFonts w:ascii="Times New Roman" w:hAnsi="Times New Roman"/>
          <w:sz w:val="24"/>
          <w:szCs w:val="24"/>
        </w:rPr>
        <w:t xml:space="preserve">a)50-59          </w:t>
      </w:r>
      <w:r w:rsidR="000C6A8E" w:rsidRPr="0090293B">
        <w:rPr>
          <w:rFonts w:ascii="Times New Roman" w:hAnsi="Times New Roman"/>
          <w:sz w:val="24"/>
          <w:szCs w:val="24"/>
        </w:rPr>
        <w:t>b)60-69</w:t>
      </w:r>
      <w:r w:rsidR="000C6A8E" w:rsidRPr="0090293B">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sidR="000C6A8E" w:rsidRPr="0090293B">
        <w:rPr>
          <w:rFonts w:ascii="Times New Roman" w:hAnsi="Times New Roman"/>
          <w:sz w:val="24"/>
          <w:szCs w:val="24"/>
        </w:rPr>
        <w:t>c)70-79</w:t>
      </w:r>
      <w:r w:rsidR="000C6A8E" w:rsidRPr="0090293B">
        <w:rPr>
          <w:rFonts w:ascii="Times New Roman" w:hAnsi="Times New Roman"/>
          <w:sz w:val="24"/>
          <w:szCs w:val="24"/>
        </w:rPr>
        <w:tab/>
        <w:t>d)80-89</w:t>
      </w:r>
    </w:p>
    <w:p w:rsidR="000C6A8E" w:rsidRDefault="000C6A8E" w:rsidP="000C6A8E">
      <w:pPr>
        <w:pStyle w:val="Bezmezer"/>
      </w:pPr>
    </w:p>
    <w:p w:rsidR="003E49F7" w:rsidRPr="0090293B" w:rsidRDefault="003E49F7" w:rsidP="000C6A8E">
      <w:pPr>
        <w:pStyle w:val="Bezmezer"/>
      </w:pPr>
    </w:p>
    <w:p w:rsidR="009B5991" w:rsidRDefault="009B5991" w:rsidP="00D9190C">
      <w:pPr>
        <w:pStyle w:val="Odstavecseseznamem"/>
        <w:numPr>
          <w:ilvl w:val="0"/>
          <w:numId w:val="40"/>
        </w:numPr>
        <w:tabs>
          <w:tab w:val="left" w:pos="1418"/>
        </w:tabs>
        <w:rPr>
          <w:rFonts w:ascii="Times New Roman" w:hAnsi="Times New Roman"/>
          <w:sz w:val="24"/>
          <w:szCs w:val="24"/>
        </w:rPr>
      </w:pPr>
      <w:r w:rsidRPr="0090293B">
        <w:rPr>
          <w:rFonts w:ascii="Times New Roman" w:hAnsi="Times New Roman"/>
          <w:sz w:val="24"/>
          <w:szCs w:val="24"/>
        </w:rPr>
        <w:t xml:space="preserve">           Vzdělání?</w:t>
      </w:r>
    </w:p>
    <w:p w:rsidR="003135B0" w:rsidRPr="0090293B" w:rsidRDefault="003135B0" w:rsidP="003135B0">
      <w:pPr>
        <w:pStyle w:val="Bezmezer"/>
      </w:pPr>
    </w:p>
    <w:p w:rsidR="000C6A8E" w:rsidRPr="000C6A8E" w:rsidRDefault="000C6A8E"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3E49F7">
        <w:rPr>
          <w:rFonts w:ascii="Times New Roman" w:hAnsi="Times New Roman"/>
          <w:sz w:val="24"/>
          <w:szCs w:val="24"/>
        </w:rPr>
        <w:tab/>
      </w:r>
      <w:r w:rsidRPr="000C6A8E">
        <w:rPr>
          <w:rFonts w:ascii="Times New Roman" w:hAnsi="Times New Roman"/>
          <w:sz w:val="24"/>
          <w:szCs w:val="24"/>
        </w:rPr>
        <w:t>a)základní</w:t>
      </w:r>
      <w:r w:rsidRPr="000C6A8E">
        <w:rPr>
          <w:rFonts w:ascii="Times New Roman" w:hAnsi="Times New Roman"/>
          <w:sz w:val="24"/>
          <w:szCs w:val="24"/>
        </w:rPr>
        <w:tab/>
      </w:r>
      <w:r w:rsidR="003135B0">
        <w:rPr>
          <w:rFonts w:ascii="Times New Roman" w:hAnsi="Times New Roman"/>
          <w:sz w:val="24"/>
          <w:szCs w:val="24"/>
        </w:rPr>
        <w:t xml:space="preserve">           b)vyučen           </w:t>
      </w:r>
      <w:r>
        <w:rPr>
          <w:rFonts w:ascii="Times New Roman" w:hAnsi="Times New Roman"/>
          <w:sz w:val="24"/>
          <w:szCs w:val="24"/>
        </w:rPr>
        <w:t xml:space="preserve"> </w:t>
      </w:r>
      <w:r w:rsidRPr="000C6A8E">
        <w:rPr>
          <w:rFonts w:ascii="Times New Roman" w:hAnsi="Times New Roman"/>
          <w:sz w:val="24"/>
          <w:szCs w:val="24"/>
        </w:rPr>
        <w:t>c)středoškolské s maturitou</w:t>
      </w:r>
    </w:p>
    <w:p w:rsidR="000C6A8E" w:rsidRPr="000C6A8E" w:rsidRDefault="003135B0"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3E49F7">
        <w:rPr>
          <w:rFonts w:ascii="Times New Roman" w:hAnsi="Times New Roman"/>
          <w:sz w:val="24"/>
          <w:szCs w:val="24"/>
        </w:rPr>
        <w:tab/>
      </w:r>
      <w:r w:rsidR="000C6A8E" w:rsidRPr="000C6A8E">
        <w:rPr>
          <w:rFonts w:ascii="Times New Roman" w:hAnsi="Times New Roman"/>
          <w:sz w:val="24"/>
          <w:szCs w:val="24"/>
        </w:rPr>
        <w:t>d)vyšší odborné</w:t>
      </w:r>
      <w:r w:rsidR="000C6A8E" w:rsidRPr="000C6A8E">
        <w:rPr>
          <w:rFonts w:ascii="Times New Roman" w:hAnsi="Times New Roman"/>
          <w:sz w:val="24"/>
          <w:szCs w:val="24"/>
        </w:rPr>
        <w:tab/>
      </w:r>
      <w:r w:rsidR="003E49F7">
        <w:rPr>
          <w:rFonts w:ascii="Times New Roman" w:hAnsi="Times New Roman"/>
          <w:sz w:val="24"/>
          <w:szCs w:val="24"/>
        </w:rPr>
        <w:t xml:space="preserve"> </w:t>
      </w:r>
      <w:r w:rsidR="000C6A8E" w:rsidRPr="000C6A8E">
        <w:rPr>
          <w:rFonts w:ascii="Times New Roman" w:hAnsi="Times New Roman"/>
          <w:sz w:val="24"/>
          <w:szCs w:val="24"/>
        </w:rPr>
        <w:t>e)vysokoškolské</w:t>
      </w:r>
    </w:p>
    <w:p w:rsidR="009B5991" w:rsidRDefault="009B5991" w:rsidP="003135B0">
      <w:pPr>
        <w:pStyle w:val="Bezmezer"/>
      </w:pPr>
    </w:p>
    <w:p w:rsidR="003E49F7" w:rsidRPr="0090293B" w:rsidRDefault="003E49F7" w:rsidP="003135B0">
      <w:pPr>
        <w:pStyle w:val="Bezmezer"/>
      </w:pPr>
    </w:p>
    <w:p w:rsidR="009B5991" w:rsidRDefault="009B5991" w:rsidP="00DF7B91">
      <w:pPr>
        <w:pStyle w:val="Odstavecseseznamem"/>
        <w:numPr>
          <w:ilvl w:val="0"/>
          <w:numId w:val="40"/>
        </w:numPr>
        <w:tabs>
          <w:tab w:val="left" w:pos="1418"/>
        </w:tabs>
        <w:rPr>
          <w:rFonts w:ascii="Times New Roman" w:hAnsi="Times New Roman"/>
          <w:sz w:val="24"/>
          <w:szCs w:val="24"/>
        </w:rPr>
      </w:pPr>
      <w:r w:rsidRPr="0090293B">
        <w:rPr>
          <w:rFonts w:ascii="Times New Roman" w:hAnsi="Times New Roman"/>
          <w:sz w:val="24"/>
          <w:szCs w:val="24"/>
        </w:rPr>
        <w:t xml:space="preserve">           S jakým typem diabetes mellitus (cukrovky) se léčíte?</w:t>
      </w:r>
    </w:p>
    <w:p w:rsidR="003135B0" w:rsidRPr="00F54EEF" w:rsidRDefault="003135B0" w:rsidP="003135B0">
      <w:pPr>
        <w:pStyle w:val="Bezmezer"/>
      </w:pPr>
    </w:p>
    <w:p w:rsidR="000C6A8E" w:rsidRPr="000C6A8E" w:rsidRDefault="000C6A8E"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Pr="000C6A8E">
        <w:rPr>
          <w:rFonts w:ascii="Times New Roman" w:hAnsi="Times New Roman"/>
          <w:sz w:val="24"/>
          <w:szCs w:val="24"/>
        </w:rPr>
        <w:t>a)diabetes mellitus 1. typu</w:t>
      </w:r>
    </w:p>
    <w:p w:rsidR="000C6A8E" w:rsidRPr="000C6A8E" w:rsidRDefault="000C6A8E"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sidRPr="000C6A8E">
        <w:rPr>
          <w:rFonts w:ascii="Times New Roman" w:hAnsi="Times New Roman"/>
          <w:sz w:val="24"/>
          <w:szCs w:val="24"/>
        </w:rPr>
        <w:tab/>
        <w:t>b)diabetes mellitus 2. typu</w:t>
      </w:r>
    </w:p>
    <w:p w:rsidR="000C6A8E" w:rsidRPr="000C6A8E" w:rsidRDefault="000C6A8E"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sidRPr="000C6A8E">
        <w:rPr>
          <w:rFonts w:ascii="Times New Roman" w:hAnsi="Times New Roman"/>
          <w:sz w:val="24"/>
          <w:szCs w:val="24"/>
        </w:rPr>
        <w:tab/>
        <w:t>c)LADA</w:t>
      </w:r>
    </w:p>
    <w:p w:rsidR="000C6A8E" w:rsidRPr="000C6A8E" w:rsidRDefault="000C6A8E"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sidRPr="000C6A8E">
        <w:rPr>
          <w:rFonts w:ascii="Times New Roman" w:hAnsi="Times New Roman"/>
          <w:sz w:val="24"/>
          <w:szCs w:val="24"/>
        </w:rPr>
        <w:tab/>
        <w:t>d)nevím</w:t>
      </w:r>
    </w:p>
    <w:p w:rsidR="003E49F7" w:rsidRDefault="003E49F7" w:rsidP="003135B0">
      <w:pPr>
        <w:pStyle w:val="Bezmezer"/>
      </w:pPr>
    </w:p>
    <w:p w:rsidR="00DB5FBA" w:rsidRPr="000C6A8E" w:rsidRDefault="00DB5FBA" w:rsidP="003135B0">
      <w:pPr>
        <w:pStyle w:val="Bezmezer"/>
      </w:pPr>
    </w:p>
    <w:p w:rsidR="009B5991" w:rsidRDefault="00DF7B91" w:rsidP="00DF7B91">
      <w:pPr>
        <w:pStyle w:val="Odstavecseseznamem"/>
        <w:numPr>
          <w:ilvl w:val="0"/>
          <w:numId w:val="40"/>
        </w:numPr>
        <w:tabs>
          <w:tab w:val="left" w:pos="1418"/>
        </w:tabs>
        <w:rPr>
          <w:rFonts w:ascii="Times New Roman" w:hAnsi="Times New Roman"/>
          <w:sz w:val="24"/>
          <w:szCs w:val="24"/>
        </w:rPr>
      </w:pPr>
      <w:r>
        <w:rPr>
          <w:rFonts w:ascii="Times New Roman" w:hAnsi="Times New Roman"/>
          <w:sz w:val="24"/>
          <w:szCs w:val="24"/>
        </w:rPr>
        <w:t xml:space="preserve">            </w:t>
      </w:r>
      <w:r w:rsidR="009B5991" w:rsidRPr="00DF7B91">
        <w:rPr>
          <w:rFonts w:ascii="Times New Roman" w:hAnsi="Times New Roman"/>
          <w:sz w:val="24"/>
          <w:szCs w:val="24"/>
        </w:rPr>
        <w:t>Od kolika let se léčíte s diabetem mellitus (cukrovkou)?</w:t>
      </w:r>
    </w:p>
    <w:p w:rsidR="000E0436" w:rsidRPr="00DF7B91" w:rsidRDefault="000E0436" w:rsidP="007870BB">
      <w:pPr>
        <w:pStyle w:val="Bezmezer"/>
      </w:pPr>
    </w:p>
    <w:p w:rsidR="009B5991" w:rsidRDefault="000E0436" w:rsidP="000E0436">
      <w:pPr>
        <w:pStyle w:val="Bezmezer"/>
        <w:ind w:left="1775"/>
      </w:pPr>
      <w:r>
        <w:t>…………………………………………………………</w:t>
      </w:r>
    </w:p>
    <w:p w:rsidR="007870BB" w:rsidRPr="007870BB" w:rsidRDefault="007870BB" w:rsidP="007870BB">
      <w:pPr>
        <w:pStyle w:val="Bezmezer"/>
      </w:pPr>
    </w:p>
    <w:p w:rsidR="009B5991" w:rsidRPr="0090293B" w:rsidRDefault="009B5991" w:rsidP="009B5991">
      <w:pPr>
        <w:pStyle w:val="Odstavecseseznamem"/>
        <w:rPr>
          <w:rFonts w:ascii="Times New Roman" w:hAnsi="Times New Roman"/>
          <w:sz w:val="24"/>
          <w:szCs w:val="24"/>
        </w:rPr>
      </w:pPr>
    </w:p>
    <w:p w:rsidR="009B5991" w:rsidRDefault="009B5991" w:rsidP="00D9190C">
      <w:pPr>
        <w:pStyle w:val="Odstavecseseznamem"/>
        <w:numPr>
          <w:ilvl w:val="0"/>
          <w:numId w:val="40"/>
        </w:numPr>
        <w:tabs>
          <w:tab w:val="left" w:pos="1418"/>
        </w:tabs>
        <w:rPr>
          <w:rFonts w:ascii="Times New Roman" w:hAnsi="Times New Roman"/>
          <w:sz w:val="24"/>
          <w:szCs w:val="24"/>
        </w:rPr>
      </w:pPr>
      <w:r w:rsidRPr="0090293B">
        <w:rPr>
          <w:rFonts w:ascii="Times New Roman" w:hAnsi="Times New Roman"/>
          <w:sz w:val="24"/>
          <w:szCs w:val="24"/>
        </w:rPr>
        <w:t xml:space="preserve">           Jakou formou léčby léčíte diabetes mellitus (cukrovku)?</w:t>
      </w:r>
    </w:p>
    <w:p w:rsidR="003135B0" w:rsidRPr="0090293B" w:rsidRDefault="003135B0" w:rsidP="003135B0">
      <w:pPr>
        <w:pStyle w:val="Bezmezer"/>
      </w:pPr>
    </w:p>
    <w:p w:rsidR="000C6A8E" w:rsidRPr="000C6A8E" w:rsidRDefault="003E49F7" w:rsidP="003E49F7">
      <w:pPr>
        <w:pStyle w:val="Odstavecseseznamem"/>
        <w:tabs>
          <w:tab w:val="left" w:pos="1418"/>
          <w:tab w:val="left" w:pos="2268"/>
          <w:tab w:val="left" w:pos="2835"/>
          <w:tab w:val="left" w:pos="3402"/>
          <w:tab w:val="left" w:pos="4536"/>
          <w:tab w:val="left" w:pos="5103"/>
          <w:tab w:val="left" w:pos="6237"/>
          <w:tab w:val="left" w:pos="6804"/>
          <w:tab w:val="left" w:pos="7371"/>
          <w:tab w:val="left" w:pos="7938"/>
          <w:tab w:val="left" w:pos="8505"/>
        </w:tabs>
        <w:ind w:firstLine="0"/>
        <w:rPr>
          <w:rFonts w:ascii="Times New Roman" w:hAnsi="Times New Roman"/>
          <w:sz w:val="24"/>
          <w:szCs w:val="24"/>
        </w:rPr>
      </w:pPr>
      <w:r>
        <w:rPr>
          <w:rFonts w:ascii="Times New Roman" w:hAnsi="Times New Roman"/>
          <w:sz w:val="24"/>
          <w:szCs w:val="24"/>
        </w:rPr>
        <w:tab/>
      </w:r>
      <w:r w:rsidR="000C6A8E" w:rsidRPr="000C6A8E">
        <w:rPr>
          <w:rFonts w:ascii="Times New Roman" w:hAnsi="Times New Roman"/>
          <w:sz w:val="24"/>
          <w:szCs w:val="24"/>
        </w:rPr>
        <w:t>a)inzulín</w:t>
      </w:r>
      <w:r w:rsidR="000C6A8E" w:rsidRPr="000C6A8E">
        <w:rPr>
          <w:rFonts w:ascii="Times New Roman" w:hAnsi="Times New Roman"/>
          <w:sz w:val="24"/>
          <w:szCs w:val="24"/>
        </w:rPr>
        <w:tab/>
      </w:r>
      <w:r>
        <w:rPr>
          <w:rFonts w:ascii="Times New Roman" w:hAnsi="Times New Roman"/>
          <w:sz w:val="24"/>
          <w:szCs w:val="24"/>
        </w:rPr>
        <w:tab/>
      </w:r>
      <w:r w:rsidR="000C6A8E" w:rsidRPr="000C6A8E">
        <w:rPr>
          <w:rFonts w:ascii="Times New Roman" w:hAnsi="Times New Roman"/>
          <w:sz w:val="24"/>
          <w:szCs w:val="24"/>
        </w:rPr>
        <w:t>b)perorální antidiabetika</w:t>
      </w:r>
      <w:r w:rsidR="000C6A8E" w:rsidRPr="000C6A8E">
        <w:rPr>
          <w:rFonts w:ascii="Times New Roman" w:hAnsi="Times New Roman"/>
          <w:sz w:val="24"/>
          <w:szCs w:val="24"/>
        </w:rPr>
        <w:tab/>
      </w:r>
      <w:r>
        <w:rPr>
          <w:rFonts w:ascii="Times New Roman" w:hAnsi="Times New Roman"/>
          <w:sz w:val="24"/>
          <w:szCs w:val="24"/>
        </w:rPr>
        <w:tab/>
      </w:r>
      <w:r w:rsidR="000C6A8E" w:rsidRPr="000C6A8E">
        <w:rPr>
          <w:rFonts w:ascii="Times New Roman" w:hAnsi="Times New Roman"/>
          <w:sz w:val="24"/>
          <w:szCs w:val="24"/>
        </w:rPr>
        <w:t>c)dieta</w:t>
      </w:r>
    </w:p>
    <w:p w:rsidR="000C6A8E" w:rsidRPr="000C6A8E" w:rsidRDefault="003E49F7"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0C6A8E" w:rsidRPr="000C6A8E">
        <w:rPr>
          <w:rFonts w:ascii="Times New Roman" w:hAnsi="Times New Roman"/>
          <w:sz w:val="24"/>
          <w:szCs w:val="24"/>
        </w:rPr>
        <w:t>d)inzulín, dieta</w:t>
      </w:r>
      <w:r w:rsidR="000C6A8E" w:rsidRPr="000C6A8E">
        <w:rPr>
          <w:rFonts w:ascii="Times New Roman" w:hAnsi="Times New Roman"/>
          <w:sz w:val="24"/>
          <w:szCs w:val="24"/>
        </w:rPr>
        <w:tab/>
        <w:t>e)inzulín, perorální antidiabetika</w:t>
      </w:r>
      <w:r w:rsidR="000C6A8E" w:rsidRPr="000C6A8E">
        <w:rPr>
          <w:rFonts w:ascii="Times New Roman" w:hAnsi="Times New Roman"/>
          <w:sz w:val="24"/>
          <w:szCs w:val="24"/>
        </w:rPr>
        <w:tab/>
        <w:t xml:space="preserve">   </w:t>
      </w:r>
    </w:p>
    <w:p w:rsidR="000C6A8E" w:rsidRPr="000C6A8E" w:rsidRDefault="003E49F7"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0C6A8E" w:rsidRPr="000C6A8E">
        <w:rPr>
          <w:rFonts w:ascii="Times New Roman" w:hAnsi="Times New Roman"/>
          <w:sz w:val="24"/>
          <w:szCs w:val="24"/>
        </w:rPr>
        <w:t>f)perorální antidiabetika, dieta</w:t>
      </w:r>
      <w:r w:rsidR="000C6A8E" w:rsidRPr="000C6A8E">
        <w:rPr>
          <w:rFonts w:ascii="Times New Roman" w:hAnsi="Times New Roman"/>
          <w:sz w:val="24"/>
          <w:szCs w:val="24"/>
        </w:rPr>
        <w:tab/>
      </w:r>
    </w:p>
    <w:p w:rsidR="000C6A8E" w:rsidRPr="000C6A8E" w:rsidRDefault="003E49F7" w:rsidP="003E49F7">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0C6A8E" w:rsidRPr="000C6A8E">
        <w:rPr>
          <w:rFonts w:ascii="Times New Roman" w:hAnsi="Times New Roman"/>
          <w:sz w:val="24"/>
          <w:szCs w:val="24"/>
        </w:rPr>
        <w:t>g)inzulín, perorální antidiabetika, dieta</w:t>
      </w:r>
    </w:p>
    <w:p w:rsidR="003E49F7" w:rsidRDefault="003E49F7" w:rsidP="007870BB">
      <w:pPr>
        <w:tabs>
          <w:tab w:val="left" w:pos="1481"/>
        </w:tabs>
        <w:ind w:left="0" w:firstLine="0"/>
        <w:rPr>
          <w:rFonts w:ascii="Times New Roman" w:hAnsi="Times New Roman"/>
          <w:sz w:val="24"/>
          <w:szCs w:val="24"/>
        </w:rPr>
      </w:pPr>
    </w:p>
    <w:p w:rsidR="00D27B76" w:rsidRPr="007870BB" w:rsidRDefault="00D27B76" w:rsidP="007870BB">
      <w:pPr>
        <w:tabs>
          <w:tab w:val="left" w:pos="1481"/>
        </w:tabs>
        <w:ind w:left="0" w:firstLine="0"/>
        <w:rPr>
          <w:rFonts w:ascii="Times New Roman" w:hAnsi="Times New Roman"/>
          <w:sz w:val="24"/>
          <w:szCs w:val="24"/>
        </w:rPr>
      </w:pPr>
    </w:p>
    <w:p w:rsidR="009B5991" w:rsidRPr="000E0436" w:rsidRDefault="003E49F7" w:rsidP="003E49F7">
      <w:pPr>
        <w:pStyle w:val="Odstavecseseznamem"/>
        <w:numPr>
          <w:ilvl w:val="0"/>
          <w:numId w:val="40"/>
        </w:numPr>
        <w:tabs>
          <w:tab w:val="left" w:pos="851"/>
          <w:tab w:val="left" w:pos="1418"/>
        </w:tabs>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r>
      <w:r>
        <w:rPr>
          <w:rFonts w:ascii="Times New Roman" w:hAnsi="Times New Roman"/>
          <w:sz w:val="24"/>
          <w:szCs w:val="24"/>
        </w:rPr>
        <w:tab/>
      </w:r>
      <w:r w:rsidR="009B5991" w:rsidRPr="0090293B">
        <w:rPr>
          <w:rFonts w:ascii="Times New Roman" w:hAnsi="Times New Roman"/>
          <w:sz w:val="24"/>
          <w:szCs w:val="24"/>
        </w:rPr>
        <w:t>Čas, kdy užíváte inzulín?</w:t>
      </w:r>
      <w:r>
        <w:rPr>
          <w:rFonts w:ascii="Times New Roman" w:hAnsi="Times New Roman"/>
          <w:sz w:val="24"/>
          <w:szCs w:val="24"/>
        </w:rPr>
        <w:t xml:space="preserve"> </w:t>
      </w:r>
      <w:r w:rsidRPr="003E49F7">
        <w:rPr>
          <w:rFonts w:ascii="Times New Roman" w:hAnsi="Times New Roman"/>
          <w:sz w:val="20"/>
          <w:szCs w:val="20"/>
        </w:rPr>
        <w:t>(</w:t>
      </w:r>
      <w:r w:rsidR="001631F7" w:rsidRPr="00D27B76">
        <w:rPr>
          <w:rFonts w:ascii="Times New Roman" w:hAnsi="Times New Roman"/>
          <w:sz w:val="20"/>
          <w:szCs w:val="20"/>
        </w:rPr>
        <w:t>vyplnit pouze</w:t>
      </w:r>
      <w:r w:rsidR="001631F7">
        <w:rPr>
          <w:rFonts w:ascii="Times New Roman" w:hAnsi="Times New Roman"/>
          <w:sz w:val="20"/>
          <w:szCs w:val="20"/>
        </w:rPr>
        <w:t xml:space="preserve"> </w:t>
      </w:r>
      <w:r w:rsidRPr="003E49F7">
        <w:rPr>
          <w:rFonts w:ascii="Times New Roman" w:hAnsi="Times New Roman"/>
          <w:sz w:val="20"/>
          <w:szCs w:val="20"/>
        </w:rPr>
        <w:t>při odpovědi v ot. č. 6 - a, d, e, g)</w:t>
      </w:r>
    </w:p>
    <w:p w:rsidR="000E0436" w:rsidRDefault="000E0436" w:rsidP="007870BB">
      <w:pPr>
        <w:pStyle w:val="Bezmezer"/>
      </w:pPr>
    </w:p>
    <w:p w:rsidR="000E0436" w:rsidRPr="0090293B" w:rsidRDefault="000E0436" w:rsidP="000E0436">
      <w:pPr>
        <w:pStyle w:val="Odstavecseseznamem"/>
        <w:tabs>
          <w:tab w:val="left" w:pos="851"/>
          <w:tab w:val="left" w:pos="1418"/>
        </w:tabs>
        <w:ind w:firstLine="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w:t>
      </w:r>
    </w:p>
    <w:p w:rsidR="003E49F7" w:rsidRDefault="003E49F7" w:rsidP="007870BB">
      <w:pPr>
        <w:pStyle w:val="Bezmezer"/>
      </w:pPr>
    </w:p>
    <w:p w:rsidR="00DB5FBA" w:rsidRPr="00F54EEF" w:rsidRDefault="00DB5FBA" w:rsidP="007870BB">
      <w:pPr>
        <w:pStyle w:val="Bezmezer"/>
      </w:pPr>
    </w:p>
    <w:p w:rsidR="00602113" w:rsidRPr="003E49F7" w:rsidRDefault="003E49F7" w:rsidP="003E49F7">
      <w:pPr>
        <w:pStyle w:val="Odstavecseseznamem"/>
        <w:numPr>
          <w:ilvl w:val="0"/>
          <w:numId w:val="40"/>
        </w:numPr>
        <w:tabs>
          <w:tab w:val="left" w:pos="851"/>
          <w:tab w:val="left" w:pos="1418"/>
        </w:tabs>
        <w:rPr>
          <w:rFonts w:ascii="Times New Roman" w:hAnsi="Times New Roman"/>
          <w:sz w:val="20"/>
          <w:szCs w:val="20"/>
        </w:rPr>
      </w:pPr>
      <w:r>
        <w:rPr>
          <w:rFonts w:ascii="Times New Roman" w:hAnsi="Times New Roman"/>
          <w:sz w:val="24"/>
          <w:szCs w:val="24"/>
        </w:rPr>
        <w:tab/>
      </w:r>
      <w:r>
        <w:rPr>
          <w:rFonts w:ascii="Times New Roman" w:hAnsi="Times New Roman"/>
          <w:sz w:val="24"/>
          <w:szCs w:val="24"/>
        </w:rPr>
        <w:tab/>
      </w:r>
      <w:r w:rsidR="009B5991" w:rsidRPr="00DF7B91">
        <w:rPr>
          <w:rFonts w:ascii="Times New Roman" w:hAnsi="Times New Roman"/>
          <w:sz w:val="24"/>
          <w:szCs w:val="24"/>
        </w:rPr>
        <w:t>Čas, kdy užíváte perorální antidiabetika?</w:t>
      </w:r>
      <w:r>
        <w:rPr>
          <w:rFonts w:ascii="Times New Roman" w:hAnsi="Times New Roman"/>
          <w:sz w:val="24"/>
          <w:szCs w:val="24"/>
        </w:rPr>
        <w:t xml:space="preserve"> </w:t>
      </w:r>
      <w:r w:rsidRPr="003E49F7">
        <w:rPr>
          <w:rFonts w:ascii="Times New Roman" w:hAnsi="Times New Roman"/>
          <w:sz w:val="20"/>
          <w:szCs w:val="20"/>
        </w:rPr>
        <w:t>(</w:t>
      </w:r>
      <w:r w:rsidR="00D27B76">
        <w:rPr>
          <w:rFonts w:ascii="Times New Roman" w:hAnsi="Times New Roman"/>
          <w:sz w:val="20"/>
          <w:szCs w:val="20"/>
        </w:rPr>
        <w:t xml:space="preserve">vyplnit pouze </w:t>
      </w:r>
      <w:r w:rsidRPr="003E49F7">
        <w:rPr>
          <w:rFonts w:ascii="Times New Roman" w:hAnsi="Times New Roman"/>
          <w:sz w:val="20"/>
          <w:szCs w:val="20"/>
        </w:rPr>
        <w:t xml:space="preserve">při odpovědi v ot. </w:t>
      </w:r>
      <w:r w:rsidR="00DB5FBA">
        <w:rPr>
          <w:rFonts w:ascii="Times New Roman" w:hAnsi="Times New Roman"/>
          <w:sz w:val="20"/>
          <w:szCs w:val="20"/>
        </w:rPr>
        <w:t xml:space="preserve">            </w:t>
      </w:r>
      <w:r w:rsidR="00DB5FBA">
        <w:rPr>
          <w:rFonts w:ascii="Times New Roman" w:hAnsi="Times New Roman"/>
          <w:sz w:val="20"/>
          <w:szCs w:val="20"/>
        </w:rPr>
        <w:tab/>
      </w:r>
      <w:r w:rsidR="00DB5FBA">
        <w:rPr>
          <w:rFonts w:ascii="Times New Roman" w:hAnsi="Times New Roman"/>
          <w:sz w:val="20"/>
          <w:szCs w:val="20"/>
        </w:rPr>
        <w:tab/>
      </w:r>
      <w:r w:rsidRPr="003E49F7">
        <w:rPr>
          <w:rFonts w:ascii="Times New Roman" w:hAnsi="Times New Roman"/>
          <w:sz w:val="20"/>
          <w:szCs w:val="20"/>
        </w:rPr>
        <w:t>č. 6 - b, e, f, g)</w:t>
      </w:r>
    </w:p>
    <w:p w:rsidR="00F54EEF" w:rsidRPr="007870BB" w:rsidRDefault="00F54EEF" w:rsidP="007870BB">
      <w:pPr>
        <w:pStyle w:val="Bezmezer"/>
      </w:pPr>
    </w:p>
    <w:p w:rsidR="003E49F7" w:rsidRDefault="000E0436" w:rsidP="000E0436">
      <w:pPr>
        <w:pStyle w:val="Bezmezer"/>
        <w:ind w:left="1775"/>
      </w:pPr>
      <w:r>
        <w:t>………………………………………………………</w:t>
      </w:r>
    </w:p>
    <w:p w:rsidR="000E0436" w:rsidRDefault="000E0436" w:rsidP="000E0436">
      <w:pPr>
        <w:pStyle w:val="Bezmezer"/>
        <w:ind w:left="1775"/>
      </w:pPr>
    </w:p>
    <w:p w:rsidR="007870BB" w:rsidRPr="007870BB" w:rsidRDefault="007870BB" w:rsidP="007870BB">
      <w:pPr>
        <w:pStyle w:val="Bezmezer"/>
      </w:pPr>
    </w:p>
    <w:p w:rsidR="009B5991" w:rsidRPr="000C6A8E" w:rsidRDefault="006F3F14" w:rsidP="006F3F14">
      <w:pPr>
        <w:pStyle w:val="Odstavecseseznamem"/>
        <w:tabs>
          <w:tab w:val="left" w:pos="1418"/>
        </w:tabs>
        <w:ind w:hanging="720"/>
        <w:rPr>
          <w:rFonts w:ascii="Times New Roman" w:hAnsi="Times New Roman"/>
          <w:sz w:val="24"/>
          <w:szCs w:val="24"/>
        </w:rPr>
      </w:pPr>
      <w:r>
        <w:rPr>
          <w:rFonts w:ascii="Times New Roman" w:hAnsi="Times New Roman"/>
          <w:sz w:val="24"/>
          <w:szCs w:val="24"/>
        </w:rPr>
        <w:t xml:space="preserve">      9)</w:t>
      </w:r>
      <w:r w:rsidR="003E49F7">
        <w:rPr>
          <w:rFonts w:ascii="Times New Roman" w:hAnsi="Times New Roman"/>
          <w:sz w:val="24"/>
          <w:szCs w:val="24"/>
        </w:rPr>
        <w:tab/>
      </w:r>
      <w:r>
        <w:rPr>
          <w:rFonts w:ascii="Times New Roman" w:hAnsi="Times New Roman"/>
          <w:sz w:val="24"/>
          <w:szCs w:val="24"/>
        </w:rPr>
        <w:tab/>
      </w:r>
      <w:r w:rsidR="009B5991" w:rsidRPr="000C6A8E">
        <w:rPr>
          <w:rFonts w:ascii="Times New Roman" w:hAnsi="Times New Roman"/>
          <w:sz w:val="24"/>
          <w:szCs w:val="24"/>
        </w:rPr>
        <w:t>Jakou formo</w:t>
      </w:r>
      <w:r w:rsidR="000C6A8E" w:rsidRPr="000C6A8E">
        <w:rPr>
          <w:rFonts w:ascii="Times New Roman" w:hAnsi="Times New Roman"/>
          <w:sz w:val="24"/>
          <w:szCs w:val="24"/>
        </w:rPr>
        <w:t>u diabetické retinopatie trpíte?</w:t>
      </w:r>
    </w:p>
    <w:p w:rsidR="000C6A8E" w:rsidRPr="000C6A8E" w:rsidRDefault="000C6A8E" w:rsidP="000C6A8E">
      <w:pPr>
        <w:pStyle w:val="Bezmezer"/>
      </w:pPr>
    </w:p>
    <w:p w:rsidR="000C6A8E" w:rsidRPr="0090293B"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a)neproliferativní diabetická retinopatie</w:t>
      </w:r>
    </w:p>
    <w:p w:rsidR="000C6A8E" w:rsidRPr="0090293B"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b)proliferativní diabetická retinopatie</w:t>
      </w:r>
    </w:p>
    <w:p w:rsidR="000C6A8E" w:rsidRPr="0090293B"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c)makulární edém</w:t>
      </w:r>
    </w:p>
    <w:p w:rsidR="009B5991" w:rsidRPr="000C6A8E"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d)nevím</w:t>
      </w:r>
    </w:p>
    <w:p w:rsidR="009B5991" w:rsidRDefault="009B5991" w:rsidP="003135B0">
      <w:pPr>
        <w:pStyle w:val="Bezmezer"/>
      </w:pPr>
    </w:p>
    <w:p w:rsidR="003E49F7" w:rsidRPr="007870BB" w:rsidRDefault="003E49F7" w:rsidP="007870BB">
      <w:pPr>
        <w:pStyle w:val="Bezmezer"/>
      </w:pPr>
    </w:p>
    <w:p w:rsidR="009B5991" w:rsidRDefault="00DF7B91" w:rsidP="00DF7B91">
      <w:pPr>
        <w:tabs>
          <w:tab w:val="left" w:pos="1418"/>
        </w:tabs>
        <w:ind w:left="360" w:firstLine="0"/>
        <w:rPr>
          <w:rFonts w:ascii="Times New Roman" w:hAnsi="Times New Roman"/>
          <w:sz w:val="24"/>
          <w:szCs w:val="24"/>
        </w:rPr>
      </w:pPr>
      <w:r>
        <w:rPr>
          <w:rFonts w:ascii="Times New Roman" w:hAnsi="Times New Roman"/>
          <w:sz w:val="24"/>
          <w:szCs w:val="24"/>
        </w:rPr>
        <w:t>10)</w:t>
      </w:r>
      <w:r w:rsidR="00F54EEF" w:rsidRPr="00DF7B91">
        <w:rPr>
          <w:rFonts w:ascii="Times New Roman" w:hAnsi="Times New Roman"/>
          <w:sz w:val="24"/>
          <w:szCs w:val="24"/>
        </w:rPr>
        <w:t xml:space="preserve"> </w:t>
      </w:r>
      <w:r>
        <w:rPr>
          <w:rFonts w:ascii="Times New Roman" w:hAnsi="Times New Roman"/>
          <w:sz w:val="24"/>
          <w:szCs w:val="24"/>
        </w:rPr>
        <w:t xml:space="preserve"> </w:t>
      </w:r>
      <w:r w:rsidR="00F54EEF" w:rsidRPr="00DF7B91">
        <w:rPr>
          <w:rFonts w:ascii="Times New Roman" w:hAnsi="Times New Roman"/>
          <w:sz w:val="24"/>
          <w:szCs w:val="24"/>
        </w:rPr>
        <w:t xml:space="preserve">          </w:t>
      </w:r>
      <w:r w:rsidR="009B5991" w:rsidRPr="00DF7B91">
        <w:rPr>
          <w:rFonts w:ascii="Times New Roman" w:hAnsi="Times New Roman"/>
          <w:sz w:val="24"/>
          <w:szCs w:val="24"/>
        </w:rPr>
        <w:t>Od kolika let se léčíte s diabetickou retinopatií?</w:t>
      </w:r>
    </w:p>
    <w:p w:rsidR="000E0436" w:rsidRPr="00DF7B91" w:rsidRDefault="000E0436" w:rsidP="007870BB">
      <w:pPr>
        <w:pStyle w:val="Bezmezer"/>
      </w:pPr>
    </w:p>
    <w:p w:rsidR="009B5991" w:rsidRDefault="000E0436" w:rsidP="00F54EEF">
      <w:pPr>
        <w:pStyle w:val="Bezmezer"/>
      </w:pPr>
      <w:r>
        <w:tab/>
      </w:r>
      <w:r>
        <w:tab/>
        <w:t>…………………………………………………….</w:t>
      </w:r>
    </w:p>
    <w:p w:rsidR="000E0436" w:rsidRPr="007870BB" w:rsidRDefault="000E0436" w:rsidP="007870BB">
      <w:pPr>
        <w:pStyle w:val="Bezmezer"/>
      </w:pPr>
    </w:p>
    <w:p w:rsidR="00F54EEF" w:rsidRPr="0090293B" w:rsidRDefault="00F54EEF" w:rsidP="00F54EEF">
      <w:pPr>
        <w:pStyle w:val="Bezmezer"/>
      </w:pPr>
    </w:p>
    <w:p w:rsidR="009B5991" w:rsidRPr="00DF7B91" w:rsidRDefault="00DF7B91" w:rsidP="003E49F7">
      <w:pPr>
        <w:tabs>
          <w:tab w:val="left" w:pos="851"/>
          <w:tab w:val="left" w:pos="1418"/>
        </w:tabs>
        <w:ind w:left="360" w:firstLine="0"/>
        <w:rPr>
          <w:rFonts w:ascii="Times New Roman" w:hAnsi="Times New Roman"/>
          <w:sz w:val="24"/>
          <w:szCs w:val="24"/>
        </w:rPr>
      </w:pPr>
      <w:r>
        <w:rPr>
          <w:rFonts w:ascii="Times New Roman" w:hAnsi="Times New Roman"/>
          <w:sz w:val="24"/>
          <w:szCs w:val="24"/>
        </w:rPr>
        <w:t>11)</w:t>
      </w:r>
      <w:r w:rsidR="009B5991" w:rsidRPr="00DF7B91">
        <w:rPr>
          <w:rFonts w:ascii="Times New Roman" w:hAnsi="Times New Roman"/>
          <w:sz w:val="24"/>
          <w:szCs w:val="24"/>
        </w:rPr>
        <w:t xml:space="preserve"> </w:t>
      </w:r>
      <w:r>
        <w:rPr>
          <w:rFonts w:ascii="Times New Roman" w:hAnsi="Times New Roman"/>
          <w:sz w:val="24"/>
          <w:szCs w:val="24"/>
        </w:rPr>
        <w:t xml:space="preserve"> </w:t>
      </w:r>
      <w:r w:rsidR="003E49F7">
        <w:rPr>
          <w:rFonts w:ascii="Times New Roman" w:hAnsi="Times New Roman"/>
          <w:sz w:val="24"/>
          <w:szCs w:val="24"/>
        </w:rPr>
        <w:tab/>
      </w:r>
      <w:r w:rsidR="003E49F7">
        <w:rPr>
          <w:rFonts w:ascii="Times New Roman" w:hAnsi="Times New Roman"/>
          <w:sz w:val="24"/>
          <w:szCs w:val="24"/>
        </w:rPr>
        <w:tab/>
      </w:r>
      <w:r w:rsidR="009B5991" w:rsidRPr="00DF7B91">
        <w:rPr>
          <w:rFonts w:ascii="Times New Roman" w:hAnsi="Times New Roman"/>
          <w:sz w:val="24"/>
          <w:szCs w:val="24"/>
        </w:rPr>
        <w:t>Znáte hlavní příčinu vzniku diabetické retinopatie?</w:t>
      </w:r>
    </w:p>
    <w:p w:rsidR="003135B0" w:rsidRPr="007870BB" w:rsidRDefault="003135B0" w:rsidP="007870BB">
      <w:pPr>
        <w:pStyle w:val="Bezmezer"/>
      </w:pPr>
    </w:p>
    <w:p w:rsidR="000C6A8E"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r>
      <w:r w:rsidRPr="0090293B">
        <w:rPr>
          <w:rFonts w:ascii="Times New Roman" w:hAnsi="Times New Roman"/>
          <w:sz w:val="24"/>
          <w:szCs w:val="24"/>
        </w:rPr>
        <w:t xml:space="preserve">a)ano, </w:t>
      </w:r>
      <w:r w:rsidR="00D27B76">
        <w:rPr>
          <w:rFonts w:ascii="Times New Roman" w:hAnsi="Times New Roman"/>
          <w:sz w:val="24"/>
          <w:szCs w:val="24"/>
        </w:rPr>
        <w:t xml:space="preserve">prosím uveďte </w:t>
      </w:r>
      <w:r w:rsidRPr="0090293B">
        <w:rPr>
          <w:rFonts w:ascii="Times New Roman" w:hAnsi="Times New Roman"/>
          <w:sz w:val="24"/>
          <w:szCs w:val="24"/>
        </w:rPr>
        <w:t>jaká příčina:</w:t>
      </w:r>
      <w:r w:rsidR="000E0436">
        <w:rPr>
          <w:rFonts w:ascii="Times New Roman" w:hAnsi="Times New Roman"/>
          <w:sz w:val="24"/>
          <w:szCs w:val="24"/>
        </w:rPr>
        <w:t>………………………………..</w:t>
      </w:r>
    </w:p>
    <w:p w:rsidR="003E49F7" w:rsidRPr="0090293B" w:rsidRDefault="003E49F7" w:rsidP="007870BB">
      <w:pPr>
        <w:pStyle w:val="Bezmezer"/>
      </w:pPr>
    </w:p>
    <w:p w:rsidR="000C6A8E" w:rsidRDefault="000C6A8E"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 neznám</w:t>
      </w:r>
    </w:p>
    <w:p w:rsidR="003E49F7" w:rsidRDefault="003E49F7" w:rsidP="007870BB">
      <w:pPr>
        <w:pStyle w:val="Bezmezer"/>
      </w:pPr>
    </w:p>
    <w:p w:rsidR="00DB5FBA" w:rsidRDefault="00DB5FBA" w:rsidP="007870BB">
      <w:pPr>
        <w:pStyle w:val="Bezmezer"/>
      </w:pPr>
    </w:p>
    <w:p w:rsidR="003E49F7" w:rsidRPr="003E49F7" w:rsidRDefault="003E49F7" w:rsidP="003E49F7">
      <w:pPr>
        <w:tabs>
          <w:tab w:val="left" w:pos="851"/>
          <w:tab w:val="left" w:pos="1418"/>
        </w:tabs>
        <w:ind w:left="0" w:firstLine="0"/>
        <w:rPr>
          <w:rFonts w:ascii="Times New Roman" w:hAnsi="Times New Roman"/>
          <w:sz w:val="24"/>
          <w:szCs w:val="24"/>
        </w:rPr>
      </w:pPr>
      <w:r>
        <w:rPr>
          <w:rFonts w:ascii="Times New Roman" w:hAnsi="Times New Roman"/>
          <w:sz w:val="24"/>
          <w:szCs w:val="24"/>
        </w:rPr>
        <w:t xml:space="preserve">      12)</w:t>
      </w:r>
      <w:r w:rsidRPr="003E49F7">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Pr="003E49F7">
        <w:rPr>
          <w:rFonts w:ascii="Times New Roman" w:hAnsi="Times New Roman"/>
          <w:sz w:val="24"/>
          <w:szCs w:val="24"/>
        </w:rPr>
        <w:t xml:space="preserve">Znáte, nejzávažnější následek (komplikaci), který vzniká při špatně </w:t>
      </w:r>
      <w:r>
        <w:rPr>
          <w:rFonts w:ascii="Times New Roman" w:hAnsi="Times New Roman"/>
          <w:sz w:val="24"/>
          <w:szCs w:val="24"/>
        </w:rPr>
        <w:tab/>
      </w:r>
      <w:r>
        <w:rPr>
          <w:rFonts w:ascii="Times New Roman" w:hAnsi="Times New Roman"/>
          <w:sz w:val="24"/>
          <w:szCs w:val="24"/>
        </w:rPr>
        <w:tab/>
      </w:r>
      <w:r w:rsidRPr="003E49F7">
        <w:rPr>
          <w:rFonts w:ascii="Times New Roman" w:hAnsi="Times New Roman"/>
          <w:sz w:val="24"/>
          <w:szCs w:val="24"/>
        </w:rPr>
        <w:t>léčené diabetické retinopatii?</w:t>
      </w:r>
    </w:p>
    <w:p w:rsidR="003135B0" w:rsidRPr="003E49F7" w:rsidRDefault="003135B0" w:rsidP="007870BB">
      <w:pPr>
        <w:pStyle w:val="Bezmezer"/>
      </w:pPr>
    </w:p>
    <w:p w:rsidR="000C6A8E" w:rsidRPr="0090293B" w:rsidRDefault="003135B0" w:rsidP="003E49F7">
      <w:pPr>
        <w:tabs>
          <w:tab w:val="left" w:pos="141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 xml:space="preserve">              </w:t>
      </w:r>
      <w:r w:rsidR="003E49F7">
        <w:rPr>
          <w:rFonts w:ascii="Times New Roman" w:hAnsi="Times New Roman"/>
          <w:sz w:val="24"/>
          <w:szCs w:val="24"/>
        </w:rPr>
        <w:tab/>
      </w:r>
      <w:r w:rsidR="000C6A8E">
        <w:rPr>
          <w:rFonts w:ascii="Times New Roman" w:hAnsi="Times New Roman"/>
          <w:sz w:val="24"/>
          <w:szCs w:val="24"/>
        </w:rPr>
        <w:t xml:space="preserve"> </w:t>
      </w:r>
      <w:r w:rsidR="000E0436">
        <w:rPr>
          <w:rFonts w:ascii="Times New Roman" w:hAnsi="Times New Roman"/>
          <w:sz w:val="24"/>
          <w:szCs w:val="24"/>
        </w:rPr>
        <w:t xml:space="preserve">a)ano, </w:t>
      </w:r>
      <w:r w:rsidR="00D27B76">
        <w:rPr>
          <w:rFonts w:ascii="Times New Roman" w:hAnsi="Times New Roman"/>
          <w:sz w:val="24"/>
          <w:szCs w:val="24"/>
        </w:rPr>
        <w:t xml:space="preserve">prosím uveďte </w:t>
      </w:r>
      <w:r w:rsidR="000E0436">
        <w:rPr>
          <w:rFonts w:ascii="Times New Roman" w:hAnsi="Times New Roman"/>
          <w:sz w:val="24"/>
          <w:szCs w:val="24"/>
        </w:rPr>
        <w:t>jaký:……………………………………….</w:t>
      </w:r>
    </w:p>
    <w:p w:rsidR="000C6A8E" w:rsidRPr="0090293B" w:rsidRDefault="000C6A8E" w:rsidP="007870BB">
      <w:pPr>
        <w:pStyle w:val="Bezmezer"/>
      </w:pPr>
    </w:p>
    <w:p w:rsidR="009B5991" w:rsidRPr="003135B0" w:rsidRDefault="003135B0" w:rsidP="003E49F7">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 xml:space="preserve">              </w:t>
      </w:r>
      <w:r w:rsidR="000C6A8E">
        <w:rPr>
          <w:rFonts w:ascii="Times New Roman" w:hAnsi="Times New Roman"/>
          <w:sz w:val="24"/>
          <w:szCs w:val="24"/>
        </w:rPr>
        <w:t xml:space="preserve"> </w:t>
      </w:r>
      <w:r w:rsidR="003E49F7">
        <w:rPr>
          <w:rFonts w:ascii="Times New Roman" w:hAnsi="Times New Roman"/>
          <w:sz w:val="24"/>
          <w:szCs w:val="24"/>
        </w:rPr>
        <w:tab/>
      </w:r>
      <w:r w:rsidR="000C6A8E" w:rsidRPr="0090293B">
        <w:rPr>
          <w:rFonts w:ascii="Times New Roman" w:hAnsi="Times New Roman"/>
          <w:sz w:val="24"/>
          <w:szCs w:val="24"/>
        </w:rPr>
        <w:t>b)ne, neznám</w:t>
      </w:r>
    </w:p>
    <w:p w:rsidR="009B5991" w:rsidRDefault="003E49F7" w:rsidP="007870BB">
      <w:pPr>
        <w:pStyle w:val="Bezmezer"/>
      </w:pPr>
      <w:r>
        <w:tab/>
      </w:r>
      <w:r>
        <w:tab/>
      </w:r>
    </w:p>
    <w:p w:rsidR="003E49F7" w:rsidRDefault="007870BB" w:rsidP="007870BB">
      <w:pPr>
        <w:pStyle w:val="Odstavecseseznamem"/>
        <w:tabs>
          <w:tab w:val="left" w:pos="1766"/>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7870BB" w:rsidRDefault="007870BB" w:rsidP="007870BB">
      <w:pPr>
        <w:pStyle w:val="Odstavecseseznamem"/>
        <w:tabs>
          <w:tab w:val="left" w:pos="1766"/>
        </w:tabs>
        <w:rPr>
          <w:rFonts w:ascii="Times New Roman" w:hAnsi="Times New Roman"/>
          <w:sz w:val="24"/>
          <w:szCs w:val="24"/>
        </w:rPr>
      </w:pPr>
    </w:p>
    <w:p w:rsidR="007870BB" w:rsidRDefault="007870BB" w:rsidP="007870BB">
      <w:pPr>
        <w:pStyle w:val="Odstavecseseznamem"/>
        <w:tabs>
          <w:tab w:val="left" w:pos="1766"/>
        </w:tabs>
        <w:rPr>
          <w:rFonts w:ascii="Times New Roman" w:hAnsi="Times New Roman"/>
          <w:sz w:val="24"/>
          <w:szCs w:val="24"/>
        </w:rPr>
      </w:pPr>
    </w:p>
    <w:p w:rsidR="007870BB" w:rsidRPr="0090293B" w:rsidRDefault="007870BB" w:rsidP="00DB5FBA">
      <w:pPr>
        <w:pStyle w:val="Odstavecseseznamem"/>
        <w:tabs>
          <w:tab w:val="left" w:pos="1056"/>
        </w:tabs>
        <w:rPr>
          <w:rFonts w:ascii="Times New Roman" w:hAnsi="Times New Roman"/>
          <w:sz w:val="24"/>
          <w:szCs w:val="24"/>
        </w:rPr>
      </w:pPr>
    </w:p>
    <w:p w:rsidR="009B5991" w:rsidRPr="00DF7B91" w:rsidRDefault="003E49F7" w:rsidP="00DF7B91">
      <w:pPr>
        <w:tabs>
          <w:tab w:val="left" w:pos="1418"/>
        </w:tabs>
        <w:ind w:left="284" w:firstLine="0"/>
        <w:rPr>
          <w:rFonts w:ascii="Times New Roman" w:hAnsi="Times New Roman"/>
          <w:sz w:val="24"/>
          <w:szCs w:val="24"/>
        </w:rPr>
      </w:pPr>
      <w:r>
        <w:rPr>
          <w:rFonts w:ascii="Times New Roman" w:hAnsi="Times New Roman"/>
          <w:sz w:val="24"/>
          <w:szCs w:val="24"/>
        </w:rPr>
        <w:t xml:space="preserve">  </w:t>
      </w:r>
      <w:r w:rsidR="00DF7B91">
        <w:rPr>
          <w:rFonts w:ascii="Times New Roman" w:hAnsi="Times New Roman"/>
          <w:sz w:val="24"/>
          <w:szCs w:val="24"/>
        </w:rPr>
        <w:t xml:space="preserve">13) </w:t>
      </w:r>
      <w:r>
        <w:rPr>
          <w:rFonts w:ascii="Times New Roman" w:hAnsi="Times New Roman"/>
          <w:sz w:val="24"/>
          <w:szCs w:val="24"/>
        </w:rPr>
        <w:tab/>
      </w:r>
      <w:r w:rsidR="009B5991" w:rsidRPr="00DF7B91">
        <w:rPr>
          <w:rFonts w:ascii="Times New Roman" w:hAnsi="Times New Roman"/>
          <w:sz w:val="24"/>
          <w:szCs w:val="24"/>
        </w:rPr>
        <w:t>Znáte faktory, které mají negativní vliv na diabetickou retinopatii?</w:t>
      </w:r>
    </w:p>
    <w:p w:rsidR="003135B0" w:rsidRPr="003135B0" w:rsidRDefault="003135B0" w:rsidP="003135B0">
      <w:pPr>
        <w:pStyle w:val="Bezmezer"/>
      </w:pPr>
    </w:p>
    <w:p w:rsidR="008A2A94" w:rsidRDefault="008A2A94" w:rsidP="003E49F7">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 xml:space="preserve">a)ano, </w:t>
      </w:r>
      <w:r w:rsidR="00D27B76">
        <w:rPr>
          <w:rFonts w:ascii="Times New Roman" w:hAnsi="Times New Roman"/>
          <w:sz w:val="24"/>
          <w:szCs w:val="24"/>
        </w:rPr>
        <w:t xml:space="preserve">prosím uveďte </w:t>
      </w:r>
      <w:r w:rsidRPr="0090293B">
        <w:rPr>
          <w:rFonts w:ascii="Times New Roman" w:hAnsi="Times New Roman"/>
          <w:sz w:val="24"/>
          <w:szCs w:val="24"/>
        </w:rPr>
        <w:t>jaké:</w:t>
      </w:r>
      <w:r w:rsidR="000E0436">
        <w:rPr>
          <w:rFonts w:ascii="Times New Roman" w:hAnsi="Times New Roman"/>
          <w:sz w:val="24"/>
          <w:szCs w:val="24"/>
        </w:rPr>
        <w:t>……………………………………..</w:t>
      </w:r>
    </w:p>
    <w:p w:rsidR="003E49F7" w:rsidRPr="0090293B" w:rsidRDefault="003E49F7" w:rsidP="00DB5FBA">
      <w:pPr>
        <w:pStyle w:val="Bezmezer"/>
      </w:pPr>
    </w:p>
    <w:p w:rsidR="009B5991" w:rsidRDefault="008A2A94" w:rsidP="003E49F7">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 neznám</w:t>
      </w:r>
    </w:p>
    <w:p w:rsidR="000E0436" w:rsidRDefault="000E0436" w:rsidP="003E49F7">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p>
    <w:p w:rsidR="00DB5FBA" w:rsidRPr="008A2A94" w:rsidRDefault="00DB5FBA" w:rsidP="003E49F7">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p>
    <w:p w:rsidR="009B5991" w:rsidRDefault="00717FF6" w:rsidP="00717FF6">
      <w:pPr>
        <w:tabs>
          <w:tab w:val="left" w:pos="426"/>
          <w:tab w:val="left" w:pos="1418"/>
        </w:tabs>
        <w:rPr>
          <w:rFonts w:ascii="Times New Roman" w:hAnsi="Times New Roman"/>
          <w:sz w:val="24"/>
          <w:szCs w:val="24"/>
        </w:rPr>
      </w:pPr>
      <w:r>
        <w:rPr>
          <w:rFonts w:ascii="Times New Roman" w:hAnsi="Times New Roman"/>
          <w:sz w:val="24"/>
          <w:szCs w:val="24"/>
        </w:rPr>
        <w:t xml:space="preserve">      </w:t>
      </w:r>
      <w:r w:rsidR="00DF7B91">
        <w:rPr>
          <w:rFonts w:ascii="Times New Roman" w:hAnsi="Times New Roman"/>
          <w:sz w:val="24"/>
          <w:szCs w:val="24"/>
        </w:rPr>
        <w:t xml:space="preserve">14) </w:t>
      </w:r>
      <w:r w:rsidR="00F54EEF" w:rsidRPr="00DF7B91">
        <w:rPr>
          <w:rFonts w:ascii="Times New Roman" w:hAnsi="Times New Roman"/>
          <w:sz w:val="24"/>
          <w:szCs w:val="24"/>
        </w:rPr>
        <w:t xml:space="preserve">         </w:t>
      </w:r>
      <w:r>
        <w:rPr>
          <w:rFonts w:ascii="Times New Roman" w:hAnsi="Times New Roman"/>
          <w:sz w:val="24"/>
          <w:szCs w:val="24"/>
        </w:rPr>
        <w:tab/>
      </w:r>
      <w:r w:rsidR="009B5991" w:rsidRPr="00DF7B91">
        <w:rPr>
          <w:rFonts w:ascii="Times New Roman" w:hAnsi="Times New Roman"/>
          <w:sz w:val="24"/>
          <w:szCs w:val="24"/>
        </w:rPr>
        <w:t>Jak často navštěvujete diabetologa?</w:t>
      </w:r>
    </w:p>
    <w:p w:rsidR="000E0436" w:rsidRDefault="000E0436" w:rsidP="007870BB">
      <w:pPr>
        <w:pStyle w:val="Bezmezer"/>
      </w:pPr>
    </w:p>
    <w:p w:rsidR="00717FF6" w:rsidRDefault="000E0436" w:rsidP="00717FF6">
      <w:pPr>
        <w:tabs>
          <w:tab w:val="left" w:pos="426"/>
          <w:tab w:val="left" w:pos="1418"/>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w:t>
      </w:r>
      <w:r w:rsidR="00DB5FBA">
        <w:rPr>
          <w:rFonts w:ascii="Times New Roman" w:hAnsi="Times New Roman"/>
          <w:sz w:val="24"/>
          <w:szCs w:val="24"/>
        </w:rPr>
        <w:t>......................</w:t>
      </w:r>
    </w:p>
    <w:p w:rsidR="000E0436" w:rsidRDefault="000E0436" w:rsidP="007870BB">
      <w:pPr>
        <w:pStyle w:val="Bezmezer"/>
      </w:pPr>
    </w:p>
    <w:p w:rsidR="00DB5FBA" w:rsidRPr="00DF7B91" w:rsidRDefault="00DB5FBA" w:rsidP="007870BB">
      <w:pPr>
        <w:pStyle w:val="Bezmezer"/>
      </w:pPr>
    </w:p>
    <w:p w:rsidR="00F54EEF" w:rsidRDefault="00717FF6" w:rsidP="00717FF6">
      <w:pPr>
        <w:pStyle w:val="Bezmezer"/>
        <w:tabs>
          <w:tab w:val="left" w:pos="1418"/>
        </w:tabs>
        <w:ind w:left="360" w:firstLine="0"/>
      </w:pPr>
      <w:r>
        <w:t xml:space="preserve">15) </w:t>
      </w:r>
      <w:r>
        <w:tab/>
        <w:t xml:space="preserve">Jak často navštěvujete očního lékaře? </w:t>
      </w:r>
    </w:p>
    <w:p w:rsidR="00717FF6" w:rsidRDefault="00717FF6" w:rsidP="00717FF6">
      <w:pPr>
        <w:pStyle w:val="Bezmezer"/>
        <w:tabs>
          <w:tab w:val="left" w:pos="1418"/>
        </w:tabs>
        <w:ind w:left="360" w:firstLine="0"/>
      </w:pPr>
    </w:p>
    <w:p w:rsidR="00717FF6" w:rsidRDefault="000E0436" w:rsidP="000E0436">
      <w:pPr>
        <w:pStyle w:val="Bezmezer"/>
        <w:tabs>
          <w:tab w:val="left" w:pos="1418"/>
        </w:tabs>
      </w:pPr>
      <w:r>
        <w:tab/>
      </w:r>
      <w:r>
        <w:tab/>
        <w:t>…………………………………………………</w:t>
      </w:r>
      <w:r w:rsidR="00DB5FBA">
        <w:t>........................</w:t>
      </w:r>
    </w:p>
    <w:p w:rsidR="000E0436" w:rsidRPr="007870BB" w:rsidRDefault="000E0436" w:rsidP="007870BB">
      <w:pPr>
        <w:pStyle w:val="Bezmezer"/>
      </w:pPr>
    </w:p>
    <w:p w:rsidR="000E0436" w:rsidRDefault="000E0436" w:rsidP="00717FF6">
      <w:pPr>
        <w:pStyle w:val="Bezmezer"/>
        <w:tabs>
          <w:tab w:val="left" w:pos="1418"/>
        </w:tabs>
        <w:ind w:left="360" w:firstLine="0"/>
      </w:pPr>
    </w:p>
    <w:p w:rsidR="00717FF6" w:rsidRPr="007870BB" w:rsidRDefault="00717FF6" w:rsidP="007870BB">
      <w:pPr>
        <w:pStyle w:val="Odstavecseseznamem"/>
        <w:tabs>
          <w:tab w:val="left" w:pos="1418"/>
        </w:tabs>
        <w:ind w:left="142" w:firstLine="0"/>
        <w:rPr>
          <w:rFonts w:ascii="Times New Roman" w:hAnsi="Times New Roman"/>
          <w:sz w:val="24"/>
          <w:szCs w:val="24"/>
        </w:rPr>
      </w:pPr>
      <w:r>
        <w:t xml:space="preserve">     </w:t>
      </w:r>
      <w:r w:rsidRPr="00717FF6">
        <w:rPr>
          <w:rFonts w:ascii="Times New Roman" w:hAnsi="Times New Roman"/>
          <w:sz w:val="24"/>
          <w:szCs w:val="24"/>
        </w:rPr>
        <w:t>16)</w:t>
      </w:r>
      <w:r>
        <w:tab/>
      </w:r>
      <w:r w:rsidRPr="0090293B">
        <w:rPr>
          <w:rFonts w:ascii="Times New Roman" w:hAnsi="Times New Roman"/>
          <w:sz w:val="24"/>
          <w:szCs w:val="24"/>
        </w:rPr>
        <w:t xml:space="preserve">Kontroluje Vám lékař (diabetolog, praktický lékař) pravidelně hladinu </w:t>
      </w:r>
      <w:r>
        <w:rPr>
          <w:rFonts w:ascii="Times New Roman" w:hAnsi="Times New Roman"/>
          <w:sz w:val="24"/>
          <w:szCs w:val="24"/>
        </w:rPr>
        <w:tab/>
      </w:r>
      <w:r w:rsidRPr="0090293B">
        <w:rPr>
          <w:rFonts w:ascii="Times New Roman" w:hAnsi="Times New Roman"/>
          <w:sz w:val="24"/>
          <w:szCs w:val="24"/>
        </w:rPr>
        <w:t xml:space="preserve">tuků (lipidů) v krvi? </w:t>
      </w:r>
      <w:r w:rsidRPr="00717FF6">
        <w:rPr>
          <w:rFonts w:ascii="Times New Roman" w:hAnsi="Times New Roman"/>
          <w:sz w:val="20"/>
          <w:szCs w:val="20"/>
        </w:rPr>
        <w:t>(pokud ne či nevím přejít k ot. č. 18)</w:t>
      </w:r>
    </w:p>
    <w:p w:rsidR="003135B0" w:rsidRPr="00717FF6" w:rsidRDefault="00717FF6" w:rsidP="007870BB">
      <w:pPr>
        <w:pStyle w:val="Bezmezer"/>
      </w:pPr>
      <w:r>
        <w:t xml:space="preserve">          </w:t>
      </w:r>
    </w:p>
    <w:p w:rsidR="008A2A94" w:rsidRPr="008A2A94" w:rsidRDefault="00717FF6" w:rsidP="00717FF6">
      <w:pPr>
        <w:pStyle w:val="Odstavecseseznamem"/>
        <w:tabs>
          <w:tab w:val="left" w:pos="1418"/>
          <w:tab w:val="left" w:pos="2268"/>
          <w:tab w:val="left" w:pos="2835"/>
          <w:tab w:val="left" w:pos="3402"/>
          <w:tab w:val="left" w:pos="3969"/>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8A2A94" w:rsidRPr="008A2A94">
        <w:rPr>
          <w:rFonts w:ascii="Times New Roman" w:hAnsi="Times New Roman"/>
          <w:sz w:val="24"/>
          <w:szCs w:val="24"/>
        </w:rPr>
        <w:t>a)ano</w:t>
      </w:r>
      <w:r w:rsidR="008A2A94" w:rsidRPr="008A2A94">
        <w:rPr>
          <w:rFonts w:ascii="Times New Roman" w:hAnsi="Times New Roman"/>
          <w:sz w:val="24"/>
          <w:szCs w:val="24"/>
        </w:rPr>
        <w:tab/>
      </w:r>
      <w:r w:rsidR="008A2A94" w:rsidRPr="008A2A94">
        <w:rPr>
          <w:rFonts w:ascii="Times New Roman" w:hAnsi="Times New Roman"/>
          <w:sz w:val="24"/>
          <w:szCs w:val="24"/>
        </w:rPr>
        <w:tab/>
        <w:t>b)ne</w:t>
      </w:r>
      <w:r w:rsidR="008A2A94" w:rsidRPr="008A2A94">
        <w:rPr>
          <w:rFonts w:ascii="Times New Roman" w:hAnsi="Times New Roman"/>
          <w:sz w:val="24"/>
          <w:szCs w:val="24"/>
        </w:rPr>
        <w:tab/>
      </w:r>
      <w:r>
        <w:rPr>
          <w:rFonts w:ascii="Times New Roman" w:hAnsi="Times New Roman"/>
          <w:sz w:val="24"/>
          <w:szCs w:val="24"/>
        </w:rPr>
        <w:tab/>
      </w:r>
      <w:r w:rsidRPr="008A2A94">
        <w:rPr>
          <w:rFonts w:ascii="Times New Roman" w:hAnsi="Times New Roman"/>
          <w:sz w:val="24"/>
          <w:szCs w:val="24"/>
        </w:rPr>
        <w:t>c)nevím</w:t>
      </w:r>
    </w:p>
    <w:p w:rsidR="008A2A94" w:rsidRPr="008A2A94" w:rsidRDefault="008A2A94" w:rsidP="007870BB">
      <w:pPr>
        <w:pStyle w:val="Bezmezer"/>
      </w:pPr>
      <w:r w:rsidRPr="008A2A94">
        <w:tab/>
        <w:t xml:space="preserve"> </w:t>
      </w:r>
    </w:p>
    <w:p w:rsidR="00F54EEF" w:rsidRPr="0090293B" w:rsidRDefault="00F54EEF" w:rsidP="003135B0">
      <w:pPr>
        <w:pStyle w:val="Bezmezer"/>
      </w:pPr>
    </w:p>
    <w:p w:rsidR="009B5991" w:rsidRDefault="00DF7B91" w:rsidP="00717FF6">
      <w:pPr>
        <w:pStyle w:val="Odstavecseseznamem"/>
        <w:tabs>
          <w:tab w:val="left" w:pos="426"/>
          <w:tab w:val="left" w:pos="1418"/>
        </w:tabs>
        <w:ind w:left="851"/>
        <w:rPr>
          <w:rFonts w:ascii="Times New Roman" w:hAnsi="Times New Roman"/>
          <w:sz w:val="24"/>
          <w:szCs w:val="24"/>
        </w:rPr>
      </w:pPr>
      <w:r>
        <w:rPr>
          <w:rFonts w:ascii="Times New Roman" w:hAnsi="Times New Roman"/>
          <w:sz w:val="24"/>
          <w:szCs w:val="24"/>
        </w:rPr>
        <w:tab/>
        <w:t>17</w:t>
      </w:r>
      <w:r w:rsidR="009B5991" w:rsidRPr="0090293B">
        <w:rPr>
          <w:rFonts w:ascii="Times New Roman" w:hAnsi="Times New Roman"/>
          <w:sz w:val="24"/>
          <w:szCs w:val="24"/>
        </w:rPr>
        <w:t xml:space="preserve">) </w:t>
      </w:r>
      <w:r w:rsidR="00717FF6">
        <w:rPr>
          <w:rFonts w:ascii="Times New Roman" w:hAnsi="Times New Roman"/>
          <w:sz w:val="24"/>
          <w:szCs w:val="24"/>
        </w:rPr>
        <w:tab/>
      </w:r>
      <w:r w:rsidR="00717FF6">
        <w:rPr>
          <w:rFonts w:ascii="Times New Roman" w:hAnsi="Times New Roman"/>
          <w:sz w:val="24"/>
          <w:szCs w:val="24"/>
        </w:rPr>
        <w:tab/>
      </w:r>
      <w:r w:rsidR="009B5991" w:rsidRPr="0090293B">
        <w:rPr>
          <w:rFonts w:ascii="Times New Roman" w:hAnsi="Times New Roman"/>
          <w:sz w:val="24"/>
          <w:szCs w:val="24"/>
        </w:rPr>
        <w:t>Víte, jaké byly Vaše poslední kontrolované hodnoty tuků (lipidů) v krvi?</w:t>
      </w:r>
    </w:p>
    <w:p w:rsidR="003135B0" w:rsidRDefault="003135B0" w:rsidP="003135B0">
      <w:pPr>
        <w:pStyle w:val="Bezmezer"/>
      </w:pPr>
      <w:r>
        <w:tab/>
      </w:r>
      <w:r>
        <w:tab/>
      </w:r>
    </w:p>
    <w:p w:rsidR="008A2A94" w:rsidRPr="0090293B" w:rsidRDefault="008A2A94" w:rsidP="00717FF6">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a)byly v normě</w:t>
      </w:r>
      <w:r w:rsidRPr="0090293B">
        <w:rPr>
          <w:rFonts w:ascii="Times New Roman" w:hAnsi="Times New Roman"/>
          <w:sz w:val="24"/>
          <w:szCs w:val="24"/>
        </w:rPr>
        <w:tab/>
        <w:t>b)byly vyšší než norma</w:t>
      </w:r>
    </w:p>
    <w:p w:rsidR="008A2A94" w:rsidRPr="0090293B" w:rsidRDefault="00717FF6" w:rsidP="00717FF6">
      <w:pPr>
        <w:tabs>
          <w:tab w:val="left" w:pos="1418"/>
          <w:tab w:val="left" w:pos="2268"/>
          <w:tab w:val="left" w:pos="2835"/>
          <w:tab w:val="left" w:pos="4536"/>
          <w:tab w:val="left" w:pos="5103"/>
          <w:tab w:val="left" w:pos="5529"/>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t>c) byly nižší než norma</w:t>
      </w:r>
      <w:r>
        <w:rPr>
          <w:rFonts w:ascii="Times New Roman" w:hAnsi="Times New Roman"/>
          <w:sz w:val="24"/>
          <w:szCs w:val="24"/>
        </w:rPr>
        <w:tab/>
      </w:r>
      <w:r w:rsidR="008A2A94" w:rsidRPr="0090293B">
        <w:rPr>
          <w:rFonts w:ascii="Times New Roman" w:hAnsi="Times New Roman"/>
          <w:sz w:val="24"/>
          <w:szCs w:val="24"/>
        </w:rPr>
        <w:t>d)nevím, nevzpomínám si</w:t>
      </w:r>
    </w:p>
    <w:p w:rsidR="00F54EEF" w:rsidRDefault="00F54EEF" w:rsidP="003135B0">
      <w:pPr>
        <w:pStyle w:val="Bezmezer"/>
      </w:pPr>
    </w:p>
    <w:p w:rsidR="00717FF6" w:rsidRPr="008A2A94" w:rsidRDefault="00717FF6" w:rsidP="003135B0">
      <w:pPr>
        <w:pStyle w:val="Bezmezer"/>
      </w:pPr>
    </w:p>
    <w:p w:rsidR="009B5991" w:rsidRDefault="00717FF6" w:rsidP="00717FF6">
      <w:pPr>
        <w:tabs>
          <w:tab w:val="left" w:pos="1418"/>
        </w:tabs>
        <w:ind w:left="3119" w:hanging="3119"/>
        <w:rPr>
          <w:rFonts w:ascii="Times New Roman" w:hAnsi="Times New Roman"/>
          <w:sz w:val="24"/>
          <w:szCs w:val="24"/>
        </w:rPr>
      </w:pPr>
      <w:r>
        <w:rPr>
          <w:rFonts w:ascii="Times New Roman" w:hAnsi="Times New Roman"/>
          <w:sz w:val="24"/>
          <w:szCs w:val="24"/>
        </w:rPr>
        <w:t xml:space="preserve">       </w:t>
      </w:r>
      <w:r w:rsidR="00DF7B91">
        <w:rPr>
          <w:rFonts w:ascii="Times New Roman" w:hAnsi="Times New Roman"/>
          <w:sz w:val="24"/>
          <w:szCs w:val="24"/>
        </w:rPr>
        <w:t>18</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Užíváte nějaké léky na snížení hladiny tuků (lipidů) v krvi?</w:t>
      </w:r>
    </w:p>
    <w:p w:rsidR="003135B0" w:rsidRDefault="003135B0" w:rsidP="003135B0">
      <w:pPr>
        <w:pStyle w:val="Bezmezer"/>
      </w:pPr>
    </w:p>
    <w:p w:rsidR="00717FF6" w:rsidRPr="0090293B" w:rsidRDefault="00717FF6" w:rsidP="00717FF6">
      <w:pPr>
        <w:tabs>
          <w:tab w:val="left" w:pos="1418"/>
          <w:tab w:val="left" w:pos="2268"/>
          <w:tab w:val="left" w:pos="2835"/>
          <w:tab w:val="left" w:pos="3686"/>
          <w:tab w:val="left" w:pos="4536"/>
          <w:tab w:val="left" w:pos="5103"/>
          <w:tab w:val="left" w:pos="6237"/>
          <w:tab w:val="left" w:pos="6804"/>
          <w:tab w:val="left" w:pos="7938"/>
          <w:tab w:val="left" w:pos="8505"/>
        </w:tabs>
        <w:rPr>
          <w:rFonts w:ascii="Times New Roman" w:hAnsi="Times New Roman"/>
          <w:sz w:val="24"/>
          <w:szCs w:val="24"/>
        </w:rPr>
      </w:pPr>
      <w:r>
        <w:tab/>
      </w:r>
      <w:r w:rsidR="008A2A94" w:rsidRPr="0090293B">
        <w:rPr>
          <w:rFonts w:ascii="Times New Roman" w:hAnsi="Times New Roman"/>
          <w:sz w:val="24"/>
          <w:szCs w:val="24"/>
        </w:rPr>
        <w:t>a)ano</w:t>
      </w:r>
      <w:r>
        <w:rPr>
          <w:rFonts w:ascii="Times New Roman" w:hAnsi="Times New Roman"/>
          <w:sz w:val="24"/>
          <w:szCs w:val="24"/>
        </w:rPr>
        <w:tab/>
        <w:t xml:space="preserve"> </w:t>
      </w:r>
      <w:r>
        <w:rPr>
          <w:rFonts w:ascii="Times New Roman" w:hAnsi="Times New Roman"/>
          <w:sz w:val="24"/>
          <w:szCs w:val="24"/>
        </w:rPr>
        <w:tab/>
        <w:t xml:space="preserve">b)ne        </w:t>
      </w:r>
      <w:r w:rsidRPr="0090293B">
        <w:rPr>
          <w:rFonts w:ascii="Times New Roman" w:hAnsi="Times New Roman"/>
          <w:sz w:val="24"/>
          <w:szCs w:val="24"/>
        </w:rPr>
        <w:t>c)nevím</w:t>
      </w:r>
    </w:p>
    <w:p w:rsidR="00F54EEF" w:rsidRDefault="00F54EEF" w:rsidP="007870BB">
      <w:pPr>
        <w:pStyle w:val="Bezmezer"/>
        <w:ind w:left="0" w:firstLine="0"/>
      </w:pPr>
    </w:p>
    <w:p w:rsidR="00DB5FBA" w:rsidRPr="0090293B" w:rsidRDefault="00DB5FBA" w:rsidP="007870BB">
      <w:pPr>
        <w:pStyle w:val="Bezmezer"/>
        <w:ind w:left="0" w:firstLine="0"/>
      </w:pPr>
    </w:p>
    <w:p w:rsidR="00717FF6" w:rsidRDefault="00717FF6" w:rsidP="00717FF6">
      <w:pPr>
        <w:tabs>
          <w:tab w:val="left" w:pos="1418"/>
        </w:tabs>
        <w:ind w:hanging="2545"/>
        <w:rPr>
          <w:rFonts w:ascii="Times New Roman" w:hAnsi="Times New Roman"/>
          <w:sz w:val="24"/>
          <w:szCs w:val="24"/>
        </w:rPr>
      </w:pPr>
      <w:r>
        <w:rPr>
          <w:rFonts w:ascii="Times New Roman" w:hAnsi="Times New Roman"/>
          <w:sz w:val="24"/>
          <w:szCs w:val="24"/>
        </w:rPr>
        <w:t xml:space="preserve">  </w:t>
      </w:r>
      <w:r w:rsidR="00DF7B91">
        <w:rPr>
          <w:rFonts w:ascii="Times New Roman" w:hAnsi="Times New Roman"/>
          <w:sz w:val="24"/>
          <w:szCs w:val="24"/>
        </w:rPr>
        <w:t>19)</w:t>
      </w:r>
      <w:r w:rsidR="00F54EEF" w:rsidRPr="00DF7B91">
        <w:rPr>
          <w:rFonts w:ascii="Times New Roman" w:hAnsi="Times New Roman"/>
          <w:sz w:val="24"/>
          <w:szCs w:val="24"/>
        </w:rPr>
        <w:t xml:space="preserve">            </w:t>
      </w:r>
      <w:r w:rsidR="009B5991" w:rsidRPr="00DF7B91">
        <w:rPr>
          <w:rFonts w:ascii="Times New Roman" w:hAnsi="Times New Roman"/>
          <w:sz w:val="24"/>
          <w:szCs w:val="24"/>
        </w:rPr>
        <w:t>Kontroluje Vám lékař (diabetolog, prak</w:t>
      </w:r>
      <w:r>
        <w:rPr>
          <w:rFonts w:ascii="Times New Roman" w:hAnsi="Times New Roman"/>
          <w:sz w:val="24"/>
          <w:szCs w:val="24"/>
        </w:rPr>
        <w:t>tický lékař) pravidelně hladinu</w:t>
      </w:r>
    </w:p>
    <w:p w:rsidR="009B5991" w:rsidRPr="00DF7B91" w:rsidRDefault="00717FF6" w:rsidP="00717FF6">
      <w:pPr>
        <w:tabs>
          <w:tab w:val="left" w:pos="1418"/>
        </w:tabs>
        <w:ind w:hanging="2545"/>
        <w:rPr>
          <w:rFonts w:ascii="Times New Roman" w:hAnsi="Times New Roman"/>
          <w:sz w:val="24"/>
          <w:szCs w:val="24"/>
        </w:rPr>
      </w:pPr>
      <w:r>
        <w:rPr>
          <w:rFonts w:ascii="Times New Roman" w:hAnsi="Times New Roman"/>
          <w:sz w:val="24"/>
          <w:szCs w:val="24"/>
        </w:rPr>
        <w:tab/>
      </w:r>
      <w:r w:rsidR="009B5991" w:rsidRPr="00DF7B91">
        <w:rPr>
          <w:rFonts w:ascii="Times New Roman" w:hAnsi="Times New Roman"/>
          <w:sz w:val="24"/>
          <w:szCs w:val="24"/>
        </w:rPr>
        <w:t xml:space="preserve">krevního cukru v krvi (glykémie)? </w:t>
      </w:r>
      <w:r w:rsidR="009B5991" w:rsidRPr="00717FF6">
        <w:rPr>
          <w:rFonts w:ascii="Times New Roman" w:hAnsi="Times New Roman"/>
          <w:sz w:val="20"/>
          <w:szCs w:val="20"/>
        </w:rPr>
        <w:t>(pokud ne či nevím přejít k ot. č.</w:t>
      </w:r>
      <w:r w:rsidRPr="00717FF6">
        <w:rPr>
          <w:rFonts w:ascii="Times New Roman" w:hAnsi="Times New Roman"/>
          <w:sz w:val="20"/>
          <w:szCs w:val="20"/>
        </w:rPr>
        <w:t xml:space="preserve"> 21</w:t>
      </w:r>
      <w:r w:rsidR="009B5991" w:rsidRPr="00717FF6">
        <w:rPr>
          <w:rFonts w:ascii="Times New Roman" w:hAnsi="Times New Roman"/>
          <w:sz w:val="20"/>
          <w:szCs w:val="20"/>
        </w:rPr>
        <w:t>)</w:t>
      </w:r>
    </w:p>
    <w:p w:rsidR="00F54EEF" w:rsidRDefault="00F54EEF" w:rsidP="00F54EEF">
      <w:pPr>
        <w:pStyle w:val="Bezmezer"/>
      </w:pPr>
    </w:p>
    <w:p w:rsidR="008A2A94" w:rsidRPr="0090293B" w:rsidRDefault="008A2A94" w:rsidP="00717FF6">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r>
      <w:r w:rsidRPr="0090293B">
        <w:rPr>
          <w:rFonts w:ascii="Times New Roman" w:hAnsi="Times New Roman"/>
          <w:sz w:val="24"/>
          <w:szCs w:val="24"/>
        </w:rPr>
        <w:t>a)ano</w:t>
      </w:r>
      <w:r w:rsidRPr="0090293B">
        <w:rPr>
          <w:rFonts w:ascii="Times New Roman" w:hAnsi="Times New Roman"/>
          <w:sz w:val="24"/>
          <w:szCs w:val="24"/>
        </w:rPr>
        <w:tab/>
      </w:r>
      <w:r w:rsidRPr="0090293B">
        <w:rPr>
          <w:rFonts w:ascii="Times New Roman" w:hAnsi="Times New Roman"/>
          <w:sz w:val="24"/>
          <w:szCs w:val="24"/>
        </w:rPr>
        <w:tab/>
      </w:r>
      <w:r>
        <w:rPr>
          <w:rFonts w:ascii="Times New Roman" w:hAnsi="Times New Roman"/>
          <w:sz w:val="24"/>
          <w:szCs w:val="24"/>
        </w:rPr>
        <w:tab/>
      </w:r>
      <w:r w:rsidR="00717FF6" w:rsidRPr="0090293B">
        <w:rPr>
          <w:rFonts w:ascii="Times New Roman" w:hAnsi="Times New Roman"/>
          <w:sz w:val="24"/>
          <w:szCs w:val="24"/>
        </w:rPr>
        <w:t xml:space="preserve">b)ne </w:t>
      </w:r>
      <w:r w:rsidR="00717FF6">
        <w:rPr>
          <w:rFonts w:ascii="Times New Roman" w:hAnsi="Times New Roman"/>
          <w:sz w:val="24"/>
          <w:szCs w:val="24"/>
        </w:rPr>
        <w:tab/>
        <w:t xml:space="preserve">      </w:t>
      </w:r>
      <w:r w:rsidRPr="0090293B">
        <w:rPr>
          <w:rFonts w:ascii="Times New Roman" w:hAnsi="Times New Roman"/>
          <w:sz w:val="24"/>
          <w:szCs w:val="24"/>
        </w:rPr>
        <w:t>c) nevím</w:t>
      </w:r>
    </w:p>
    <w:p w:rsidR="007870BB" w:rsidRPr="00DB5FBA" w:rsidRDefault="008A2A94" w:rsidP="00DB5FBA">
      <w:pPr>
        <w:tabs>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r>
    </w:p>
    <w:p w:rsidR="00717FF6" w:rsidRDefault="00717FF6" w:rsidP="00717FF6">
      <w:pPr>
        <w:tabs>
          <w:tab w:val="left" w:pos="851"/>
          <w:tab w:val="left" w:pos="1418"/>
        </w:tabs>
        <w:ind w:left="2694" w:hanging="2694"/>
        <w:rPr>
          <w:rFonts w:ascii="Times New Roman" w:hAnsi="Times New Roman"/>
          <w:sz w:val="24"/>
          <w:szCs w:val="24"/>
        </w:rPr>
      </w:pPr>
      <w:r>
        <w:rPr>
          <w:rFonts w:ascii="Times New Roman" w:hAnsi="Times New Roman"/>
          <w:sz w:val="24"/>
          <w:szCs w:val="24"/>
        </w:rPr>
        <w:lastRenderedPageBreak/>
        <w:t xml:space="preserve">        20) </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Víte, jaké byly Vaše poslední kontro</w:t>
      </w:r>
      <w:r>
        <w:rPr>
          <w:rFonts w:ascii="Times New Roman" w:hAnsi="Times New Roman"/>
          <w:sz w:val="24"/>
          <w:szCs w:val="24"/>
        </w:rPr>
        <w:t>lované hodnoty hladiny krevního</w:t>
      </w:r>
    </w:p>
    <w:p w:rsidR="009B5991" w:rsidRDefault="00717FF6" w:rsidP="00717FF6">
      <w:pPr>
        <w:tabs>
          <w:tab w:val="left" w:pos="851"/>
          <w:tab w:val="left" w:pos="1418"/>
        </w:tabs>
        <w:ind w:left="2694" w:hanging="269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9B5991" w:rsidRPr="0090293B">
        <w:rPr>
          <w:rFonts w:ascii="Times New Roman" w:hAnsi="Times New Roman"/>
          <w:sz w:val="24"/>
          <w:szCs w:val="24"/>
        </w:rPr>
        <w:t>cukru v krvi (glykémie)?</w:t>
      </w:r>
    </w:p>
    <w:p w:rsidR="003135B0" w:rsidRPr="0090293B" w:rsidRDefault="003135B0" w:rsidP="003135B0">
      <w:pPr>
        <w:pStyle w:val="Bezmezer"/>
      </w:pPr>
    </w:p>
    <w:p w:rsidR="008A2A94" w:rsidRPr="0090293B" w:rsidRDefault="008A2A94" w:rsidP="00717FF6">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a)byly v normě</w:t>
      </w:r>
      <w:r w:rsidRPr="0090293B">
        <w:rPr>
          <w:rFonts w:ascii="Times New Roman" w:hAnsi="Times New Roman"/>
          <w:sz w:val="24"/>
          <w:szCs w:val="24"/>
        </w:rPr>
        <w:tab/>
        <w:t>b)byly vyšší než norma</w:t>
      </w:r>
    </w:p>
    <w:p w:rsidR="008A2A94" w:rsidRPr="0090293B" w:rsidRDefault="008A2A94" w:rsidP="00717FF6">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c)byly nižší než norma</w:t>
      </w:r>
      <w:r w:rsidRPr="0090293B">
        <w:rPr>
          <w:rFonts w:ascii="Times New Roman" w:hAnsi="Times New Roman"/>
          <w:sz w:val="24"/>
          <w:szCs w:val="24"/>
        </w:rPr>
        <w:tab/>
        <w:t>d)nevím, nevzpomínám si</w:t>
      </w:r>
    </w:p>
    <w:p w:rsidR="00717FF6" w:rsidRPr="007870BB" w:rsidRDefault="00717FF6" w:rsidP="007870BB">
      <w:pPr>
        <w:pStyle w:val="Bezmezer"/>
      </w:pPr>
    </w:p>
    <w:p w:rsidR="00717FF6" w:rsidRPr="00F54EEF" w:rsidRDefault="00717FF6" w:rsidP="003135B0">
      <w:pPr>
        <w:pStyle w:val="Bezmezer"/>
      </w:pPr>
    </w:p>
    <w:p w:rsidR="009B5991" w:rsidRDefault="00717FF6" w:rsidP="00717FF6">
      <w:pPr>
        <w:pStyle w:val="Odstavecseseznamem"/>
        <w:tabs>
          <w:tab w:val="left" w:pos="851"/>
          <w:tab w:val="left" w:pos="1418"/>
        </w:tabs>
        <w:ind w:hanging="720"/>
        <w:rPr>
          <w:rFonts w:ascii="Times New Roman" w:hAnsi="Times New Roman"/>
          <w:sz w:val="24"/>
          <w:szCs w:val="24"/>
        </w:rPr>
      </w:pPr>
      <w:r>
        <w:rPr>
          <w:rFonts w:ascii="Times New Roman" w:hAnsi="Times New Roman"/>
          <w:sz w:val="24"/>
          <w:szCs w:val="24"/>
        </w:rPr>
        <w:t xml:space="preserve">         21) </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Znáte hodnoty normální hladiny krevního cukru v krvi (glykémie)?</w:t>
      </w:r>
    </w:p>
    <w:p w:rsidR="003135B0" w:rsidRPr="0090293B" w:rsidRDefault="003135B0" w:rsidP="003135B0">
      <w:pPr>
        <w:pStyle w:val="Bezmezer"/>
      </w:pPr>
    </w:p>
    <w:p w:rsidR="008A2A94" w:rsidRDefault="008A2A94" w:rsidP="00717FF6">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 xml:space="preserve">a)pokud ano, </w:t>
      </w:r>
      <w:r w:rsidR="00D27B76">
        <w:rPr>
          <w:rFonts w:ascii="Times New Roman" w:hAnsi="Times New Roman"/>
          <w:sz w:val="24"/>
          <w:szCs w:val="24"/>
        </w:rPr>
        <w:t xml:space="preserve">prosím </w:t>
      </w:r>
      <w:r w:rsidRPr="0090293B">
        <w:rPr>
          <w:rFonts w:ascii="Times New Roman" w:hAnsi="Times New Roman"/>
          <w:sz w:val="24"/>
          <w:szCs w:val="24"/>
        </w:rPr>
        <w:t>vyjmenujte správné hodnoty:</w:t>
      </w:r>
      <w:r w:rsidR="0088757D">
        <w:rPr>
          <w:rFonts w:ascii="Times New Roman" w:hAnsi="Times New Roman"/>
          <w:sz w:val="24"/>
          <w:szCs w:val="24"/>
        </w:rPr>
        <w:t>………………………</w:t>
      </w:r>
    </w:p>
    <w:p w:rsidR="00717FF6" w:rsidRPr="0090293B" w:rsidRDefault="00717FF6" w:rsidP="00DB5FBA">
      <w:pPr>
        <w:pStyle w:val="Bezmezer"/>
      </w:pPr>
    </w:p>
    <w:p w:rsidR="008A2A94" w:rsidRPr="0090293B" w:rsidRDefault="008A2A94" w:rsidP="00717FF6">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 neznám</w:t>
      </w:r>
    </w:p>
    <w:p w:rsidR="009B5991" w:rsidRDefault="009B5991" w:rsidP="008A2A94">
      <w:pPr>
        <w:ind w:left="0" w:firstLine="0"/>
        <w:rPr>
          <w:rFonts w:ascii="Times New Roman" w:hAnsi="Times New Roman"/>
          <w:sz w:val="24"/>
          <w:szCs w:val="24"/>
        </w:rPr>
      </w:pPr>
    </w:p>
    <w:p w:rsidR="00DB5FBA" w:rsidRPr="008A2A94" w:rsidRDefault="00DB5FBA" w:rsidP="008A2A94">
      <w:pPr>
        <w:ind w:left="0" w:firstLine="0"/>
        <w:rPr>
          <w:rFonts w:ascii="Times New Roman" w:hAnsi="Times New Roman"/>
          <w:sz w:val="24"/>
          <w:szCs w:val="24"/>
        </w:rPr>
      </w:pPr>
    </w:p>
    <w:p w:rsidR="009B5991" w:rsidRDefault="00717FF6" w:rsidP="00717FF6">
      <w:pPr>
        <w:tabs>
          <w:tab w:val="left" w:pos="851"/>
          <w:tab w:val="left" w:pos="1418"/>
        </w:tabs>
        <w:rPr>
          <w:rFonts w:ascii="Times New Roman" w:hAnsi="Times New Roman"/>
          <w:sz w:val="24"/>
          <w:szCs w:val="24"/>
        </w:rPr>
      </w:pPr>
      <w:r>
        <w:rPr>
          <w:rFonts w:ascii="Times New Roman" w:hAnsi="Times New Roman"/>
          <w:sz w:val="24"/>
          <w:szCs w:val="24"/>
        </w:rPr>
        <w:t xml:space="preserve">         22) </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Znáte příčiny vysoké hladiny cukru v krvi (hyperglykémie)?</w:t>
      </w:r>
    </w:p>
    <w:p w:rsidR="00717FF6" w:rsidRPr="0090293B" w:rsidRDefault="00717FF6" w:rsidP="004B7052">
      <w:pPr>
        <w:pStyle w:val="Bezmezer"/>
      </w:pPr>
    </w:p>
    <w:p w:rsidR="004B7052" w:rsidRDefault="008A2A94" w:rsidP="00717FF6">
      <w:pPr>
        <w:tabs>
          <w:tab w:val="left" w:pos="1418"/>
        </w:tabs>
        <w:rPr>
          <w:rFonts w:ascii="Times New Roman" w:hAnsi="Times New Roman"/>
          <w:sz w:val="24"/>
          <w:szCs w:val="24"/>
        </w:rPr>
      </w:pPr>
      <w:r>
        <w:rPr>
          <w:rFonts w:ascii="Times New Roman" w:hAnsi="Times New Roman"/>
          <w:sz w:val="24"/>
          <w:szCs w:val="24"/>
        </w:rPr>
        <w:tab/>
      </w:r>
      <w:r w:rsidRPr="0090293B">
        <w:rPr>
          <w:rFonts w:ascii="Times New Roman" w:hAnsi="Times New Roman"/>
          <w:sz w:val="24"/>
          <w:szCs w:val="24"/>
        </w:rPr>
        <w:t xml:space="preserve">a)ano, </w:t>
      </w:r>
      <w:r w:rsidR="00BF2435">
        <w:rPr>
          <w:rFonts w:ascii="Times New Roman" w:hAnsi="Times New Roman"/>
          <w:sz w:val="24"/>
          <w:szCs w:val="24"/>
        </w:rPr>
        <w:t xml:space="preserve">prosím uveďte </w:t>
      </w:r>
      <w:r w:rsidRPr="0090293B">
        <w:rPr>
          <w:rFonts w:ascii="Times New Roman" w:hAnsi="Times New Roman"/>
          <w:sz w:val="24"/>
          <w:szCs w:val="24"/>
        </w:rPr>
        <w:t>jaké to jsou:</w:t>
      </w:r>
      <w:r w:rsidR="00BF2435">
        <w:rPr>
          <w:rFonts w:ascii="Times New Roman" w:hAnsi="Times New Roman"/>
          <w:sz w:val="24"/>
          <w:szCs w:val="24"/>
        </w:rPr>
        <w:t>………………………………………</w:t>
      </w:r>
    </w:p>
    <w:p w:rsidR="004B7052" w:rsidRDefault="008A2A94" w:rsidP="004B7052">
      <w:pPr>
        <w:pStyle w:val="Bezmezer"/>
      </w:pPr>
      <w:r>
        <w:tab/>
      </w:r>
    </w:p>
    <w:p w:rsidR="009B5991" w:rsidRDefault="004B7052" w:rsidP="00717FF6">
      <w:pPr>
        <w:tabs>
          <w:tab w:val="left" w:pos="1418"/>
        </w:tabs>
        <w:rPr>
          <w:rFonts w:ascii="Times New Roman" w:hAnsi="Times New Roman"/>
          <w:sz w:val="24"/>
          <w:szCs w:val="24"/>
        </w:rPr>
      </w:pPr>
      <w:r>
        <w:rPr>
          <w:rFonts w:ascii="Times New Roman" w:hAnsi="Times New Roman"/>
          <w:sz w:val="24"/>
          <w:szCs w:val="24"/>
        </w:rPr>
        <w:tab/>
      </w:r>
      <w:r w:rsidR="008A2A94">
        <w:rPr>
          <w:rFonts w:ascii="Times New Roman" w:hAnsi="Times New Roman"/>
          <w:sz w:val="24"/>
          <w:szCs w:val="24"/>
        </w:rPr>
        <w:t>b) ne</w:t>
      </w:r>
    </w:p>
    <w:p w:rsidR="003135B0" w:rsidRDefault="003135B0" w:rsidP="007870BB">
      <w:pPr>
        <w:pStyle w:val="Bezmezer"/>
      </w:pPr>
    </w:p>
    <w:p w:rsidR="00DB5FBA" w:rsidRPr="00F54EEF" w:rsidRDefault="00DB5FBA" w:rsidP="007870BB">
      <w:pPr>
        <w:pStyle w:val="Bezmezer"/>
      </w:pPr>
    </w:p>
    <w:p w:rsidR="009B5991" w:rsidRPr="004B7052" w:rsidRDefault="007021E9" w:rsidP="004B7052">
      <w:pPr>
        <w:tabs>
          <w:tab w:val="left" w:pos="1418"/>
        </w:tabs>
        <w:ind w:left="360" w:firstLine="0"/>
        <w:rPr>
          <w:rFonts w:ascii="Times New Roman" w:hAnsi="Times New Roman"/>
          <w:sz w:val="24"/>
          <w:szCs w:val="24"/>
        </w:rPr>
      </w:pPr>
      <w:r>
        <w:rPr>
          <w:rFonts w:ascii="Times New Roman" w:hAnsi="Times New Roman"/>
          <w:sz w:val="24"/>
          <w:szCs w:val="24"/>
        </w:rPr>
        <w:t xml:space="preserve">   </w:t>
      </w:r>
      <w:r w:rsidR="004B7052">
        <w:rPr>
          <w:rFonts w:ascii="Times New Roman" w:hAnsi="Times New Roman"/>
          <w:sz w:val="24"/>
          <w:szCs w:val="24"/>
        </w:rPr>
        <w:t xml:space="preserve">23)          </w:t>
      </w:r>
      <w:r w:rsidR="009B5991" w:rsidRPr="004B7052">
        <w:rPr>
          <w:rFonts w:ascii="Times New Roman" w:hAnsi="Times New Roman"/>
          <w:sz w:val="24"/>
          <w:szCs w:val="24"/>
        </w:rPr>
        <w:t>Léčíte se s vysokým krevním tlakem (hypertenzí)?</w:t>
      </w:r>
    </w:p>
    <w:p w:rsidR="003135B0" w:rsidRPr="0090293B" w:rsidRDefault="003135B0" w:rsidP="003135B0">
      <w:pPr>
        <w:pStyle w:val="Bezmezer"/>
      </w:pPr>
    </w:p>
    <w:p w:rsidR="008A2A94" w:rsidRPr="008A2A94" w:rsidRDefault="008A2A94" w:rsidP="004B7052">
      <w:pPr>
        <w:tabs>
          <w:tab w:val="left" w:pos="1418"/>
          <w:tab w:val="left" w:pos="2268"/>
          <w:tab w:val="left" w:pos="2835"/>
          <w:tab w:val="left" w:pos="4536"/>
          <w:tab w:val="left" w:pos="5103"/>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a)ano</w:t>
      </w:r>
      <w:r w:rsidR="004B7052" w:rsidRPr="004B7052">
        <w:rPr>
          <w:rFonts w:ascii="Times New Roman" w:hAnsi="Times New Roman"/>
          <w:sz w:val="24"/>
          <w:szCs w:val="24"/>
        </w:rPr>
        <w:t xml:space="preserve"> </w:t>
      </w:r>
      <w:r w:rsidR="004B7052">
        <w:rPr>
          <w:rFonts w:ascii="Times New Roman" w:hAnsi="Times New Roman"/>
          <w:sz w:val="24"/>
          <w:szCs w:val="24"/>
        </w:rPr>
        <w:tab/>
      </w:r>
      <w:r w:rsidR="004B7052">
        <w:rPr>
          <w:rFonts w:ascii="Times New Roman" w:hAnsi="Times New Roman"/>
          <w:sz w:val="24"/>
          <w:szCs w:val="24"/>
        </w:rPr>
        <w:tab/>
        <w:t xml:space="preserve">  b)ne </w:t>
      </w:r>
      <w:r w:rsidR="004B7052">
        <w:rPr>
          <w:rFonts w:ascii="Times New Roman" w:hAnsi="Times New Roman"/>
          <w:sz w:val="24"/>
          <w:szCs w:val="24"/>
        </w:rPr>
        <w:tab/>
      </w:r>
      <w:r w:rsidR="004B7052" w:rsidRPr="008A2A94">
        <w:rPr>
          <w:rFonts w:ascii="Times New Roman" w:hAnsi="Times New Roman"/>
          <w:sz w:val="24"/>
          <w:szCs w:val="24"/>
        </w:rPr>
        <w:t>c)nevím</w:t>
      </w:r>
    </w:p>
    <w:p w:rsidR="008A2A94" w:rsidRPr="008A2A94" w:rsidRDefault="008A2A94" w:rsidP="007870BB">
      <w:pPr>
        <w:pStyle w:val="Bezmezer"/>
      </w:pPr>
      <w:r w:rsidRPr="008A2A94">
        <w:tab/>
        <w:t xml:space="preserve"> </w:t>
      </w:r>
    </w:p>
    <w:p w:rsidR="008A2A94" w:rsidRPr="0090293B" w:rsidRDefault="008A2A94" w:rsidP="003135B0">
      <w:pPr>
        <w:pStyle w:val="Bezmezer"/>
      </w:pPr>
    </w:p>
    <w:p w:rsidR="009B5991" w:rsidRPr="004B7052" w:rsidRDefault="004B7052" w:rsidP="004B7052">
      <w:pPr>
        <w:pStyle w:val="Odstavecseseznamem"/>
        <w:tabs>
          <w:tab w:val="left" w:pos="851"/>
          <w:tab w:val="left" w:pos="1418"/>
        </w:tabs>
        <w:ind w:hanging="720"/>
        <w:rPr>
          <w:rFonts w:ascii="Times New Roman" w:hAnsi="Times New Roman"/>
          <w:sz w:val="20"/>
          <w:szCs w:val="20"/>
        </w:rPr>
      </w:pPr>
      <w:r>
        <w:rPr>
          <w:rFonts w:ascii="Times New Roman" w:hAnsi="Times New Roman"/>
          <w:sz w:val="24"/>
          <w:szCs w:val="24"/>
        </w:rPr>
        <w:t xml:space="preserve">         24) </w:t>
      </w:r>
      <w:r>
        <w:rPr>
          <w:rFonts w:ascii="Times New Roman" w:hAnsi="Times New Roman"/>
          <w:sz w:val="24"/>
          <w:szCs w:val="24"/>
        </w:rPr>
        <w:tab/>
      </w:r>
      <w:r w:rsidR="009B5991" w:rsidRPr="0090293B">
        <w:rPr>
          <w:rFonts w:ascii="Times New Roman" w:hAnsi="Times New Roman"/>
          <w:sz w:val="24"/>
          <w:szCs w:val="24"/>
        </w:rPr>
        <w:t xml:space="preserve">Kontroluje Vám lékař (diabetolog, praktický lékař) pravidelně krevní </w:t>
      </w:r>
      <w:r>
        <w:rPr>
          <w:rFonts w:ascii="Times New Roman" w:hAnsi="Times New Roman"/>
          <w:sz w:val="24"/>
          <w:szCs w:val="24"/>
        </w:rPr>
        <w:tab/>
      </w:r>
      <w:r>
        <w:rPr>
          <w:rFonts w:ascii="Times New Roman" w:hAnsi="Times New Roman"/>
          <w:sz w:val="24"/>
          <w:szCs w:val="24"/>
        </w:rPr>
        <w:tab/>
      </w:r>
      <w:r w:rsidR="009B5991" w:rsidRPr="0090293B">
        <w:rPr>
          <w:rFonts w:ascii="Times New Roman" w:hAnsi="Times New Roman"/>
          <w:sz w:val="24"/>
          <w:szCs w:val="24"/>
        </w:rPr>
        <w:t>tlak?</w:t>
      </w:r>
      <w:r>
        <w:rPr>
          <w:rFonts w:ascii="Times New Roman" w:hAnsi="Times New Roman"/>
          <w:sz w:val="24"/>
          <w:szCs w:val="24"/>
        </w:rPr>
        <w:t xml:space="preserve"> </w:t>
      </w:r>
      <w:r w:rsidR="009B5991" w:rsidRPr="004B7052">
        <w:rPr>
          <w:rFonts w:ascii="Times New Roman" w:hAnsi="Times New Roman"/>
          <w:sz w:val="20"/>
          <w:szCs w:val="20"/>
        </w:rPr>
        <w:t>(pokud n</w:t>
      </w:r>
      <w:r w:rsidRPr="004B7052">
        <w:rPr>
          <w:rFonts w:ascii="Times New Roman" w:hAnsi="Times New Roman"/>
          <w:sz w:val="20"/>
          <w:szCs w:val="20"/>
        </w:rPr>
        <w:t>e či nevím přejít na ot. č. 26</w:t>
      </w:r>
      <w:r w:rsidR="009B5991" w:rsidRPr="004B7052">
        <w:rPr>
          <w:rFonts w:ascii="Times New Roman" w:hAnsi="Times New Roman"/>
          <w:sz w:val="20"/>
          <w:szCs w:val="20"/>
        </w:rPr>
        <w:t>)</w:t>
      </w:r>
    </w:p>
    <w:p w:rsidR="003135B0" w:rsidRPr="0090293B" w:rsidRDefault="003135B0" w:rsidP="003135B0">
      <w:pPr>
        <w:pStyle w:val="Bezmezer"/>
      </w:pPr>
    </w:p>
    <w:p w:rsidR="004B7052" w:rsidRPr="0090293B" w:rsidRDefault="008A2A94" w:rsidP="004B7052">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a)ano</w:t>
      </w:r>
      <w:r w:rsidR="004B7052" w:rsidRPr="004B7052">
        <w:rPr>
          <w:rFonts w:ascii="Times New Roman" w:hAnsi="Times New Roman"/>
          <w:sz w:val="24"/>
          <w:szCs w:val="24"/>
        </w:rPr>
        <w:t xml:space="preserve"> </w:t>
      </w:r>
      <w:r w:rsidR="004B7052">
        <w:rPr>
          <w:rFonts w:ascii="Times New Roman" w:hAnsi="Times New Roman"/>
          <w:sz w:val="24"/>
          <w:szCs w:val="24"/>
        </w:rPr>
        <w:tab/>
      </w:r>
      <w:r w:rsidR="004B7052">
        <w:rPr>
          <w:rFonts w:ascii="Times New Roman" w:hAnsi="Times New Roman"/>
          <w:sz w:val="24"/>
          <w:szCs w:val="24"/>
        </w:rPr>
        <w:tab/>
      </w:r>
      <w:r w:rsidR="004B7052" w:rsidRPr="0090293B">
        <w:rPr>
          <w:rFonts w:ascii="Times New Roman" w:hAnsi="Times New Roman"/>
          <w:sz w:val="24"/>
          <w:szCs w:val="24"/>
        </w:rPr>
        <w:t>b)ne</w:t>
      </w:r>
      <w:r w:rsidR="004B7052" w:rsidRPr="0090293B">
        <w:rPr>
          <w:rFonts w:ascii="Times New Roman" w:hAnsi="Times New Roman"/>
          <w:sz w:val="24"/>
          <w:szCs w:val="24"/>
        </w:rPr>
        <w:tab/>
      </w:r>
      <w:r w:rsidR="004B7052">
        <w:rPr>
          <w:rFonts w:ascii="Times New Roman" w:hAnsi="Times New Roman"/>
          <w:sz w:val="24"/>
          <w:szCs w:val="24"/>
        </w:rPr>
        <w:t xml:space="preserve">          </w:t>
      </w:r>
      <w:r w:rsidR="004B7052" w:rsidRPr="0090293B">
        <w:rPr>
          <w:rFonts w:ascii="Times New Roman" w:hAnsi="Times New Roman"/>
          <w:sz w:val="24"/>
          <w:szCs w:val="24"/>
        </w:rPr>
        <w:t>c)nevím</w:t>
      </w:r>
    </w:p>
    <w:p w:rsidR="008A2A94" w:rsidRPr="0090293B" w:rsidRDefault="008A2A94" w:rsidP="00DB5FBA">
      <w:pPr>
        <w:pStyle w:val="Bezmezer"/>
      </w:pPr>
    </w:p>
    <w:p w:rsidR="009B5991" w:rsidRPr="004B7052" w:rsidRDefault="008A2A94" w:rsidP="007870BB">
      <w:pPr>
        <w:pStyle w:val="Bezmezer"/>
      </w:pPr>
      <w:r w:rsidRPr="0090293B">
        <w:tab/>
      </w:r>
    </w:p>
    <w:p w:rsidR="009B5991" w:rsidRDefault="004B7052" w:rsidP="004B7052">
      <w:pPr>
        <w:pStyle w:val="Odstavecseseznamem"/>
        <w:tabs>
          <w:tab w:val="left" w:pos="851"/>
          <w:tab w:val="left" w:pos="1418"/>
        </w:tabs>
        <w:ind w:hanging="720"/>
        <w:rPr>
          <w:rFonts w:ascii="Times New Roman" w:hAnsi="Times New Roman"/>
          <w:sz w:val="24"/>
          <w:szCs w:val="24"/>
        </w:rPr>
      </w:pPr>
      <w:r>
        <w:rPr>
          <w:rFonts w:ascii="Times New Roman" w:hAnsi="Times New Roman"/>
          <w:sz w:val="24"/>
          <w:szCs w:val="24"/>
        </w:rPr>
        <w:t xml:space="preserve">         25) </w:t>
      </w:r>
      <w:r>
        <w:rPr>
          <w:rFonts w:ascii="Times New Roman" w:hAnsi="Times New Roman"/>
          <w:sz w:val="24"/>
          <w:szCs w:val="24"/>
        </w:rPr>
        <w:tab/>
      </w:r>
      <w:r w:rsidR="009B5991" w:rsidRPr="0090293B">
        <w:rPr>
          <w:rFonts w:ascii="Times New Roman" w:hAnsi="Times New Roman"/>
          <w:sz w:val="24"/>
          <w:szCs w:val="24"/>
        </w:rPr>
        <w:t xml:space="preserve"> Víte, jaké byly Vaše poslední kontrolované hodnoty krevního tlaku?</w:t>
      </w:r>
    </w:p>
    <w:p w:rsidR="003135B0" w:rsidRPr="0090293B" w:rsidRDefault="003135B0" w:rsidP="003135B0">
      <w:pPr>
        <w:pStyle w:val="Bezmezer"/>
      </w:pPr>
    </w:p>
    <w:p w:rsidR="008A2A94" w:rsidRPr="0090293B" w:rsidRDefault="008A2A94" w:rsidP="004B7052">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a)byly v normě</w:t>
      </w:r>
      <w:r w:rsidRPr="0090293B">
        <w:rPr>
          <w:rFonts w:ascii="Times New Roman" w:hAnsi="Times New Roman"/>
          <w:sz w:val="24"/>
          <w:szCs w:val="24"/>
        </w:rPr>
        <w:tab/>
      </w:r>
      <w:r w:rsidRPr="0090293B">
        <w:rPr>
          <w:rFonts w:ascii="Times New Roman" w:hAnsi="Times New Roman"/>
          <w:sz w:val="24"/>
          <w:szCs w:val="24"/>
        </w:rPr>
        <w:tab/>
        <w:t>b)byly vyšší než norma</w:t>
      </w:r>
    </w:p>
    <w:p w:rsidR="008A2A94" w:rsidRPr="0090293B" w:rsidRDefault="008A2A94" w:rsidP="004B7052">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c)byly nižší než norma</w:t>
      </w:r>
      <w:r w:rsidRPr="0090293B">
        <w:rPr>
          <w:rFonts w:ascii="Times New Roman" w:hAnsi="Times New Roman"/>
          <w:sz w:val="24"/>
          <w:szCs w:val="24"/>
        </w:rPr>
        <w:tab/>
      </w:r>
      <w:r w:rsidRPr="0090293B">
        <w:rPr>
          <w:rFonts w:ascii="Times New Roman" w:hAnsi="Times New Roman"/>
          <w:sz w:val="24"/>
          <w:szCs w:val="24"/>
        </w:rPr>
        <w:tab/>
        <w:t>d)nevím, nevzpomínám si</w:t>
      </w:r>
    </w:p>
    <w:p w:rsidR="009B5991" w:rsidRDefault="009B5991" w:rsidP="003135B0">
      <w:pPr>
        <w:pStyle w:val="Bezmezer"/>
      </w:pPr>
    </w:p>
    <w:p w:rsidR="004B7052" w:rsidRDefault="004B7052" w:rsidP="003135B0">
      <w:pPr>
        <w:pStyle w:val="Bezmezer"/>
      </w:pPr>
    </w:p>
    <w:p w:rsidR="007870BB" w:rsidRDefault="007870BB" w:rsidP="003135B0">
      <w:pPr>
        <w:pStyle w:val="Bezmezer"/>
      </w:pPr>
    </w:p>
    <w:p w:rsidR="007870BB" w:rsidRPr="008A2A94" w:rsidRDefault="007870BB" w:rsidP="00BF2435">
      <w:pPr>
        <w:pStyle w:val="Bezmezer"/>
        <w:ind w:left="0" w:firstLine="0"/>
      </w:pPr>
    </w:p>
    <w:p w:rsidR="009B5991" w:rsidRDefault="004B7052" w:rsidP="004B7052">
      <w:pPr>
        <w:tabs>
          <w:tab w:val="left" w:pos="709"/>
          <w:tab w:val="left" w:pos="851"/>
          <w:tab w:val="left" w:pos="1418"/>
        </w:tabs>
        <w:rPr>
          <w:rFonts w:ascii="Times New Roman" w:hAnsi="Times New Roman"/>
          <w:sz w:val="24"/>
          <w:szCs w:val="24"/>
        </w:rPr>
      </w:pPr>
      <w:r>
        <w:rPr>
          <w:rFonts w:ascii="Times New Roman" w:hAnsi="Times New Roman"/>
          <w:sz w:val="24"/>
          <w:szCs w:val="24"/>
        </w:rPr>
        <w:lastRenderedPageBreak/>
        <w:t xml:space="preserve">         26) </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Znáte hodnoty normálního krevního tlaku?</w:t>
      </w:r>
      <w:r w:rsidR="009B5991" w:rsidRPr="0090293B">
        <w:rPr>
          <w:rFonts w:ascii="Times New Roman" w:hAnsi="Times New Roman"/>
          <w:sz w:val="24"/>
          <w:szCs w:val="24"/>
        </w:rPr>
        <w:tab/>
      </w:r>
    </w:p>
    <w:p w:rsidR="003135B0" w:rsidRPr="0090293B" w:rsidRDefault="003135B0" w:rsidP="003135B0">
      <w:pPr>
        <w:pStyle w:val="Bezmezer"/>
      </w:pPr>
    </w:p>
    <w:p w:rsidR="008A2A94" w:rsidRDefault="008A2A94" w:rsidP="004B7052">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 xml:space="preserve">a)pokud ano, </w:t>
      </w:r>
      <w:r w:rsidR="00D27B76">
        <w:rPr>
          <w:rFonts w:ascii="Times New Roman" w:hAnsi="Times New Roman"/>
          <w:sz w:val="24"/>
          <w:szCs w:val="24"/>
        </w:rPr>
        <w:t xml:space="preserve">prosím </w:t>
      </w:r>
      <w:r w:rsidRPr="0090293B">
        <w:rPr>
          <w:rFonts w:ascii="Times New Roman" w:hAnsi="Times New Roman"/>
          <w:sz w:val="24"/>
          <w:szCs w:val="24"/>
        </w:rPr>
        <w:t>vyjmenujte správné hodnoty:</w:t>
      </w:r>
      <w:r w:rsidR="0088757D">
        <w:rPr>
          <w:rFonts w:ascii="Times New Roman" w:hAnsi="Times New Roman"/>
          <w:sz w:val="24"/>
          <w:szCs w:val="24"/>
        </w:rPr>
        <w:t>………………………</w:t>
      </w:r>
    </w:p>
    <w:p w:rsidR="004B7052" w:rsidRPr="0090293B" w:rsidRDefault="004B7052" w:rsidP="00DB5FBA">
      <w:pPr>
        <w:pStyle w:val="Bezmezer"/>
      </w:pPr>
    </w:p>
    <w:p w:rsidR="008A2A94" w:rsidRPr="0090293B" w:rsidRDefault="008A2A94" w:rsidP="004B7052">
      <w:pPr>
        <w:tabs>
          <w:tab w:val="left" w:pos="1418"/>
          <w:tab w:val="left" w:pos="2268"/>
          <w:tab w:val="left" w:pos="2835"/>
          <w:tab w:val="left" w:pos="4536"/>
          <w:tab w:val="left" w:pos="5103"/>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w:t>
      </w:r>
    </w:p>
    <w:p w:rsidR="004B7052" w:rsidRPr="007870BB" w:rsidRDefault="004B7052" w:rsidP="007870BB">
      <w:pPr>
        <w:pStyle w:val="Bezmezer"/>
        <w:ind w:left="0" w:firstLine="0"/>
      </w:pPr>
    </w:p>
    <w:p w:rsidR="004B7052" w:rsidRPr="0090293B" w:rsidRDefault="004B7052" w:rsidP="003135B0">
      <w:pPr>
        <w:pStyle w:val="Bezmezer"/>
      </w:pPr>
    </w:p>
    <w:p w:rsidR="009B5991" w:rsidRDefault="009B5991" w:rsidP="004B7052">
      <w:pPr>
        <w:pStyle w:val="Odstavecseseznamem"/>
        <w:tabs>
          <w:tab w:val="left" w:pos="851"/>
          <w:tab w:val="left" w:pos="1418"/>
        </w:tabs>
        <w:ind w:left="142" w:hanging="720"/>
        <w:rPr>
          <w:rFonts w:ascii="Times New Roman" w:hAnsi="Times New Roman"/>
          <w:sz w:val="24"/>
          <w:szCs w:val="24"/>
        </w:rPr>
      </w:pPr>
      <w:r w:rsidRPr="0090293B">
        <w:rPr>
          <w:rFonts w:ascii="Times New Roman" w:hAnsi="Times New Roman"/>
          <w:sz w:val="24"/>
          <w:szCs w:val="24"/>
        </w:rPr>
        <w:tab/>
      </w:r>
      <w:r w:rsidR="004B7052">
        <w:rPr>
          <w:rFonts w:ascii="Times New Roman" w:hAnsi="Times New Roman"/>
          <w:sz w:val="24"/>
          <w:szCs w:val="24"/>
        </w:rPr>
        <w:t xml:space="preserve">       27) </w:t>
      </w:r>
      <w:r w:rsidRPr="0090293B">
        <w:rPr>
          <w:rFonts w:ascii="Times New Roman" w:hAnsi="Times New Roman"/>
          <w:sz w:val="24"/>
          <w:szCs w:val="24"/>
        </w:rPr>
        <w:t xml:space="preserve"> </w:t>
      </w:r>
      <w:r w:rsidR="004B7052">
        <w:rPr>
          <w:rFonts w:ascii="Times New Roman" w:hAnsi="Times New Roman"/>
          <w:sz w:val="24"/>
          <w:szCs w:val="24"/>
        </w:rPr>
        <w:tab/>
      </w:r>
      <w:r w:rsidRPr="0090293B">
        <w:rPr>
          <w:rFonts w:ascii="Times New Roman" w:hAnsi="Times New Roman"/>
          <w:sz w:val="24"/>
          <w:szCs w:val="24"/>
        </w:rPr>
        <w:t>Užíváte nějaké léky na vysoký krevní tlak?</w:t>
      </w:r>
    </w:p>
    <w:p w:rsidR="003135B0" w:rsidRPr="0090293B" w:rsidRDefault="003135B0" w:rsidP="003135B0">
      <w:pPr>
        <w:pStyle w:val="Bezmezer"/>
      </w:pPr>
    </w:p>
    <w:p w:rsidR="008A2A94" w:rsidRPr="0090293B" w:rsidRDefault="008A2A94" w:rsidP="004B7052">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a)ano</w:t>
      </w:r>
      <w:r w:rsidRPr="0090293B">
        <w:rPr>
          <w:rFonts w:ascii="Times New Roman" w:hAnsi="Times New Roman"/>
          <w:sz w:val="24"/>
          <w:szCs w:val="24"/>
        </w:rPr>
        <w:tab/>
      </w:r>
      <w:r w:rsidRPr="0090293B">
        <w:rPr>
          <w:rFonts w:ascii="Times New Roman" w:hAnsi="Times New Roman"/>
          <w:sz w:val="24"/>
          <w:szCs w:val="24"/>
        </w:rPr>
        <w:tab/>
      </w:r>
      <w:r>
        <w:rPr>
          <w:rFonts w:ascii="Times New Roman" w:hAnsi="Times New Roman"/>
          <w:sz w:val="24"/>
          <w:szCs w:val="24"/>
        </w:rPr>
        <w:tab/>
      </w:r>
      <w:r w:rsidRPr="0090293B">
        <w:rPr>
          <w:rFonts w:ascii="Times New Roman" w:hAnsi="Times New Roman"/>
          <w:sz w:val="24"/>
          <w:szCs w:val="24"/>
        </w:rPr>
        <w:t>b)ne</w:t>
      </w:r>
      <w:r w:rsidR="004B7052" w:rsidRPr="004B7052">
        <w:rPr>
          <w:rFonts w:ascii="Times New Roman" w:hAnsi="Times New Roman"/>
          <w:sz w:val="24"/>
          <w:szCs w:val="24"/>
        </w:rPr>
        <w:t xml:space="preserve"> </w:t>
      </w:r>
      <w:r w:rsidR="004B7052">
        <w:rPr>
          <w:rFonts w:ascii="Times New Roman" w:hAnsi="Times New Roman"/>
          <w:sz w:val="24"/>
          <w:szCs w:val="24"/>
        </w:rPr>
        <w:tab/>
        <w:t xml:space="preserve">         </w:t>
      </w:r>
      <w:r w:rsidR="004B7052" w:rsidRPr="0090293B">
        <w:rPr>
          <w:rFonts w:ascii="Times New Roman" w:hAnsi="Times New Roman"/>
          <w:sz w:val="24"/>
          <w:szCs w:val="24"/>
        </w:rPr>
        <w:t>c)nevím</w:t>
      </w:r>
    </w:p>
    <w:p w:rsidR="008A2A94" w:rsidRPr="0090293B" w:rsidRDefault="008A2A94" w:rsidP="007870BB">
      <w:pPr>
        <w:pStyle w:val="Bezmezer"/>
      </w:pPr>
      <w:r w:rsidRPr="0090293B">
        <w:tab/>
      </w:r>
    </w:p>
    <w:p w:rsidR="00F54EEF" w:rsidRPr="0090293B" w:rsidRDefault="00F54EEF" w:rsidP="003135B0">
      <w:pPr>
        <w:pStyle w:val="Bezmezer"/>
      </w:pPr>
    </w:p>
    <w:p w:rsidR="009B5991" w:rsidRPr="004B7052" w:rsidRDefault="004B7052" w:rsidP="004B7052">
      <w:pPr>
        <w:tabs>
          <w:tab w:val="left" w:pos="1418"/>
        </w:tabs>
        <w:ind w:left="360" w:firstLine="0"/>
        <w:rPr>
          <w:rFonts w:ascii="Times New Roman" w:hAnsi="Times New Roman"/>
          <w:sz w:val="24"/>
          <w:szCs w:val="24"/>
        </w:rPr>
      </w:pPr>
      <w:r>
        <w:rPr>
          <w:rFonts w:ascii="Times New Roman" w:hAnsi="Times New Roman"/>
          <w:sz w:val="24"/>
          <w:szCs w:val="24"/>
        </w:rPr>
        <w:t xml:space="preserve">   28)        </w:t>
      </w:r>
      <w:r>
        <w:rPr>
          <w:rFonts w:ascii="Times New Roman" w:hAnsi="Times New Roman"/>
          <w:sz w:val="24"/>
          <w:szCs w:val="24"/>
        </w:rPr>
        <w:tab/>
      </w:r>
      <w:r w:rsidR="009B5991" w:rsidRPr="004B7052">
        <w:rPr>
          <w:rFonts w:ascii="Times New Roman" w:hAnsi="Times New Roman"/>
          <w:sz w:val="24"/>
          <w:szCs w:val="24"/>
        </w:rPr>
        <w:t>Kolik vážíte?</w:t>
      </w:r>
    </w:p>
    <w:p w:rsidR="009B5991" w:rsidRPr="007870BB" w:rsidRDefault="009B5991" w:rsidP="007870BB">
      <w:pPr>
        <w:pStyle w:val="Bezmezer"/>
      </w:pPr>
    </w:p>
    <w:p w:rsidR="009B5991" w:rsidRDefault="0088757D" w:rsidP="003135B0">
      <w:pPr>
        <w:ind w:left="0" w:firstLine="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w:t>
      </w:r>
    </w:p>
    <w:p w:rsidR="0088757D" w:rsidRDefault="0088757D" w:rsidP="007870BB">
      <w:pPr>
        <w:pStyle w:val="Bezmezer"/>
      </w:pPr>
    </w:p>
    <w:p w:rsidR="00DB5FBA" w:rsidRPr="0090293B" w:rsidRDefault="00DB5FBA" w:rsidP="007870BB">
      <w:pPr>
        <w:pStyle w:val="Bezmezer"/>
      </w:pPr>
    </w:p>
    <w:p w:rsidR="009B5991" w:rsidRPr="004B7052" w:rsidRDefault="007021E9" w:rsidP="004B7052">
      <w:pPr>
        <w:tabs>
          <w:tab w:val="left" w:pos="1418"/>
        </w:tabs>
        <w:ind w:left="360" w:firstLine="0"/>
        <w:rPr>
          <w:rFonts w:ascii="Times New Roman" w:hAnsi="Times New Roman"/>
          <w:sz w:val="24"/>
          <w:szCs w:val="24"/>
        </w:rPr>
      </w:pPr>
      <w:r>
        <w:rPr>
          <w:rFonts w:ascii="Times New Roman" w:hAnsi="Times New Roman"/>
          <w:sz w:val="24"/>
          <w:szCs w:val="24"/>
        </w:rPr>
        <w:t xml:space="preserve">   </w:t>
      </w:r>
      <w:r w:rsidR="004B7052">
        <w:rPr>
          <w:rFonts w:ascii="Times New Roman" w:hAnsi="Times New Roman"/>
          <w:sz w:val="24"/>
          <w:szCs w:val="24"/>
        </w:rPr>
        <w:t>29)</w:t>
      </w:r>
      <w:r w:rsidR="00F54EEF" w:rsidRPr="004B7052">
        <w:rPr>
          <w:rFonts w:ascii="Times New Roman" w:hAnsi="Times New Roman"/>
          <w:sz w:val="24"/>
          <w:szCs w:val="24"/>
        </w:rPr>
        <w:t xml:space="preserve">   </w:t>
      </w:r>
      <w:r w:rsidR="004B7052">
        <w:rPr>
          <w:rFonts w:ascii="Times New Roman" w:hAnsi="Times New Roman"/>
          <w:sz w:val="24"/>
          <w:szCs w:val="24"/>
        </w:rPr>
        <w:t xml:space="preserve">     </w:t>
      </w:r>
      <w:r w:rsidR="00F54EEF" w:rsidRPr="004B7052">
        <w:rPr>
          <w:rFonts w:ascii="Times New Roman" w:hAnsi="Times New Roman"/>
          <w:sz w:val="24"/>
          <w:szCs w:val="24"/>
        </w:rPr>
        <w:t xml:space="preserve"> </w:t>
      </w:r>
      <w:r w:rsidR="009B5991" w:rsidRPr="004B7052">
        <w:rPr>
          <w:rFonts w:ascii="Times New Roman" w:hAnsi="Times New Roman"/>
          <w:sz w:val="24"/>
          <w:szCs w:val="24"/>
        </w:rPr>
        <w:t>Kolik měříte (výška)?</w:t>
      </w:r>
    </w:p>
    <w:p w:rsidR="009B5991" w:rsidRPr="007870BB" w:rsidRDefault="0088757D" w:rsidP="007870BB">
      <w:pPr>
        <w:pStyle w:val="Bezmezer"/>
      </w:pPr>
      <w:r>
        <w:tab/>
      </w:r>
      <w:r>
        <w:tab/>
      </w:r>
    </w:p>
    <w:p w:rsidR="0088757D" w:rsidRPr="00F54EEF" w:rsidRDefault="0088757D" w:rsidP="00F54EEF">
      <w:pPr>
        <w:pStyle w:val="Bezmezer"/>
      </w:pPr>
      <w:r>
        <w:tab/>
      </w:r>
      <w:r>
        <w:tab/>
        <w:t>………………………………………………………………….</w:t>
      </w:r>
    </w:p>
    <w:p w:rsidR="009B5991" w:rsidRDefault="009B5991" w:rsidP="009B5991">
      <w:pPr>
        <w:pStyle w:val="Odstavecseseznamem"/>
        <w:rPr>
          <w:rFonts w:ascii="Times New Roman" w:hAnsi="Times New Roman"/>
          <w:sz w:val="24"/>
          <w:szCs w:val="24"/>
        </w:rPr>
      </w:pPr>
    </w:p>
    <w:p w:rsidR="00DB5FBA" w:rsidRPr="0090293B" w:rsidRDefault="00DB5FBA" w:rsidP="009B5991">
      <w:pPr>
        <w:pStyle w:val="Odstavecseseznamem"/>
        <w:rPr>
          <w:rFonts w:ascii="Times New Roman" w:hAnsi="Times New Roman"/>
          <w:sz w:val="24"/>
          <w:szCs w:val="24"/>
        </w:rPr>
      </w:pPr>
    </w:p>
    <w:p w:rsidR="009B5991" w:rsidRPr="004B7052" w:rsidRDefault="007021E9" w:rsidP="004B7052">
      <w:pPr>
        <w:tabs>
          <w:tab w:val="left" w:pos="1418"/>
        </w:tabs>
        <w:ind w:left="360" w:firstLine="0"/>
        <w:rPr>
          <w:rFonts w:ascii="Times New Roman" w:hAnsi="Times New Roman"/>
          <w:sz w:val="24"/>
          <w:szCs w:val="24"/>
        </w:rPr>
      </w:pPr>
      <w:r>
        <w:rPr>
          <w:rFonts w:ascii="Times New Roman" w:hAnsi="Times New Roman"/>
          <w:sz w:val="24"/>
          <w:szCs w:val="24"/>
        </w:rPr>
        <w:t xml:space="preserve">   </w:t>
      </w:r>
      <w:r w:rsidR="004B7052">
        <w:rPr>
          <w:rFonts w:ascii="Times New Roman" w:hAnsi="Times New Roman"/>
          <w:sz w:val="24"/>
          <w:szCs w:val="24"/>
        </w:rPr>
        <w:t xml:space="preserve">30)         </w:t>
      </w:r>
      <w:r w:rsidR="009B5991" w:rsidRPr="004B7052">
        <w:rPr>
          <w:rFonts w:ascii="Times New Roman" w:hAnsi="Times New Roman"/>
          <w:sz w:val="24"/>
          <w:szCs w:val="24"/>
        </w:rPr>
        <w:t>Jak posuzujete svoji váhu?</w:t>
      </w:r>
    </w:p>
    <w:p w:rsidR="003135B0" w:rsidRPr="0090293B" w:rsidRDefault="003135B0" w:rsidP="003135B0">
      <w:pPr>
        <w:pStyle w:val="Bezmezer"/>
      </w:pPr>
    </w:p>
    <w:p w:rsidR="008A2A94" w:rsidRPr="008A2A94" w:rsidRDefault="008A2A94" w:rsidP="004B7052">
      <w:pPr>
        <w:pStyle w:val="Odstavecseseznamem"/>
        <w:tabs>
          <w:tab w:val="left" w:pos="1418"/>
          <w:tab w:val="left" w:pos="2268"/>
          <w:tab w:val="left" w:pos="2835"/>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3135B0">
        <w:rPr>
          <w:rFonts w:ascii="Times New Roman" w:hAnsi="Times New Roman"/>
          <w:sz w:val="24"/>
          <w:szCs w:val="24"/>
        </w:rPr>
        <w:t>a)podváha (vyhublý)</w:t>
      </w:r>
      <w:r w:rsidR="003135B0">
        <w:rPr>
          <w:rFonts w:ascii="Times New Roman" w:hAnsi="Times New Roman"/>
          <w:sz w:val="24"/>
          <w:szCs w:val="24"/>
        </w:rPr>
        <w:tab/>
        <w:t xml:space="preserve">b)normální </w:t>
      </w:r>
      <w:r w:rsidRPr="008A2A94">
        <w:rPr>
          <w:rFonts w:ascii="Times New Roman" w:hAnsi="Times New Roman"/>
          <w:sz w:val="24"/>
          <w:szCs w:val="24"/>
        </w:rPr>
        <w:t>váha</w:t>
      </w:r>
    </w:p>
    <w:p w:rsidR="008A2A94" w:rsidRPr="008A2A94" w:rsidRDefault="008A2A94" w:rsidP="004B7052">
      <w:pPr>
        <w:pStyle w:val="Odstavecseseznamem"/>
        <w:tabs>
          <w:tab w:val="left" w:pos="1418"/>
          <w:tab w:val="left" w:pos="2268"/>
          <w:tab w:val="left" w:pos="2835"/>
          <w:tab w:val="left" w:pos="4536"/>
          <w:tab w:val="left" w:pos="4678"/>
          <w:tab w:val="left" w:pos="5103"/>
          <w:tab w:val="left" w:pos="6237"/>
          <w:tab w:val="left" w:pos="6804"/>
          <w:tab w:val="left" w:pos="7938"/>
          <w:tab w:val="left" w:pos="8505"/>
        </w:tabs>
        <w:ind w:firstLine="0"/>
        <w:rPr>
          <w:rFonts w:ascii="Times New Roman" w:hAnsi="Times New Roman"/>
          <w:sz w:val="24"/>
          <w:szCs w:val="24"/>
        </w:rPr>
      </w:pPr>
      <w:r w:rsidRPr="008A2A94">
        <w:rPr>
          <w:rFonts w:ascii="Times New Roman" w:hAnsi="Times New Roman"/>
          <w:sz w:val="24"/>
          <w:szCs w:val="24"/>
        </w:rPr>
        <w:tab/>
        <w:t>c)mírná nadváha</w:t>
      </w:r>
      <w:r w:rsidRPr="008A2A94">
        <w:rPr>
          <w:rFonts w:ascii="Times New Roman" w:hAnsi="Times New Roman"/>
          <w:sz w:val="24"/>
          <w:szCs w:val="24"/>
        </w:rPr>
        <w:tab/>
        <w:t>d)obezita</w:t>
      </w:r>
    </w:p>
    <w:p w:rsidR="009B5991" w:rsidRPr="00F54EEF" w:rsidRDefault="009B5991" w:rsidP="008A2A94">
      <w:pPr>
        <w:pStyle w:val="Bezmezer"/>
        <w:ind w:left="1066"/>
      </w:pPr>
    </w:p>
    <w:p w:rsidR="009B5991" w:rsidRPr="0090293B" w:rsidRDefault="007870BB" w:rsidP="007870BB">
      <w:pPr>
        <w:pStyle w:val="Bezmezer"/>
      </w:pPr>
      <w:r>
        <w:tab/>
      </w:r>
      <w:r>
        <w:tab/>
      </w:r>
    </w:p>
    <w:p w:rsidR="009B5991" w:rsidRPr="004B7052" w:rsidRDefault="004B7052" w:rsidP="004B7052">
      <w:pPr>
        <w:tabs>
          <w:tab w:val="left" w:pos="1418"/>
        </w:tabs>
        <w:ind w:left="360" w:firstLine="0"/>
        <w:rPr>
          <w:rFonts w:ascii="Times New Roman" w:hAnsi="Times New Roman"/>
          <w:sz w:val="24"/>
          <w:szCs w:val="24"/>
        </w:rPr>
      </w:pPr>
      <w:r>
        <w:rPr>
          <w:rFonts w:ascii="Times New Roman" w:hAnsi="Times New Roman"/>
          <w:sz w:val="24"/>
          <w:szCs w:val="24"/>
        </w:rPr>
        <w:t xml:space="preserve">   31)         </w:t>
      </w:r>
      <w:r w:rsidR="009B5991" w:rsidRPr="004B7052">
        <w:rPr>
          <w:rFonts w:ascii="Times New Roman" w:hAnsi="Times New Roman"/>
          <w:sz w:val="24"/>
          <w:szCs w:val="24"/>
        </w:rPr>
        <w:t>Dodržujete nějakou dietu?</w:t>
      </w:r>
    </w:p>
    <w:p w:rsidR="003135B0" w:rsidRPr="0090293B" w:rsidRDefault="003135B0" w:rsidP="003135B0">
      <w:pPr>
        <w:pStyle w:val="Bezmezer"/>
      </w:pPr>
    </w:p>
    <w:p w:rsidR="004B7052" w:rsidRDefault="008A2A94" w:rsidP="004B7052">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 xml:space="preserve">a)ano, </w:t>
      </w:r>
      <w:r w:rsidR="00D27B76">
        <w:rPr>
          <w:rFonts w:ascii="Times New Roman" w:hAnsi="Times New Roman"/>
          <w:sz w:val="24"/>
          <w:szCs w:val="24"/>
        </w:rPr>
        <w:t xml:space="preserve">prosím uveďte </w:t>
      </w:r>
      <w:r w:rsidRPr="008A2A94">
        <w:rPr>
          <w:rFonts w:ascii="Times New Roman" w:hAnsi="Times New Roman"/>
          <w:sz w:val="24"/>
          <w:szCs w:val="24"/>
        </w:rPr>
        <w:t>jakou</w:t>
      </w:r>
      <w:r w:rsidR="004B7052">
        <w:rPr>
          <w:rFonts w:ascii="Times New Roman" w:hAnsi="Times New Roman"/>
          <w:sz w:val="24"/>
          <w:szCs w:val="24"/>
        </w:rPr>
        <w:t>:</w:t>
      </w:r>
      <w:r w:rsidR="0088757D">
        <w:rPr>
          <w:rFonts w:ascii="Times New Roman" w:hAnsi="Times New Roman"/>
          <w:sz w:val="24"/>
          <w:szCs w:val="24"/>
        </w:rPr>
        <w:t>……………………………</w:t>
      </w:r>
    </w:p>
    <w:p w:rsidR="004B7052" w:rsidRDefault="004B7052" w:rsidP="00DB5FBA">
      <w:pPr>
        <w:pStyle w:val="Bezmezer"/>
      </w:pPr>
    </w:p>
    <w:p w:rsidR="009B5991" w:rsidRPr="004B7052" w:rsidRDefault="004B7052" w:rsidP="004B7052">
      <w:pPr>
        <w:pStyle w:val="Odstavecseseznamem"/>
        <w:tabs>
          <w:tab w:val="left" w:pos="1418"/>
          <w:tab w:val="left" w:pos="2268"/>
          <w:tab w:val="left" w:pos="2835"/>
          <w:tab w:val="left" w:pos="3402"/>
          <w:tab w:val="left" w:pos="4536"/>
          <w:tab w:val="left" w:pos="5103"/>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8A2A94" w:rsidRPr="004B7052">
        <w:rPr>
          <w:rFonts w:ascii="Times New Roman" w:hAnsi="Times New Roman"/>
          <w:sz w:val="24"/>
          <w:szCs w:val="24"/>
        </w:rPr>
        <w:t>b)ne</w:t>
      </w:r>
    </w:p>
    <w:p w:rsidR="009B5991" w:rsidRPr="0090293B" w:rsidRDefault="009B5991" w:rsidP="009B5991">
      <w:pPr>
        <w:pStyle w:val="Odstavecseseznamem"/>
        <w:rPr>
          <w:rFonts w:ascii="Times New Roman" w:hAnsi="Times New Roman"/>
          <w:sz w:val="24"/>
          <w:szCs w:val="24"/>
        </w:rPr>
      </w:pPr>
    </w:p>
    <w:p w:rsidR="009B5991" w:rsidRDefault="004B7052" w:rsidP="004B7052">
      <w:pPr>
        <w:pStyle w:val="Odstavecseseznamem"/>
        <w:tabs>
          <w:tab w:val="left" w:pos="851"/>
          <w:tab w:val="left" w:pos="1418"/>
        </w:tabs>
        <w:rPr>
          <w:rFonts w:ascii="Times New Roman" w:hAnsi="Times New Roman"/>
          <w:sz w:val="24"/>
          <w:szCs w:val="24"/>
        </w:rPr>
      </w:pPr>
      <w:r>
        <w:rPr>
          <w:rFonts w:ascii="Times New Roman" w:hAnsi="Times New Roman"/>
          <w:sz w:val="24"/>
          <w:szCs w:val="24"/>
        </w:rPr>
        <w:t xml:space="preserve">                                            32)</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Vyřadil/a jste nějaké potraviny z Vašeho jídelníčku?</w:t>
      </w:r>
    </w:p>
    <w:p w:rsidR="003135B0" w:rsidRPr="0090293B" w:rsidRDefault="003135B0" w:rsidP="003135B0">
      <w:pPr>
        <w:pStyle w:val="Bezmezer"/>
      </w:pPr>
    </w:p>
    <w:p w:rsidR="008A2A94" w:rsidRDefault="008A2A94" w:rsidP="004B7052">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w:t>
      </w:r>
      <w:r w:rsidR="004F348E">
        <w:rPr>
          <w:rFonts w:ascii="Times New Roman" w:hAnsi="Times New Roman"/>
          <w:sz w:val="24"/>
          <w:szCs w:val="24"/>
        </w:rPr>
        <w:t xml:space="preserve"> </w:t>
      </w:r>
      <w:r w:rsidRPr="0090293B">
        <w:rPr>
          <w:rFonts w:ascii="Times New Roman" w:hAnsi="Times New Roman"/>
          <w:sz w:val="24"/>
          <w:szCs w:val="24"/>
        </w:rPr>
        <w:t>ano,</w:t>
      </w:r>
      <w:r w:rsidR="003135B0">
        <w:rPr>
          <w:rFonts w:ascii="Times New Roman" w:hAnsi="Times New Roman"/>
          <w:sz w:val="24"/>
          <w:szCs w:val="24"/>
        </w:rPr>
        <w:t xml:space="preserve"> </w:t>
      </w:r>
      <w:r w:rsidR="00D27B76">
        <w:rPr>
          <w:rFonts w:ascii="Times New Roman" w:hAnsi="Times New Roman"/>
          <w:sz w:val="24"/>
          <w:szCs w:val="24"/>
        </w:rPr>
        <w:t>prosím uveďte k</w:t>
      </w:r>
      <w:r w:rsidRPr="0090293B">
        <w:rPr>
          <w:rFonts w:ascii="Times New Roman" w:hAnsi="Times New Roman"/>
          <w:sz w:val="24"/>
          <w:szCs w:val="24"/>
        </w:rPr>
        <w:t>teré:</w:t>
      </w:r>
      <w:r w:rsidR="0088757D">
        <w:rPr>
          <w:rFonts w:ascii="Times New Roman" w:hAnsi="Times New Roman"/>
          <w:sz w:val="24"/>
          <w:szCs w:val="24"/>
        </w:rPr>
        <w:t>…………………………………</w:t>
      </w:r>
    </w:p>
    <w:p w:rsidR="004B7052" w:rsidRPr="0090293B" w:rsidRDefault="004B7052" w:rsidP="00DB5FBA">
      <w:pPr>
        <w:pStyle w:val="Bezmezer"/>
      </w:pPr>
    </w:p>
    <w:p w:rsidR="009B5991" w:rsidRDefault="008A2A94" w:rsidP="004B7052">
      <w:pPr>
        <w:tabs>
          <w:tab w:val="left" w:pos="1418"/>
          <w:tab w:val="left" w:pos="2268"/>
          <w:tab w:val="left" w:pos="2835"/>
          <w:tab w:val="left" w:pos="3402"/>
          <w:tab w:val="left" w:pos="4536"/>
          <w:tab w:val="left" w:pos="5103"/>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t>b)ne, jím všechno</w:t>
      </w:r>
    </w:p>
    <w:p w:rsidR="00BF2435" w:rsidRPr="00F54EEF" w:rsidRDefault="00BF2435" w:rsidP="00D27B76">
      <w:pPr>
        <w:pStyle w:val="Bezmezer"/>
        <w:ind w:left="0" w:firstLine="0"/>
      </w:pPr>
    </w:p>
    <w:p w:rsidR="009B5991" w:rsidRPr="004B7052" w:rsidRDefault="004B7052" w:rsidP="004B7052">
      <w:pPr>
        <w:tabs>
          <w:tab w:val="left" w:pos="851"/>
          <w:tab w:val="left" w:pos="1418"/>
        </w:tabs>
        <w:ind w:left="360" w:firstLine="0"/>
        <w:rPr>
          <w:rFonts w:ascii="Times New Roman" w:hAnsi="Times New Roman"/>
          <w:sz w:val="24"/>
          <w:szCs w:val="24"/>
        </w:rPr>
      </w:pPr>
      <w:r>
        <w:rPr>
          <w:rFonts w:ascii="Times New Roman" w:hAnsi="Times New Roman"/>
          <w:sz w:val="24"/>
          <w:szCs w:val="24"/>
        </w:rPr>
        <w:lastRenderedPageBreak/>
        <w:t xml:space="preserve">   33)         </w:t>
      </w:r>
      <w:r w:rsidR="00D5125E">
        <w:rPr>
          <w:rFonts w:ascii="Times New Roman" w:hAnsi="Times New Roman"/>
          <w:sz w:val="24"/>
          <w:szCs w:val="24"/>
        </w:rPr>
        <w:t>Kolikrát denně se stravujete</w:t>
      </w:r>
      <w:r w:rsidR="009B5991" w:rsidRPr="004B7052">
        <w:rPr>
          <w:rFonts w:ascii="Times New Roman" w:hAnsi="Times New Roman"/>
          <w:sz w:val="24"/>
          <w:szCs w:val="24"/>
        </w:rPr>
        <w:t>?</w:t>
      </w:r>
    </w:p>
    <w:p w:rsidR="004F348E" w:rsidRPr="0090293B" w:rsidRDefault="004F348E" w:rsidP="004F348E">
      <w:pPr>
        <w:pStyle w:val="Bezmezer"/>
      </w:pPr>
    </w:p>
    <w:p w:rsidR="00D27B76" w:rsidRDefault="008A2A94" w:rsidP="004B7052">
      <w:pPr>
        <w:tabs>
          <w:tab w:val="left" w:pos="1418"/>
          <w:tab w:val="left" w:pos="2268"/>
          <w:tab w:val="left" w:pos="2835"/>
          <w:tab w:val="left" w:pos="4536"/>
          <w:tab w:val="left" w:pos="5103"/>
          <w:tab w:val="left" w:pos="5670"/>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a)</w:t>
      </w:r>
      <w:r w:rsidR="00D27B76">
        <w:rPr>
          <w:rFonts w:ascii="Times New Roman" w:hAnsi="Times New Roman"/>
          <w:sz w:val="24"/>
          <w:szCs w:val="24"/>
        </w:rPr>
        <w:t xml:space="preserve"> 6x denně</w:t>
      </w:r>
      <w:r w:rsidR="00DB5FBA">
        <w:rPr>
          <w:rFonts w:ascii="Times New Roman" w:hAnsi="Times New Roman"/>
          <w:sz w:val="24"/>
          <w:szCs w:val="24"/>
        </w:rPr>
        <w:tab/>
      </w:r>
      <w:r w:rsidR="00DB5FBA">
        <w:rPr>
          <w:rFonts w:ascii="Times New Roman" w:hAnsi="Times New Roman"/>
          <w:sz w:val="24"/>
          <w:szCs w:val="24"/>
        </w:rPr>
        <w:tab/>
      </w:r>
      <w:r w:rsidR="00D27B76">
        <w:rPr>
          <w:rFonts w:ascii="Times New Roman" w:hAnsi="Times New Roman"/>
          <w:sz w:val="24"/>
          <w:szCs w:val="24"/>
        </w:rPr>
        <w:t>b) 5x denně</w:t>
      </w:r>
    </w:p>
    <w:p w:rsidR="00D27B76" w:rsidRDefault="00D27B76" w:rsidP="004B7052">
      <w:pPr>
        <w:tabs>
          <w:tab w:val="left" w:pos="1418"/>
          <w:tab w:val="left" w:pos="2268"/>
          <w:tab w:val="left" w:pos="2835"/>
          <w:tab w:val="left" w:pos="4536"/>
          <w:tab w:val="left" w:pos="5103"/>
          <w:tab w:val="left" w:pos="5670"/>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t>c) 4 x denně</w:t>
      </w:r>
      <w:r w:rsidR="00DB5FBA">
        <w:rPr>
          <w:rFonts w:ascii="Times New Roman" w:hAnsi="Times New Roman"/>
          <w:sz w:val="24"/>
          <w:szCs w:val="24"/>
        </w:rPr>
        <w:tab/>
      </w:r>
      <w:r w:rsidR="00DB5FBA">
        <w:rPr>
          <w:rFonts w:ascii="Times New Roman" w:hAnsi="Times New Roman"/>
          <w:sz w:val="24"/>
          <w:szCs w:val="24"/>
        </w:rPr>
        <w:tab/>
      </w:r>
      <w:r>
        <w:rPr>
          <w:rFonts w:ascii="Times New Roman" w:hAnsi="Times New Roman"/>
          <w:sz w:val="24"/>
          <w:szCs w:val="24"/>
        </w:rPr>
        <w:t>d) 3x denně</w:t>
      </w:r>
    </w:p>
    <w:p w:rsidR="00D27B76" w:rsidRDefault="00D27B76" w:rsidP="004B7052">
      <w:pPr>
        <w:tabs>
          <w:tab w:val="left" w:pos="1418"/>
          <w:tab w:val="left" w:pos="2268"/>
          <w:tab w:val="left" w:pos="2835"/>
          <w:tab w:val="left" w:pos="4536"/>
          <w:tab w:val="left" w:pos="5103"/>
          <w:tab w:val="left" w:pos="5670"/>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t>e) nepravidelně</w:t>
      </w:r>
    </w:p>
    <w:p w:rsidR="004B7052" w:rsidRPr="008A2A94" w:rsidRDefault="004B7052" w:rsidP="00DB5FBA">
      <w:pPr>
        <w:pStyle w:val="Bezmezer"/>
      </w:pPr>
    </w:p>
    <w:p w:rsidR="004B7052" w:rsidRPr="00D27B76" w:rsidRDefault="004B7052" w:rsidP="00DB5FBA">
      <w:pPr>
        <w:pStyle w:val="Bezmezer"/>
      </w:pPr>
    </w:p>
    <w:p w:rsidR="009B5991" w:rsidRDefault="004B7052" w:rsidP="004B7052">
      <w:pPr>
        <w:pStyle w:val="Bezmezer"/>
        <w:tabs>
          <w:tab w:val="left" w:pos="851"/>
          <w:tab w:val="left" w:pos="1418"/>
        </w:tabs>
        <w:ind w:left="360" w:firstLine="0"/>
      </w:pPr>
      <w:r>
        <w:t xml:space="preserve">   34)      </w:t>
      </w:r>
      <w:r w:rsidR="009B5991" w:rsidRPr="0090293B">
        <w:t xml:space="preserve">Znáte nejčastější zásady správné životosprávy, které musí dodržovat </w:t>
      </w:r>
      <w:r>
        <w:tab/>
      </w:r>
      <w:r>
        <w:tab/>
        <w:t xml:space="preserve">  </w:t>
      </w:r>
      <w:r w:rsidR="009B5991" w:rsidRPr="0090293B">
        <w:t xml:space="preserve">pacient/klient s diabetickou retinopatií? </w:t>
      </w:r>
      <w:r w:rsidR="009B5991" w:rsidRPr="004B7052">
        <w:rPr>
          <w:sz w:val="20"/>
          <w:szCs w:val="20"/>
        </w:rPr>
        <w:t>(pokud ne přejít k </w:t>
      </w:r>
      <w:r w:rsidRPr="004B7052">
        <w:rPr>
          <w:sz w:val="20"/>
          <w:szCs w:val="20"/>
        </w:rPr>
        <w:t>ot. č. 36</w:t>
      </w:r>
      <w:r w:rsidR="00F54EEF" w:rsidRPr="004B7052">
        <w:rPr>
          <w:sz w:val="20"/>
          <w:szCs w:val="20"/>
        </w:rPr>
        <w:t>)</w:t>
      </w:r>
    </w:p>
    <w:p w:rsidR="00F54EEF" w:rsidRDefault="00F54EEF" w:rsidP="00F54EEF">
      <w:pPr>
        <w:pStyle w:val="Bezmezer"/>
      </w:pPr>
    </w:p>
    <w:p w:rsidR="0088757D" w:rsidRDefault="008A2A94" w:rsidP="004B7052">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r>
      <w:r w:rsidRPr="0090293B">
        <w:rPr>
          <w:rFonts w:ascii="Times New Roman" w:hAnsi="Times New Roman"/>
          <w:sz w:val="24"/>
          <w:szCs w:val="24"/>
        </w:rPr>
        <w:t>a)</w:t>
      </w:r>
      <w:r w:rsidR="004F348E">
        <w:rPr>
          <w:rFonts w:ascii="Times New Roman" w:hAnsi="Times New Roman"/>
          <w:sz w:val="24"/>
          <w:szCs w:val="24"/>
        </w:rPr>
        <w:t xml:space="preserve"> </w:t>
      </w:r>
      <w:r w:rsidRPr="0090293B">
        <w:rPr>
          <w:rFonts w:ascii="Times New Roman" w:hAnsi="Times New Roman"/>
          <w:sz w:val="24"/>
          <w:szCs w:val="24"/>
        </w:rPr>
        <w:t xml:space="preserve">ano, </w:t>
      </w:r>
      <w:r w:rsidR="00BF2435">
        <w:rPr>
          <w:rFonts w:ascii="Times New Roman" w:hAnsi="Times New Roman"/>
          <w:sz w:val="24"/>
          <w:szCs w:val="24"/>
        </w:rPr>
        <w:t xml:space="preserve">prosím uveďte </w:t>
      </w:r>
      <w:r w:rsidRPr="0090293B">
        <w:rPr>
          <w:rFonts w:ascii="Times New Roman" w:hAnsi="Times New Roman"/>
          <w:sz w:val="24"/>
          <w:szCs w:val="24"/>
        </w:rPr>
        <w:t>které:</w:t>
      </w:r>
      <w:r w:rsidR="00DB5FBA">
        <w:rPr>
          <w:rFonts w:ascii="Times New Roman" w:hAnsi="Times New Roman"/>
          <w:sz w:val="24"/>
          <w:szCs w:val="24"/>
        </w:rPr>
        <w:t>......</w:t>
      </w:r>
      <w:r w:rsidRPr="0090293B">
        <w:rPr>
          <w:rFonts w:ascii="Times New Roman" w:hAnsi="Times New Roman"/>
          <w:sz w:val="24"/>
          <w:szCs w:val="24"/>
        </w:rPr>
        <w:tab/>
      </w:r>
      <w:r w:rsidR="00BF2435">
        <w:rPr>
          <w:rFonts w:ascii="Times New Roman" w:hAnsi="Times New Roman"/>
          <w:sz w:val="24"/>
          <w:szCs w:val="24"/>
        </w:rPr>
        <w:t>………………………………………</w:t>
      </w:r>
      <w:r w:rsidRPr="0090293B">
        <w:rPr>
          <w:rFonts w:ascii="Times New Roman" w:hAnsi="Times New Roman"/>
          <w:sz w:val="24"/>
          <w:szCs w:val="24"/>
        </w:rPr>
        <w:tab/>
      </w:r>
      <w:r w:rsidRPr="0090293B">
        <w:rPr>
          <w:rFonts w:ascii="Times New Roman" w:hAnsi="Times New Roman"/>
          <w:sz w:val="24"/>
          <w:szCs w:val="24"/>
        </w:rPr>
        <w:tab/>
      </w:r>
    </w:p>
    <w:p w:rsidR="0088757D" w:rsidRDefault="008A2A94" w:rsidP="00DB5FBA">
      <w:pPr>
        <w:pStyle w:val="Bezmezer"/>
      </w:pPr>
      <w:r w:rsidRPr="0090293B">
        <w:tab/>
      </w:r>
      <w:r w:rsidRPr="0090293B">
        <w:tab/>
      </w:r>
    </w:p>
    <w:p w:rsidR="008A2A94" w:rsidRDefault="0088757D" w:rsidP="004B7052">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rPr>
          <w:rFonts w:ascii="Times New Roman" w:hAnsi="Times New Roman"/>
          <w:sz w:val="24"/>
          <w:szCs w:val="24"/>
        </w:rPr>
        <w:tab/>
      </w:r>
      <w:r w:rsidR="008A2A94" w:rsidRPr="0090293B">
        <w:rPr>
          <w:rFonts w:ascii="Times New Roman" w:hAnsi="Times New Roman"/>
          <w:sz w:val="24"/>
          <w:szCs w:val="24"/>
        </w:rPr>
        <w:t>b)ne</w:t>
      </w:r>
    </w:p>
    <w:p w:rsidR="00807CEE" w:rsidRDefault="00807CEE" w:rsidP="008A2A94">
      <w:pPr>
        <w:pStyle w:val="Bezmezer"/>
        <w:ind w:left="717"/>
      </w:pPr>
    </w:p>
    <w:p w:rsidR="00807CEE" w:rsidRDefault="00807CEE" w:rsidP="008A2A94">
      <w:pPr>
        <w:pStyle w:val="Bezmezer"/>
        <w:ind w:left="717"/>
      </w:pPr>
    </w:p>
    <w:p w:rsidR="009B5991" w:rsidRDefault="00807CEE" w:rsidP="00807CEE">
      <w:pPr>
        <w:pStyle w:val="Odstavecseseznamem"/>
        <w:tabs>
          <w:tab w:val="left" w:pos="851"/>
          <w:tab w:val="left" w:pos="1418"/>
        </w:tabs>
        <w:ind w:left="1095" w:hanging="1095"/>
        <w:rPr>
          <w:rFonts w:ascii="Times New Roman" w:hAnsi="Times New Roman"/>
          <w:sz w:val="24"/>
          <w:szCs w:val="24"/>
        </w:rPr>
      </w:pPr>
      <w:r>
        <w:rPr>
          <w:rFonts w:ascii="Times New Roman" w:hAnsi="Times New Roman"/>
          <w:sz w:val="24"/>
          <w:szCs w:val="24"/>
        </w:rPr>
        <w:t xml:space="preserve">         35) </w:t>
      </w:r>
      <w:r>
        <w:rPr>
          <w:rFonts w:ascii="Times New Roman" w:hAnsi="Times New Roman"/>
          <w:sz w:val="24"/>
          <w:szCs w:val="24"/>
        </w:rPr>
        <w:tab/>
      </w:r>
      <w:r>
        <w:rPr>
          <w:rFonts w:ascii="Times New Roman" w:hAnsi="Times New Roman"/>
          <w:sz w:val="24"/>
          <w:szCs w:val="24"/>
        </w:rPr>
        <w:tab/>
      </w:r>
      <w:r w:rsidR="009B5991" w:rsidRPr="0090293B">
        <w:rPr>
          <w:rFonts w:ascii="Times New Roman" w:hAnsi="Times New Roman"/>
          <w:sz w:val="24"/>
          <w:szCs w:val="24"/>
        </w:rPr>
        <w:t>Dodržujete všechny tyto zásady?</w:t>
      </w:r>
    </w:p>
    <w:p w:rsidR="004F348E" w:rsidRPr="00F54EEF" w:rsidRDefault="004F348E" w:rsidP="004F348E">
      <w:pPr>
        <w:pStyle w:val="Bezmezer"/>
      </w:pPr>
    </w:p>
    <w:p w:rsidR="009B5991" w:rsidRDefault="00807CEE" w:rsidP="00807CEE">
      <w:pPr>
        <w:pStyle w:val="Bezmezer"/>
        <w:tabs>
          <w:tab w:val="left" w:pos="1418"/>
        </w:tabs>
        <w:ind w:left="717" w:firstLine="378"/>
      </w:pPr>
      <w:r>
        <w:tab/>
      </w:r>
      <w:r w:rsidR="008A2A94" w:rsidRPr="0090293B">
        <w:t>a)ano</w:t>
      </w:r>
      <w:r w:rsidR="008A2A94" w:rsidRPr="0090293B">
        <w:tab/>
      </w:r>
      <w:r w:rsidR="008A2A94" w:rsidRPr="0090293B">
        <w:tab/>
      </w:r>
      <w:r w:rsidR="008A2A94">
        <w:tab/>
      </w:r>
      <w:r w:rsidR="008A2A94" w:rsidRPr="0090293B">
        <w:t>b)ne</w:t>
      </w:r>
    </w:p>
    <w:p w:rsidR="00F54EEF" w:rsidRDefault="00807CEE" w:rsidP="00807CEE">
      <w:pPr>
        <w:pStyle w:val="Odstavecseseznamem"/>
        <w:tabs>
          <w:tab w:val="left" w:pos="3876"/>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807CEE" w:rsidRPr="0090293B" w:rsidRDefault="007870BB" w:rsidP="007870BB">
      <w:pPr>
        <w:pStyle w:val="Bezmezer"/>
      </w:pPr>
      <w:r>
        <w:tab/>
      </w:r>
      <w:r>
        <w:tab/>
      </w:r>
    </w:p>
    <w:p w:rsidR="009B5991" w:rsidRPr="00807CEE" w:rsidRDefault="00807CEE" w:rsidP="00807CEE">
      <w:pPr>
        <w:tabs>
          <w:tab w:val="left" w:pos="851"/>
          <w:tab w:val="left" w:pos="1418"/>
        </w:tabs>
        <w:ind w:left="360" w:firstLine="0"/>
        <w:rPr>
          <w:rFonts w:ascii="Times New Roman" w:hAnsi="Times New Roman"/>
          <w:sz w:val="24"/>
          <w:szCs w:val="24"/>
        </w:rPr>
      </w:pPr>
      <w:r>
        <w:rPr>
          <w:rFonts w:ascii="Times New Roman" w:hAnsi="Times New Roman"/>
          <w:sz w:val="24"/>
          <w:szCs w:val="24"/>
        </w:rPr>
        <w:t xml:space="preserve">   36)         </w:t>
      </w:r>
      <w:r w:rsidR="009B5991" w:rsidRPr="00807CEE">
        <w:rPr>
          <w:rFonts w:ascii="Times New Roman" w:hAnsi="Times New Roman"/>
          <w:sz w:val="24"/>
          <w:szCs w:val="24"/>
        </w:rPr>
        <w:t>Máte pravidelnou fyzickou aktivitu?</w:t>
      </w:r>
    </w:p>
    <w:p w:rsidR="004F348E" w:rsidRPr="0090293B" w:rsidRDefault="004F348E" w:rsidP="004F348E">
      <w:pPr>
        <w:pStyle w:val="Bezmezer"/>
      </w:pPr>
    </w:p>
    <w:p w:rsidR="008A2A94" w:rsidRPr="008A2A94" w:rsidRDefault="00807CEE"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8A2A94" w:rsidRPr="008A2A94">
        <w:rPr>
          <w:rFonts w:ascii="Times New Roman" w:hAnsi="Times New Roman"/>
          <w:sz w:val="24"/>
          <w:szCs w:val="24"/>
        </w:rPr>
        <w:t>a)minimálně 30 minut/denně</w:t>
      </w:r>
    </w:p>
    <w:p w:rsidR="008A2A94" w:rsidRPr="008A2A94" w:rsidRDefault="00BF2435" w:rsidP="008A2A94">
      <w:pPr>
        <w:pStyle w:val="Odstavecseseznamem"/>
        <w:tabs>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8A2A94" w:rsidRPr="008A2A94">
        <w:rPr>
          <w:rFonts w:ascii="Times New Roman" w:hAnsi="Times New Roman"/>
          <w:sz w:val="24"/>
          <w:szCs w:val="24"/>
        </w:rPr>
        <w:t>b)30 minut/ob den</w:t>
      </w:r>
    </w:p>
    <w:p w:rsidR="008A2A94" w:rsidRPr="008A2A94" w:rsidRDefault="00BF2435" w:rsidP="008A2A94">
      <w:pPr>
        <w:pStyle w:val="Odstavecseseznamem"/>
        <w:tabs>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8A2A94" w:rsidRPr="008A2A94">
        <w:rPr>
          <w:rFonts w:ascii="Times New Roman" w:hAnsi="Times New Roman"/>
          <w:sz w:val="24"/>
          <w:szCs w:val="24"/>
        </w:rPr>
        <w:t>c)2x týdně</w:t>
      </w:r>
    </w:p>
    <w:p w:rsidR="008A2A94" w:rsidRPr="008A2A94" w:rsidRDefault="00BF2435" w:rsidP="008A2A94">
      <w:pPr>
        <w:pStyle w:val="Odstavecseseznamem"/>
        <w:tabs>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8A2A94" w:rsidRPr="008A2A94">
        <w:rPr>
          <w:rFonts w:ascii="Times New Roman" w:hAnsi="Times New Roman"/>
          <w:sz w:val="24"/>
          <w:szCs w:val="24"/>
        </w:rPr>
        <w:t>d)výjimečně</w:t>
      </w:r>
    </w:p>
    <w:p w:rsidR="008A2A94" w:rsidRPr="008A2A94" w:rsidRDefault="00BF2435" w:rsidP="008A2A94">
      <w:pPr>
        <w:pStyle w:val="Odstavecseseznamem"/>
        <w:tabs>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 xml:space="preserve">            </w:t>
      </w:r>
      <w:r w:rsidR="008A2A94" w:rsidRPr="008A2A94">
        <w:rPr>
          <w:rFonts w:ascii="Times New Roman" w:hAnsi="Times New Roman"/>
          <w:sz w:val="24"/>
          <w:szCs w:val="24"/>
        </w:rPr>
        <w:t>e)jiné:</w:t>
      </w:r>
      <w:r>
        <w:rPr>
          <w:rFonts w:ascii="Times New Roman" w:hAnsi="Times New Roman"/>
          <w:sz w:val="24"/>
          <w:szCs w:val="24"/>
        </w:rPr>
        <w:t>…………………</w:t>
      </w:r>
    </w:p>
    <w:p w:rsidR="009B5991" w:rsidRPr="004F348E" w:rsidRDefault="00807CEE"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007021E9">
        <w:rPr>
          <w:rFonts w:ascii="Times New Roman" w:hAnsi="Times New Roman"/>
          <w:sz w:val="24"/>
          <w:szCs w:val="24"/>
        </w:rPr>
        <w:t xml:space="preserve"> </w:t>
      </w:r>
      <w:r w:rsidR="001631F7">
        <w:rPr>
          <w:rFonts w:ascii="Times New Roman" w:hAnsi="Times New Roman"/>
          <w:sz w:val="24"/>
          <w:szCs w:val="24"/>
        </w:rPr>
        <w:t>f</w:t>
      </w:r>
      <w:r w:rsidR="008A2A94" w:rsidRPr="008A2A94">
        <w:rPr>
          <w:rFonts w:ascii="Times New Roman" w:hAnsi="Times New Roman"/>
          <w:sz w:val="24"/>
          <w:szCs w:val="24"/>
        </w:rPr>
        <w:t>)ne, nemám</w:t>
      </w:r>
    </w:p>
    <w:p w:rsidR="00F54EEF" w:rsidRDefault="00F54EEF" w:rsidP="00DB5FBA">
      <w:pPr>
        <w:pStyle w:val="Bezmezer"/>
      </w:pPr>
    </w:p>
    <w:p w:rsidR="00807CEE" w:rsidRPr="00F54EEF" w:rsidRDefault="00807CEE" w:rsidP="007870BB">
      <w:pPr>
        <w:pStyle w:val="Bezmezer"/>
      </w:pPr>
    </w:p>
    <w:p w:rsidR="009B5991" w:rsidRPr="00807CEE" w:rsidRDefault="00807CEE" w:rsidP="00807CEE">
      <w:pPr>
        <w:tabs>
          <w:tab w:val="left" w:pos="851"/>
          <w:tab w:val="left" w:pos="1418"/>
        </w:tabs>
        <w:ind w:left="360" w:firstLine="0"/>
        <w:rPr>
          <w:rFonts w:ascii="Times New Roman" w:hAnsi="Times New Roman"/>
          <w:sz w:val="20"/>
          <w:szCs w:val="20"/>
        </w:rPr>
      </w:pPr>
      <w:r>
        <w:rPr>
          <w:rFonts w:ascii="Times New Roman" w:hAnsi="Times New Roman"/>
          <w:sz w:val="24"/>
          <w:szCs w:val="24"/>
        </w:rPr>
        <w:t xml:space="preserve">   37)         </w:t>
      </w:r>
      <w:r w:rsidR="009B5991" w:rsidRPr="00807CEE">
        <w:rPr>
          <w:rFonts w:ascii="Times New Roman" w:hAnsi="Times New Roman"/>
          <w:sz w:val="24"/>
          <w:szCs w:val="24"/>
        </w:rPr>
        <w:t xml:space="preserve">Byl/a jste poučen/a (praktickým lékař, diabetologem, zdravotní sestrou) </w:t>
      </w:r>
      <w:r w:rsidR="004F348E" w:rsidRPr="00807CEE">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009B5991" w:rsidRPr="00807CEE">
        <w:rPr>
          <w:rFonts w:ascii="Times New Roman" w:hAnsi="Times New Roman"/>
          <w:sz w:val="24"/>
          <w:szCs w:val="24"/>
        </w:rPr>
        <w:t>o léčebném režimu ohledně diabetu mellitus?</w:t>
      </w:r>
      <w:r>
        <w:rPr>
          <w:rFonts w:ascii="Times New Roman" w:hAnsi="Times New Roman"/>
          <w:sz w:val="24"/>
          <w:szCs w:val="24"/>
        </w:rPr>
        <w:t xml:space="preserve"> </w:t>
      </w:r>
      <w:r w:rsidRPr="00807CEE">
        <w:rPr>
          <w:rFonts w:ascii="Times New Roman" w:hAnsi="Times New Roman"/>
          <w:sz w:val="20"/>
          <w:szCs w:val="20"/>
        </w:rPr>
        <w:t>(pokud ne přejít na ot. č. 39)</w:t>
      </w:r>
    </w:p>
    <w:p w:rsidR="004F348E" w:rsidRPr="0090293B" w:rsidRDefault="004F348E" w:rsidP="004F348E">
      <w:pPr>
        <w:pStyle w:val="Bezmezer"/>
      </w:pPr>
    </w:p>
    <w:p w:rsidR="008A2A94" w:rsidRDefault="008A2A94" w:rsidP="00807CEE">
      <w:pPr>
        <w:tabs>
          <w:tab w:val="left" w:pos="1418"/>
          <w:tab w:val="left" w:pos="2268"/>
          <w:tab w:val="left" w:pos="2835"/>
          <w:tab w:val="left" w:pos="4536"/>
          <w:tab w:val="left" w:pos="5103"/>
          <w:tab w:val="left" w:pos="5670"/>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a)ano, byl/a</w:t>
      </w:r>
    </w:p>
    <w:p w:rsidR="007021E9" w:rsidRPr="008A2A94" w:rsidRDefault="007021E9" w:rsidP="007021E9">
      <w:pPr>
        <w:pStyle w:val="Bezmezer"/>
      </w:pPr>
    </w:p>
    <w:p w:rsidR="008A2A94" w:rsidRPr="008A2A94" w:rsidRDefault="008A2A94"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sidRPr="008A2A94">
        <w:rPr>
          <w:rFonts w:ascii="Times New Roman" w:hAnsi="Times New Roman"/>
          <w:sz w:val="24"/>
          <w:szCs w:val="24"/>
        </w:rPr>
        <w:tab/>
        <w:t>b)ne, nebyl/a</w:t>
      </w:r>
    </w:p>
    <w:p w:rsidR="00807CEE" w:rsidRDefault="00807CEE" w:rsidP="00BF2435">
      <w:pPr>
        <w:pStyle w:val="Bezmezer"/>
        <w:ind w:left="0" w:firstLine="0"/>
      </w:pPr>
    </w:p>
    <w:p w:rsidR="007021E9" w:rsidRDefault="007021E9" w:rsidP="00BF2435">
      <w:pPr>
        <w:pStyle w:val="Bezmezer"/>
        <w:ind w:left="0" w:firstLine="0"/>
      </w:pPr>
    </w:p>
    <w:p w:rsidR="007021E9" w:rsidRDefault="007021E9" w:rsidP="00BF2435">
      <w:pPr>
        <w:pStyle w:val="Bezmezer"/>
        <w:ind w:left="0" w:firstLine="0"/>
      </w:pPr>
    </w:p>
    <w:p w:rsidR="007021E9" w:rsidRDefault="007021E9" w:rsidP="00BF2435">
      <w:pPr>
        <w:pStyle w:val="Bezmezer"/>
        <w:ind w:left="0" w:firstLine="0"/>
      </w:pPr>
    </w:p>
    <w:p w:rsidR="007021E9" w:rsidRPr="004F348E" w:rsidRDefault="007021E9" w:rsidP="00BF2435">
      <w:pPr>
        <w:pStyle w:val="Bezmezer"/>
        <w:ind w:left="0" w:firstLine="0"/>
      </w:pPr>
    </w:p>
    <w:p w:rsidR="009B5991" w:rsidRDefault="00807CEE" w:rsidP="00807CEE">
      <w:pPr>
        <w:pStyle w:val="Odstavecseseznamem"/>
        <w:tabs>
          <w:tab w:val="left" w:pos="851"/>
          <w:tab w:val="left" w:pos="1418"/>
        </w:tabs>
        <w:rPr>
          <w:rFonts w:ascii="Times New Roman" w:hAnsi="Times New Roman"/>
          <w:sz w:val="24"/>
          <w:szCs w:val="24"/>
        </w:rPr>
      </w:pPr>
      <w:r>
        <w:rPr>
          <w:rFonts w:ascii="Times New Roman" w:hAnsi="Times New Roman"/>
          <w:sz w:val="24"/>
          <w:szCs w:val="24"/>
        </w:rPr>
        <w:lastRenderedPageBreak/>
        <w:t xml:space="preserve">                                             38) </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Pokud ano, kdo Vás poučil?</w:t>
      </w:r>
    </w:p>
    <w:p w:rsidR="004F348E" w:rsidRPr="0090293B" w:rsidRDefault="004F348E" w:rsidP="004F348E">
      <w:pPr>
        <w:pStyle w:val="Bezmezer"/>
      </w:pPr>
    </w:p>
    <w:p w:rsidR="008A2A94" w:rsidRDefault="008A2A94" w:rsidP="00807CEE">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a)lékař</w:t>
      </w:r>
    </w:p>
    <w:p w:rsidR="007021E9" w:rsidRPr="0090293B" w:rsidRDefault="007021E9" w:rsidP="007021E9">
      <w:pPr>
        <w:pStyle w:val="Bezmezer"/>
      </w:pPr>
    </w:p>
    <w:p w:rsidR="00807CEE" w:rsidRDefault="008A2A94" w:rsidP="00DB5FBA">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b)nelékařský zdravotnický pracovník</w:t>
      </w:r>
    </w:p>
    <w:p w:rsidR="007021E9" w:rsidRPr="00DB5FBA" w:rsidRDefault="007021E9" w:rsidP="00DB5FBA">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p>
    <w:p w:rsidR="009B5991" w:rsidRPr="00807CEE" w:rsidRDefault="00807CEE" w:rsidP="00807CEE">
      <w:pPr>
        <w:tabs>
          <w:tab w:val="left" w:pos="851"/>
          <w:tab w:val="left" w:pos="1418"/>
        </w:tabs>
        <w:ind w:left="360" w:firstLine="0"/>
        <w:rPr>
          <w:rFonts w:ascii="Times New Roman" w:hAnsi="Times New Roman"/>
          <w:sz w:val="20"/>
          <w:szCs w:val="20"/>
        </w:rPr>
      </w:pPr>
      <w:r>
        <w:rPr>
          <w:rFonts w:ascii="Times New Roman" w:hAnsi="Times New Roman"/>
          <w:sz w:val="24"/>
          <w:szCs w:val="24"/>
        </w:rPr>
        <w:t xml:space="preserve">   39)         </w:t>
      </w:r>
      <w:r w:rsidR="009B5991" w:rsidRPr="00807CEE">
        <w:rPr>
          <w:rFonts w:ascii="Times New Roman" w:hAnsi="Times New Roman"/>
          <w:sz w:val="24"/>
          <w:szCs w:val="24"/>
        </w:rPr>
        <w:t xml:space="preserve">Byl/a jste poučen/a (praktickým lékařem, diabetologem, zdravotní </w:t>
      </w:r>
      <w:r>
        <w:rPr>
          <w:rFonts w:ascii="Times New Roman" w:hAnsi="Times New Roman"/>
          <w:sz w:val="24"/>
          <w:szCs w:val="24"/>
        </w:rPr>
        <w:tab/>
      </w:r>
      <w:r>
        <w:rPr>
          <w:rFonts w:ascii="Times New Roman" w:hAnsi="Times New Roman"/>
          <w:sz w:val="24"/>
          <w:szCs w:val="24"/>
        </w:rPr>
        <w:tab/>
      </w:r>
      <w:r w:rsidR="009B5991" w:rsidRPr="00807CEE">
        <w:rPr>
          <w:rFonts w:ascii="Times New Roman" w:hAnsi="Times New Roman"/>
          <w:sz w:val="24"/>
          <w:szCs w:val="24"/>
        </w:rPr>
        <w:t>sestrou) o léčebném režimu ohledně diabetické retinopatie?</w:t>
      </w:r>
      <w:r>
        <w:rPr>
          <w:rFonts w:ascii="Times New Roman" w:hAnsi="Times New Roman"/>
          <w:sz w:val="24"/>
          <w:szCs w:val="24"/>
        </w:rPr>
        <w:t xml:space="preserve"> </w:t>
      </w:r>
      <w:r w:rsidRPr="00807CEE">
        <w:rPr>
          <w:rFonts w:ascii="Times New Roman" w:hAnsi="Times New Roman"/>
          <w:sz w:val="20"/>
          <w:szCs w:val="20"/>
        </w:rPr>
        <w:t xml:space="preserve">(pokud ne přejít </w:t>
      </w:r>
      <w:r>
        <w:rPr>
          <w:rFonts w:ascii="Times New Roman" w:hAnsi="Times New Roman"/>
          <w:sz w:val="20"/>
          <w:szCs w:val="20"/>
        </w:rPr>
        <w:tab/>
      </w:r>
      <w:r>
        <w:rPr>
          <w:rFonts w:ascii="Times New Roman" w:hAnsi="Times New Roman"/>
          <w:sz w:val="20"/>
          <w:szCs w:val="20"/>
        </w:rPr>
        <w:tab/>
      </w:r>
      <w:r w:rsidRPr="00807CEE">
        <w:rPr>
          <w:rFonts w:ascii="Times New Roman" w:hAnsi="Times New Roman"/>
          <w:sz w:val="20"/>
          <w:szCs w:val="20"/>
        </w:rPr>
        <w:t>na ot. č. 41)</w:t>
      </w:r>
    </w:p>
    <w:p w:rsidR="004F348E" w:rsidRPr="0090293B" w:rsidRDefault="004F348E" w:rsidP="004F348E">
      <w:pPr>
        <w:pStyle w:val="Bezmezer"/>
      </w:pPr>
    </w:p>
    <w:p w:rsidR="00DB5FBA" w:rsidRDefault="008A2A94"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a)ano, byl/a</w:t>
      </w:r>
    </w:p>
    <w:p w:rsidR="008A2A94" w:rsidRPr="008A2A94" w:rsidRDefault="008A2A94" w:rsidP="00DB5FBA">
      <w:pPr>
        <w:pStyle w:val="Bezmezer"/>
      </w:pPr>
      <w:r w:rsidRPr="008A2A94">
        <w:tab/>
      </w:r>
      <w:r w:rsidRPr="008A2A94">
        <w:tab/>
      </w:r>
      <w:r w:rsidRPr="008A2A94">
        <w:tab/>
      </w:r>
      <w:r w:rsidRPr="008A2A94">
        <w:tab/>
      </w:r>
    </w:p>
    <w:p w:rsidR="008A2A94" w:rsidRPr="008A2A94" w:rsidRDefault="008A2A94"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sidRPr="008A2A94">
        <w:rPr>
          <w:rFonts w:ascii="Times New Roman" w:hAnsi="Times New Roman"/>
          <w:sz w:val="24"/>
          <w:szCs w:val="24"/>
        </w:rPr>
        <w:tab/>
        <w:t>b)ne, nebyl/a</w:t>
      </w:r>
    </w:p>
    <w:p w:rsidR="009B5991" w:rsidRDefault="009B5991" w:rsidP="004F348E">
      <w:pPr>
        <w:pStyle w:val="Bezmezer"/>
      </w:pPr>
    </w:p>
    <w:p w:rsidR="00807CEE" w:rsidRPr="008A2A94" w:rsidRDefault="00807CEE" w:rsidP="004F348E">
      <w:pPr>
        <w:pStyle w:val="Bezmezer"/>
      </w:pPr>
    </w:p>
    <w:p w:rsidR="009B5991" w:rsidRDefault="00807CEE" w:rsidP="00807CEE">
      <w:pPr>
        <w:pStyle w:val="Odstavecseseznamem"/>
        <w:tabs>
          <w:tab w:val="left" w:pos="851"/>
          <w:tab w:val="left" w:pos="1418"/>
        </w:tabs>
        <w:rPr>
          <w:rFonts w:ascii="Times New Roman" w:hAnsi="Times New Roman"/>
          <w:sz w:val="24"/>
          <w:szCs w:val="24"/>
        </w:rPr>
      </w:pPr>
      <w:r>
        <w:rPr>
          <w:rFonts w:ascii="Times New Roman" w:hAnsi="Times New Roman"/>
          <w:sz w:val="24"/>
          <w:szCs w:val="24"/>
        </w:rPr>
        <w:t xml:space="preserve">                                            40)</w:t>
      </w:r>
      <w:r w:rsidR="009B5991" w:rsidRPr="0090293B">
        <w:rPr>
          <w:rFonts w:ascii="Times New Roman" w:hAnsi="Times New Roman"/>
          <w:sz w:val="24"/>
          <w:szCs w:val="24"/>
        </w:rPr>
        <w:t xml:space="preserve"> </w:t>
      </w:r>
      <w:r>
        <w:rPr>
          <w:rFonts w:ascii="Times New Roman" w:hAnsi="Times New Roman"/>
          <w:sz w:val="24"/>
          <w:szCs w:val="24"/>
        </w:rPr>
        <w:tab/>
      </w:r>
      <w:r w:rsidR="009B5991" w:rsidRPr="0090293B">
        <w:rPr>
          <w:rFonts w:ascii="Times New Roman" w:hAnsi="Times New Roman"/>
          <w:sz w:val="24"/>
          <w:szCs w:val="24"/>
        </w:rPr>
        <w:t>Pokud ano, kdo Vás pouči</w:t>
      </w:r>
      <w:r w:rsidR="00F54EEF">
        <w:rPr>
          <w:rFonts w:ascii="Times New Roman" w:hAnsi="Times New Roman"/>
          <w:sz w:val="24"/>
          <w:szCs w:val="24"/>
        </w:rPr>
        <w:t>l?</w:t>
      </w:r>
    </w:p>
    <w:p w:rsidR="004F348E" w:rsidRDefault="004F348E" w:rsidP="004F348E">
      <w:pPr>
        <w:pStyle w:val="Bezmezer"/>
      </w:pPr>
    </w:p>
    <w:p w:rsidR="008A2A94" w:rsidRDefault="008A2A94" w:rsidP="00807CEE">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tab/>
      </w:r>
      <w:r w:rsidRPr="0090293B">
        <w:rPr>
          <w:rFonts w:ascii="Times New Roman" w:hAnsi="Times New Roman"/>
          <w:sz w:val="24"/>
          <w:szCs w:val="24"/>
        </w:rPr>
        <w:t>a)lékař</w:t>
      </w:r>
    </w:p>
    <w:p w:rsidR="00DB5FBA" w:rsidRPr="0090293B" w:rsidRDefault="00DB5FBA" w:rsidP="00DB5FBA">
      <w:pPr>
        <w:pStyle w:val="Bezmezer"/>
      </w:pPr>
    </w:p>
    <w:p w:rsidR="008A2A94" w:rsidRPr="0090293B" w:rsidRDefault="008A2A94" w:rsidP="00807CEE">
      <w:pPr>
        <w:tabs>
          <w:tab w:val="left" w:pos="1418"/>
          <w:tab w:val="left" w:pos="2268"/>
          <w:tab w:val="left" w:pos="2835"/>
          <w:tab w:val="left" w:pos="4536"/>
          <w:tab w:val="left" w:pos="5103"/>
          <w:tab w:val="left" w:pos="5670"/>
          <w:tab w:val="left" w:pos="6237"/>
          <w:tab w:val="left" w:pos="6804"/>
          <w:tab w:val="left" w:pos="7938"/>
          <w:tab w:val="left" w:pos="8505"/>
        </w:tabs>
        <w:rPr>
          <w:rFonts w:ascii="Times New Roman" w:hAnsi="Times New Roman"/>
          <w:sz w:val="24"/>
          <w:szCs w:val="24"/>
        </w:rPr>
      </w:pPr>
      <w:r w:rsidRPr="0090293B">
        <w:rPr>
          <w:rFonts w:ascii="Times New Roman" w:hAnsi="Times New Roman"/>
          <w:sz w:val="24"/>
          <w:szCs w:val="24"/>
        </w:rPr>
        <w:tab/>
        <w:t>b)nelékařský zdravotnický pracovník</w:t>
      </w:r>
    </w:p>
    <w:p w:rsidR="00F54EEF" w:rsidRDefault="00F54EEF" w:rsidP="004F348E">
      <w:pPr>
        <w:pStyle w:val="Bezmezer"/>
      </w:pPr>
    </w:p>
    <w:p w:rsidR="00807CEE" w:rsidRPr="008A2A94" w:rsidRDefault="00807CEE" w:rsidP="004F348E">
      <w:pPr>
        <w:pStyle w:val="Bezmezer"/>
      </w:pPr>
    </w:p>
    <w:p w:rsidR="009B5991" w:rsidRPr="00807CEE" w:rsidRDefault="00807CEE" w:rsidP="00807CEE">
      <w:pPr>
        <w:tabs>
          <w:tab w:val="left" w:pos="851"/>
          <w:tab w:val="left" w:pos="1418"/>
        </w:tabs>
        <w:ind w:left="360" w:firstLine="0"/>
        <w:rPr>
          <w:rFonts w:ascii="Times New Roman" w:hAnsi="Times New Roman"/>
          <w:sz w:val="24"/>
          <w:szCs w:val="24"/>
        </w:rPr>
      </w:pPr>
      <w:r>
        <w:rPr>
          <w:rFonts w:ascii="Times New Roman" w:hAnsi="Times New Roman"/>
          <w:sz w:val="24"/>
          <w:szCs w:val="24"/>
        </w:rPr>
        <w:t xml:space="preserve">   41)         </w:t>
      </w:r>
      <w:r w:rsidR="009B5991" w:rsidRPr="00807CEE">
        <w:rPr>
          <w:rFonts w:ascii="Times New Roman" w:hAnsi="Times New Roman"/>
          <w:sz w:val="24"/>
          <w:szCs w:val="24"/>
        </w:rPr>
        <w:t>Máte nějaký jiný zdroj, odkud získáváte informace?</w:t>
      </w:r>
    </w:p>
    <w:p w:rsidR="004F348E" w:rsidRPr="0090293B" w:rsidRDefault="004F348E" w:rsidP="004F348E">
      <w:pPr>
        <w:pStyle w:val="Bezmezer"/>
      </w:pPr>
    </w:p>
    <w:p w:rsidR="0088757D" w:rsidRDefault="00807CEE" w:rsidP="008A2A94">
      <w:pPr>
        <w:pStyle w:val="Bezmezer"/>
        <w:ind w:left="365" w:firstLine="349"/>
      </w:pPr>
      <w:r>
        <w:tab/>
      </w:r>
      <w:r w:rsidR="008A2A94" w:rsidRPr="0090293B">
        <w:t xml:space="preserve">a)ano, </w:t>
      </w:r>
      <w:r w:rsidR="00BF2435">
        <w:t xml:space="preserve">prosím uveďte </w:t>
      </w:r>
      <w:r w:rsidR="008A2A94" w:rsidRPr="0090293B">
        <w:t>jaký:</w:t>
      </w:r>
      <w:r w:rsidR="00BF2435">
        <w:t>…………………………………………</w:t>
      </w:r>
      <w:r w:rsidR="008A2A94" w:rsidRPr="0090293B">
        <w:tab/>
      </w:r>
    </w:p>
    <w:p w:rsidR="0088757D" w:rsidRDefault="008A2A94" w:rsidP="008A2A94">
      <w:pPr>
        <w:pStyle w:val="Bezmezer"/>
        <w:ind w:left="365" w:firstLine="349"/>
      </w:pPr>
      <w:r w:rsidRPr="0090293B">
        <w:tab/>
      </w:r>
      <w:r w:rsidRPr="0090293B">
        <w:tab/>
      </w:r>
      <w:r w:rsidRPr="0090293B">
        <w:tab/>
      </w:r>
      <w:r w:rsidRPr="0090293B">
        <w:tab/>
      </w:r>
    </w:p>
    <w:p w:rsidR="00234E67" w:rsidRDefault="008A2A94" w:rsidP="0088757D">
      <w:pPr>
        <w:pStyle w:val="Bezmezer"/>
        <w:ind w:left="1069" w:firstLine="349"/>
      </w:pPr>
      <w:r w:rsidRPr="0090293B">
        <w:t>b)ne</w:t>
      </w:r>
    </w:p>
    <w:p w:rsidR="008A2A94" w:rsidRDefault="008A2A94" w:rsidP="008A2A94">
      <w:pPr>
        <w:pStyle w:val="Bezmezer"/>
        <w:ind w:left="365" w:firstLine="349"/>
      </w:pPr>
    </w:p>
    <w:p w:rsidR="00234E67" w:rsidRPr="007870BB" w:rsidRDefault="00234E67" w:rsidP="007870BB">
      <w:pPr>
        <w:pStyle w:val="Bezmezer"/>
        <w:ind w:left="0" w:firstLine="0"/>
      </w:pPr>
    </w:p>
    <w:p w:rsidR="00807CEE" w:rsidRPr="00F54EEF" w:rsidRDefault="00807CEE" w:rsidP="00234E67">
      <w:pPr>
        <w:pStyle w:val="Bezmezer"/>
      </w:pPr>
    </w:p>
    <w:p w:rsidR="009B5991" w:rsidRPr="00807CEE" w:rsidRDefault="00807CEE" w:rsidP="00807CEE">
      <w:pPr>
        <w:tabs>
          <w:tab w:val="left" w:pos="851"/>
          <w:tab w:val="left" w:pos="1418"/>
        </w:tabs>
        <w:ind w:left="360" w:firstLine="0"/>
        <w:rPr>
          <w:rFonts w:ascii="Times New Roman" w:hAnsi="Times New Roman"/>
          <w:sz w:val="24"/>
          <w:szCs w:val="24"/>
        </w:rPr>
      </w:pPr>
      <w:r>
        <w:rPr>
          <w:rFonts w:ascii="Times New Roman" w:hAnsi="Times New Roman"/>
          <w:sz w:val="24"/>
          <w:szCs w:val="24"/>
        </w:rPr>
        <w:t xml:space="preserve">   42)         </w:t>
      </w:r>
      <w:r w:rsidR="009B5991" w:rsidRPr="00807CEE">
        <w:rPr>
          <w:rFonts w:ascii="Times New Roman" w:hAnsi="Times New Roman"/>
          <w:sz w:val="24"/>
          <w:szCs w:val="24"/>
        </w:rPr>
        <w:t>Měl/a byste zájem o další informace k diabetické retinopatii?</w:t>
      </w:r>
    </w:p>
    <w:p w:rsidR="004F348E" w:rsidRPr="0090293B" w:rsidRDefault="004F348E" w:rsidP="004F348E">
      <w:pPr>
        <w:pStyle w:val="Bezmezer"/>
      </w:pPr>
    </w:p>
    <w:p w:rsidR="00DB5FBA" w:rsidRDefault="008A2A94" w:rsidP="00807CEE">
      <w:pPr>
        <w:tabs>
          <w:tab w:val="left" w:pos="1418"/>
          <w:tab w:val="left" w:pos="2268"/>
          <w:tab w:val="left" w:pos="2835"/>
          <w:tab w:val="left" w:pos="4536"/>
          <w:tab w:val="left" w:pos="5103"/>
          <w:tab w:val="left" w:pos="5670"/>
          <w:tab w:val="left" w:pos="6237"/>
          <w:tab w:val="left" w:pos="6804"/>
          <w:tab w:val="left" w:pos="7938"/>
          <w:tab w:val="left" w:pos="8505"/>
        </w:tabs>
        <w:ind w:left="360" w:firstLine="0"/>
        <w:rPr>
          <w:rFonts w:ascii="Times New Roman" w:hAnsi="Times New Roman"/>
          <w:sz w:val="24"/>
          <w:szCs w:val="24"/>
        </w:rPr>
      </w:pPr>
      <w:r>
        <w:rPr>
          <w:rFonts w:ascii="Times New Roman" w:hAnsi="Times New Roman"/>
          <w:sz w:val="24"/>
          <w:szCs w:val="24"/>
        </w:rPr>
        <w:tab/>
      </w:r>
      <w:r w:rsidRPr="008A2A94">
        <w:rPr>
          <w:rFonts w:ascii="Times New Roman" w:hAnsi="Times New Roman"/>
          <w:sz w:val="24"/>
          <w:szCs w:val="24"/>
        </w:rPr>
        <w:t>a)ano, mám zájem</w:t>
      </w:r>
    </w:p>
    <w:p w:rsidR="008A2A94" w:rsidRPr="008A2A94" w:rsidRDefault="008A2A94" w:rsidP="00DB5FBA">
      <w:pPr>
        <w:pStyle w:val="Bezmezer"/>
      </w:pPr>
      <w:r w:rsidRPr="008A2A94">
        <w:tab/>
      </w:r>
      <w:r w:rsidRPr="008A2A94">
        <w:tab/>
      </w:r>
    </w:p>
    <w:p w:rsidR="008A2A94" w:rsidRDefault="008A2A94"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sidRPr="008A2A94">
        <w:rPr>
          <w:rFonts w:ascii="Times New Roman" w:hAnsi="Times New Roman"/>
          <w:sz w:val="24"/>
          <w:szCs w:val="24"/>
        </w:rPr>
        <w:tab/>
        <w:t>b)ne, mám dostatek informací</w:t>
      </w:r>
    </w:p>
    <w:p w:rsidR="00DB5FBA" w:rsidRPr="008A2A94" w:rsidRDefault="00DB5FBA" w:rsidP="00DB5FBA">
      <w:pPr>
        <w:pStyle w:val="Bezmezer"/>
      </w:pPr>
    </w:p>
    <w:p w:rsidR="00A81253" w:rsidRDefault="008A2A94" w:rsidP="00807CEE">
      <w:pPr>
        <w:pStyle w:val="Odstavecseseznamem"/>
        <w:tabs>
          <w:tab w:val="left" w:pos="1418"/>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r w:rsidRPr="008A2A94">
        <w:rPr>
          <w:rFonts w:ascii="Times New Roman" w:hAnsi="Times New Roman"/>
          <w:sz w:val="24"/>
          <w:szCs w:val="24"/>
        </w:rPr>
        <w:tab/>
        <w:t>c)ne, nezajímám se o danou problematiku</w:t>
      </w:r>
    </w:p>
    <w:p w:rsidR="00807CEE" w:rsidRDefault="00807CEE" w:rsidP="004F348E">
      <w:pPr>
        <w:pStyle w:val="Odstavecseseznamem"/>
        <w:tabs>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p>
    <w:p w:rsidR="00807CEE" w:rsidRDefault="00807CEE" w:rsidP="004F348E">
      <w:pPr>
        <w:pStyle w:val="Odstavecseseznamem"/>
        <w:tabs>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p>
    <w:p w:rsidR="00DB5FBA" w:rsidRPr="004F348E" w:rsidRDefault="00DB5FBA" w:rsidP="004F348E">
      <w:pPr>
        <w:pStyle w:val="Odstavecseseznamem"/>
        <w:tabs>
          <w:tab w:val="left" w:pos="2268"/>
          <w:tab w:val="left" w:pos="2835"/>
          <w:tab w:val="left" w:pos="4536"/>
          <w:tab w:val="left" w:pos="5103"/>
          <w:tab w:val="left" w:pos="5670"/>
          <w:tab w:val="left" w:pos="6237"/>
          <w:tab w:val="left" w:pos="6804"/>
          <w:tab w:val="left" w:pos="7938"/>
          <w:tab w:val="left" w:pos="8505"/>
        </w:tabs>
        <w:ind w:firstLine="0"/>
        <w:rPr>
          <w:rFonts w:ascii="Times New Roman" w:hAnsi="Times New Roman"/>
          <w:sz w:val="24"/>
          <w:szCs w:val="24"/>
        </w:rPr>
      </w:pPr>
    </w:p>
    <w:p w:rsidR="00A81253" w:rsidRDefault="002E66AC" w:rsidP="007B4678">
      <w:pPr>
        <w:pStyle w:val="Bezmezer"/>
        <w:spacing w:line="360" w:lineRule="auto"/>
        <w:ind w:left="0" w:firstLine="0"/>
        <w:jc w:val="left"/>
        <w:rPr>
          <w:b/>
          <w:sz w:val="32"/>
          <w:szCs w:val="32"/>
        </w:rPr>
      </w:pPr>
      <w:r>
        <w:rPr>
          <w:b/>
          <w:sz w:val="32"/>
          <w:szCs w:val="32"/>
        </w:rPr>
        <w:lastRenderedPageBreak/>
        <w:t>Příloha č. 7</w:t>
      </w:r>
      <w:r w:rsidR="000C10BB">
        <w:rPr>
          <w:b/>
          <w:sz w:val="32"/>
          <w:szCs w:val="32"/>
        </w:rPr>
        <w:t xml:space="preserve"> Návrh na Seminář s praktickým nácvikem</w:t>
      </w:r>
    </w:p>
    <w:p w:rsidR="000C10BB" w:rsidRDefault="000C10BB" w:rsidP="007B4678">
      <w:pPr>
        <w:pStyle w:val="Bezmezer"/>
        <w:spacing w:line="360" w:lineRule="auto"/>
        <w:ind w:left="0" w:firstLine="0"/>
        <w:jc w:val="left"/>
        <w:rPr>
          <w:b/>
          <w:sz w:val="32"/>
          <w:szCs w:val="32"/>
        </w:rPr>
      </w:pPr>
      <w:r>
        <w:rPr>
          <w:b/>
          <w:sz w:val="32"/>
          <w:szCs w:val="32"/>
        </w:rPr>
        <w:t xml:space="preserve"> </w:t>
      </w:r>
    </w:p>
    <w:p w:rsidR="00220343" w:rsidRDefault="00220343" w:rsidP="00A81253">
      <w:pPr>
        <w:pStyle w:val="Bezmezer"/>
        <w:tabs>
          <w:tab w:val="left" w:pos="4536"/>
        </w:tabs>
        <w:spacing w:line="360" w:lineRule="auto"/>
        <w:ind w:left="0" w:firstLine="0"/>
        <w:jc w:val="center"/>
        <w:rPr>
          <w:b/>
        </w:rPr>
      </w:pPr>
      <w:r>
        <w:rPr>
          <w:b/>
        </w:rPr>
        <w:t>Pozvánka na seminář s praktickým nácvikem</w:t>
      </w:r>
    </w:p>
    <w:p w:rsidR="00220343" w:rsidRDefault="00220343" w:rsidP="00A81253">
      <w:pPr>
        <w:pStyle w:val="Bezmezer"/>
        <w:spacing w:line="360" w:lineRule="auto"/>
        <w:ind w:left="0" w:firstLine="0"/>
        <w:jc w:val="center"/>
        <w:rPr>
          <w:b/>
          <w:sz w:val="32"/>
          <w:szCs w:val="32"/>
        </w:rPr>
      </w:pPr>
      <w:r w:rsidRPr="00A81253">
        <w:rPr>
          <w:b/>
          <w:sz w:val="32"/>
          <w:szCs w:val="32"/>
        </w:rPr>
        <w:t>Diabetická retinopatie</w:t>
      </w:r>
    </w:p>
    <w:p w:rsidR="00A81253" w:rsidRPr="00A81253" w:rsidRDefault="00A81253" w:rsidP="00A81253">
      <w:pPr>
        <w:pStyle w:val="Bezmezer"/>
        <w:spacing w:line="360" w:lineRule="auto"/>
        <w:ind w:left="0" w:firstLine="0"/>
        <w:jc w:val="center"/>
        <w:rPr>
          <w:b/>
          <w:sz w:val="32"/>
          <w:szCs w:val="32"/>
        </w:rPr>
      </w:pPr>
    </w:p>
    <w:p w:rsidR="00220343" w:rsidRDefault="00220343" w:rsidP="007B4678">
      <w:pPr>
        <w:pStyle w:val="Bezmezer"/>
        <w:spacing w:line="360" w:lineRule="auto"/>
        <w:ind w:left="0" w:firstLine="0"/>
        <w:jc w:val="left"/>
      </w:pPr>
      <w:r w:rsidRPr="00220343">
        <w:t xml:space="preserve">V rámci zlepšení informací o diabetické retinopatii si Vás dovolujeme pozvat k účasti na semináři s praktickým </w:t>
      </w:r>
      <w:r>
        <w:t>nác</w:t>
      </w:r>
      <w:r w:rsidRPr="00220343">
        <w:t>vikem.</w:t>
      </w:r>
    </w:p>
    <w:p w:rsidR="00A81253" w:rsidRDefault="00A81253" w:rsidP="007B4678">
      <w:pPr>
        <w:pStyle w:val="Bezmezer"/>
        <w:spacing w:line="360" w:lineRule="auto"/>
        <w:ind w:left="0" w:firstLine="0"/>
        <w:jc w:val="left"/>
      </w:pPr>
    </w:p>
    <w:p w:rsidR="00220343" w:rsidRPr="00A81253" w:rsidRDefault="00220343" w:rsidP="007B4678">
      <w:pPr>
        <w:pStyle w:val="Bezmezer"/>
        <w:spacing w:line="360" w:lineRule="auto"/>
        <w:ind w:left="0" w:firstLine="0"/>
        <w:jc w:val="left"/>
        <w:rPr>
          <w:b/>
        </w:rPr>
      </w:pPr>
      <w:r w:rsidRPr="00A81253">
        <w:rPr>
          <w:b/>
        </w:rPr>
        <w:t>Termín konání:</w:t>
      </w:r>
      <w:r w:rsidR="00F35D9D">
        <w:rPr>
          <w:b/>
        </w:rPr>
        <w:t xml:space="preserve"> </w:t>
      </w:r>
      <w:r w:rsidR="00991BD2">
        <w:t>září</w:t>
      </w:r>
      <w:r w:rsidR="00F35D9D" w:rsidRPr="00F35D9D">
        <w:t xml:space="preserve"> 2014</w:t>
      </w:r>
    </w:p>
    <w:p w:rsidR="00A81253" w:rsidRDefault="00A81253" w:rsidP="007B4678">
      <w:pPr>
        <w:pStyle w:val="Bezmezer"/>
        <w:spacing w:line="360" w:lineRule="auto"/>
        <w:ind w:left="0" w:firstLine="0"/>
        <w:jc w:val="left"/>
      </w:pPr>
    </w:p>
    <w:p w:rsidR="00220343" w:rsidRDefault="00220343" w:rsidP="00220343">
      <w:pPr>
        <w:pStyle w:val="Bezmezer"/>
        <w:spacing w:line="360" w:lineRule="auto"/>
        <w:ind w:left="0" w:firstLine="0"/>
        <w:jc w:val="left"/>
      </w:pPr>
      <w:r w:rsidRPr="00A81253">
        <w:rPr>
          <w:b/>
        </w:rPr>
        <w:t>Místo konání:</w:t>
      </w:r>
      <w:r>
        <w:t xml:space="preserve"> Oční oddělení</w:t>
      </w:r>
    </w:p>
    <w:p w:rsidR="00220343" w:rsidRDefault="00B30A69" w:rsidP="00220343">
      <w:pPr>
        <w:pStyle w:val="Bezmezer"/>
        <w:spacing w:line="360" w:lineRule="auto"/>
        <w:ind w:left="0" w:firstLine="0"/>
        <w:jc w:val="left"/>
      </w:pPr>
      <w:r>
        <w:tab/>
      </w:r>
      <w:r>
        <w:tab/>
      </w:r>
      <w:r w:rsidR="00991BD2">
        <w:t xml:space="preserve"> </w:t>
      </w:r>
      <w:r>
        <w:t>Krajská nemocnice Liberec</w:t>
      </w:r>
      <w:r w:rsidR="00220343">
        <w:t xml:space="preserve"> a.s.</w:t>
      </w:r>
    </w:p>
    <w:p w:rsidR="00A81253" w:rsidRDefault="00A81253" w:rsidP="00220343">
      <w:pPr>
        <w:pStyle w:val="Bezmezer"/>
        <w:spacing w:line="360" w:lineRule="auto"/>
        <w:ind w:left="0" w:firstLine="0"/>
        <w:jc w:val="left"/>
      </w:pPr>
    </w:p>
    <w:p w:rsidR="00B30A69" w:rsidRDefault="00B30A69" w:rsidP="00220343">
      <w:pPr>
        <w:pStyle w:val="Bezmezer"/>
        <w:spacing w:line="360" w:lineRule="auto"/>
        <w:ind w:left="0" w:firstLine="0"/>
        <w:jc w:val="left"/>
      </w:pPr>
      <w:r w:rsidRPr="00A81253">
        <w:rPr>
          <w:b/>
        </w:rPr>
        <w:t>Přednášející:</w:t>
      </w:r>
      <w:r w:rsidR="00A81253">
        <w:t xml:space="preserve"> Fiřtíková Pavla</w:t>
      </w:r>
    </w:p>
    <w:p w:rsidR="00B30A69" w:rsidRDefault="00B30A69" w:rsidP="00B30A69">
      <w:pPr>
        <w:pStyle w:val="Bezmezer"/>
        <w:tabs>
          <w:tab w:val="left" w:pos="2268"/>
          <w:tab w:val="left" w:pos="4536"/>
        </w:tabs>
        <w:spacing w:line="360" w:lineRule="auto"/>
        <w:ind w:left="0" w:firstLine="0"/>
        <w:jc w:val="left"/>
      </w:pPr>
      <w:r w:rsidRPr="00A81253">
        <w:rPr>
          <w:b/>
        </w:rPr>
        <w:t>Program semináře:</w:t>
      </w:r>
      <w:r>
        <w:tab/>
        <w:t>10,00 – 10,15 h</w:t>
      </w:r>
      <w:r>
        <w:tab/>
        <w:t>Zahájení semináře</w:t>
      </w:r>
    </w:p>
    <w:p w:rsidR="00B30A69" w:rsidRDefault="00B30A69" w:rsidP="00B30A69">
      <w:pPr>
        <w:pStyle w:val="Bezmezer"/>
        <w:tabs>
          <w:tab w:val="left" w:pos="2268"/>
          <w:tab w:val="left" w:pos="4536"/>
        </w:tabs>
        <w:spacing w:line="360" w:lineRule="auto"/>
        <w:ind w:left="0" w:firstLine="0"/>
        <w:jc w:val="left"/>
      </w:pPr>
      <w:r>
        <w:tab/>
        <w:t>10,30 – 11,30 h</w:t>
      </w:r>
      <w:r>
        <w:tab/>
        <w:t>Úvod o diabetické retinopatii</w:t>
      </w:r>
    </w:p>
    <w:p w:rsidR="00B30A69" w:rsidRDefault="00B30A69" w:rsidP="00B30A69">
      <w:pPr>
        <w:pStyle w:val="Bezmezer"/>
        <w:tabs>
          <w:tab w:val="left" w:pos="2268"/>
          <w:tab w:val="left" w:pos="4536"/>
        </w:tabs>
        <w:spacing w:line="360" w:lineRule="auto"/>
        <w:ind w:left="0" w:firstLine="0"/>
        <w:jc w:val="left"/>
      </w:pPr>
      <w:r>
        <w:tab/>
        <w:t>11,30 – 12,00 h</w:t>
      </w:r>
      <w:r>
        <w:tab/>
        <w:t>Diskuze</w:t>
      </w:r>
    </w:p>
    <w:p w:rsidR="00B30A69" w:rsidRDefault="00B30A69" w:rsidP="00B30A69">
      <w:pPr>
        <w:pStyle w:val="Bezmezer"/>
        <w:tabs>
          <w:tab w:val="left" w:pos="2268"/>
          <w:tab w:val="left" w:pos="4536"/>
        </w:tabs>
        <w:spacing w:line="360" w:lineRule="auto"/>
        <w:ind w:left="0" w:firstLine="0"/>
        <w:jc w:val="left"/>
      </w:pPr>
      <w:r>
        <w:tab/>
        <w:t>12,00 – 12,30 h</w:t>
      </w:r>
      <w:r>
        <w:tab/>
        <w:t>Přestávka</w:t>
      </w:r>
    </w:p>
    <w:p w:rsidR="00B30A69" w:rsidRDefault="00B30A69" w:rsidP="000126A0">
      <w:pPr>
        <w:pStyle w:val="Bezmezer"/>
        <w:tabs>
          <w:tab w:val="left" w:pos="2268"/>
          <w:tab w:val="left" w:pos="4536"/>
        </w:tabs>
        <w:spacing w:line="360" w:lineRule="auto"/>
        <w:ind w:left="4536" w:hanging="4536"/>
        <w:jc w:val="left"/>
      </w:pPr>
      <w:r>
        <w:tab/>
        <w:t xml:space="preserve">12,30 – 14,00 h </w:t>
      </w:r>
      <w:r>
        <w:tab/>
      </w:r>
      <w:r w:rsidR="000126A0">
        <w:t>Vybraná léčebná a preventivní opatření s praktickým nácvikem</w:t>
      </w:r>
    </w:p>
    <w:p w:rsidR="000126A0" w:rsidRDefault="000126A0" w:rsidP="000126A0">
      <w:pPr>
        <w:pStyle w:val="Bezmezer"/>
        <w:tabs>
          <w:tab w:val="left" w:pos="2268"/>
          <w:tab w:val="left" w:pos="4536"/>
        </w:tabs>
        <w:spacing w:line="360" w:lineRule="auto"/>
        <w:ind w:left="4536" w:hanging="4536"/>
        <w:jc w:val="left"/>
      </w:pPr>
      <w:r>
        <w:tab/>
        <w:t>14,00 – 14,30 h</w:t>
      </w:r>
      <w:r>
        <w:tab/>
        <w:t>Závěr, diskuze</w:t>
      </w:r>
    </w:p>
    <w:p w:rsidR="00A81253" w:rsidRDefault="00A81253" w:rsidP="000126A0">
      <w:pPr>
        <w:pStyle w:val="Bezmezer"/>
        <w:tabs>
          <w:tab w:val="left" w:pos="2268"/>
          <w:tab w:val="left" w:pos="4536"/>
        </w:tabs>
        <w:spacing w:line="360" w:lineRule="auto"/>
        <w:ind w:left="4536" w:hanging="4536"/>
        <w:jc w:val="left"/>
      </w:pPr>
    </w:p>
    <w:p w:rsidR="000126A0" w:rsidRDefault="000126A0" w:rsidP="000126A0">
      <w:pPr>
        <w:pStyle w:val="Bezmezer"/>
        <w:tabs>
          <w:tab w:val="left" w:pos="2268"/>
          <w:tab w:val="left" w:pos="4536"/>
        </w:tabs>
        <w:spacing w:line="360" w:lineRule="auto"/>
        <w:ind w:left="4536" w:hanging="4536"/>
        <w:jc w:val="left"/>
      </w:pPr>
      <w:r>
        <w:t>Účast na semináři bezplatná.</w:t>
      </w:r>
    </w:p>
    <w:p w:rsidR="00A81253" w:rsidRDefault="00A81253" w:rsidP="000126A0">
      <w:pPr>
        <w:pStyle w:val="Bezmezer"/>
        <w:tabs>
          <w:tab w:val="left" w:pos="2268"/>
          <w:tab w:val="left" w:pos="4536"/>
        </w:tabs>
        <w:spacing w:line="360" w:lineRule="auto"/>
        <w:ind w:left="4536" w:hanging="4536"/>
        <w:jc w:val="left"/>
      </w:pPr>
      <w:r>
        <w:t>Těšíme se na Vaší účast.</w:t>
      </w:r>
    </w:p>
    <w:p w:rsidR="00220343" w:rsidRPr="00220343" w:rsidRDefault="00220343" w:rsidP="007B4678">
      <w:pPr>
        <w:pStyle w:val="Bezmezer"/>
        <w:spacing w:line="360" w:lineRule="auto"/>
        <w:ind w:left="0" w:firstLine="0"/>
        <w:jc w:val="left"/>
      </w:pPr>
    </w:p>
    <w:p w:rsidR="00220343" w:rsidRPr="00220343" w:rsidRDefault="00220343" w:rsidP="007B4678">
      <w:pPr>
        <w:pStyle w:val="Bezmezer"/>
        <w:spacing w:line="360" w:lineRule="auto"/>
        <w:ind w:left="0" w:firstLine="0"/>
        <w:jc w:val="left"/>
      </w:pPr>
    </w:p>
    <w:p w:rsidR="00220343" w:rsidRDefault="00220343" w:rsidP="007B4678">
      <w:pPr>
        <w:pStyle w:val="Bezmezer"/>
        <w:spacing w:line="360" w:lineRule="auto"/>
        <w:ind w:left="0" w:firstLine="0"/>
        <w:jc w:val="left"/>
        <w:rPr>
          <w:b/>
        </w:rPr>
      </w:pPr>
    </w:p>
    <w:p w:rsidR="00220343" w:rsidRDefault="00220343" w:rsidP="007B4678">
      <w:pPr>
        <w:pStyle w:val="Bezmezer"/>
        <w:spacing w:line="360" w:lineRule="auto"/>
        <w:ind w:left="0" w:firstLine="0"/>
        <w:jc w:val="left"/>
        <w:rPr>
          <w:b/>
        </w:rPr>
      </w:pPr>
    </w:p>
    <w:p w:rsidR="00220343" w:rsidRDefault="00220343" w:rsidP="007B4678">
      <w:pPr>
        <w:pStyle w:val="Bezmezer"/>
        <w:spacing w:line="360" w:lineRule="auto"/>
        <w:ind w:left="0" w:firstLine="0"/>
        <w:jc w:val="left"/>
        <w:rPr>
          <w:b/>
        </w:rPr>
      </w:pPr>
    </w:p>
    <w:p w:rsidR="00220343" w:rsidRDefault="00220343"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220343" w:rsidRDefault="00A80748" w:rsidP="007B4678">
      <w:pPr>
        <w:pStyle w:val="Bezmezer"/>
        <w:spacing w:line="360" w:lineRule="auto"/>
        <w:ind w:left="0" w:firstLine="0"/>
        <w:jc w:val="left"/>
        <w:rPr>
          <w:b/>
        </w:rPr>
      </w:pPr>
      <w:r w:rsidRPr="00A80748">
        <w:rPr>
          <w:b/>
        </w:rPr>
        <w:object w:dxaOrig="7198" w:dyaOrig="53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69.4pt" o:ole="">
            <v:imagedata r:id="rId37" o:title=""/>
          </v:shape>
          <o:OLEObject Type="Embed" ProgID="PowerPoint.Slide.12" ShapeID="_x0000_i1025" DrawAspect="Content" ObjectID="_1460276992" r:id="rId38"/>
        </w:object>
      </w:r>
    </w:p>
    <w:p w:rsidR="00220343" w:rsidRDefault="00A80748" w:rsidP="007B4678">
      <w:pPr>
        <w:pStyle w:val="Bezmezer"/>
        <w:spacing w:line="360" w:lineRule="auto"/>
        <w:ind w:left="0" w:firstLine="0"/>
        <w:jc w:val="left"/>
        <w:rPr>
          <w:b/>
        </w:rPr>
      </w:pPr>
      <w:r w:rsidRPr="00A80748">
        <w:rPr>
          <w:b/>
        </w:rPr>
        <w:object w:dxaOrig="7198" w:dyaOrig="5398">
          <v:shape id="_x0000_i1026" type="#_x0000_t75" style="width:5in;height:269.4pt" o:ole="" o:bordertopcolor="#92d050" o:borderleftcolor="#92d050" o:borderbottomcolor="#92d050" o:borderrightcolor="#92d050">
            <v:imagedata r:id="rId39" o:title=""/>
          </v:shape>
          <o:OLEObject Type="Embed" ProgID="PowerPoint.Slide.12" ShapeID="_x0000_i1026" DrawAspect="Content" ObjectID="_1460276993" r:id="rId40"/>
        </w:object>
      </w:r>
    </w:p>
    <w:p w:rsidR="00220343" w:rsidRDefault="00220343" w:rsidP="007B4678">
      <w:pPr>
        <w:pStyle w:val="Bezmezer"/>
        <w:spacing w:line="360" w:lineRule="auto"/>
        <w:ind w:left="0" w:firstLine="0"/>
        <w:jc w:val="left"/>
        <w:rPr>
          <w:b/>
        </w:rPr>
      </w:pPr>
    </w:p>
    <w:p w:rsidR="00220343" w:rsidRDefault="00220343"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r w:rsidRPr="00A80748">
        <w:rPr>
          <w:b/>
        </w:rPr>
        <w:object w:dxaOrig="7198" w:dyaOrig="5398">
          <v:shape id="_x0000_i1027" type="#_x0000_t75" style="width:5in;height:269.4pt" o:ole="">
            <v:imagedata r:id="rId41" o:title=""/>
          </v:shape>
          <o:OLEObject Type="Embed" ProgID="PowerPoint.Slide.12" ShapeID="_x0000_i1027" DrawAspect="Content" ObjectID="_1460276994" r:id="rId42"/>
        </w:object>
      </w: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r w:rsidRPr="00A80748">
        <w:rPr>
          <w:b/>
        </w:rPr>
        <w:object w:dxaOrig="7198" w:dyaOrig="5398">
          <v:shape id="_x0000_i1028" type="#_x0000_t75" style="width:5in;height:269.4pt" o:ole="">
            <v:imagedata r:id="rId43" o:title=""/>
          </v:shape>
          <o:OLEObject Type="Embed" ProgID="PowerPoint.Slide.12" ShapeID="_x0000_i1028" DrawAspect="Content" ObjectID="_1460276995" r:id="rId44"/>
        </w:object>
      </w: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r w:rsidRPr="00A80748">
        <w:rPr>
          <w:b/>
        </w:rPr>
        <w:object w:dxaOrig="7198" w:dyaOrig="5398">
          <v:shape id="_x0000_i1029" type="#_x0000_t75" style="width:5in;height:269.4pt" o:ole="">
            <v:imagedata r:id="rId45" o:title=""/>
          </v:shape>
          <o:OLEObject Type="Embed" ProgID="PowerPoint.Slide.12" ShapeID="_x0000_i1029" DrawAspect="Content" ObjectID="_1460276996" r:id="rId46"/>
        </w:object>
      </w: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220343" w:rsidRDefault="00A80748" w:rsidP="007B4678">
      <w:pPr>
        <w:pStyle w:val="Bezmezer"/>
        <w:spacing w:line="360" w:lineRule="auto"/>
        <w:ind w:left="0" w:firstLine="0"/>
        <w:jc w:val="left"/>
        <w:rPr>
          <w:b/>
        </w:rPr>
      </w:pPr>
      <w:r w:rsidRPr="00A80748">
        <w:rPr>
          <w:b/>
        </w:rPr>
        <w:object w:dxaOrig="7198" w:dyaOrig="5398">
          <v:shape id="_x0000_i1030" type="#_x0000_t75" style="width:5in;height:269.4pt" o:ole="">
            <v:imagedata r:id="rId47" o:title=""/>
          </v:shape>
          <o:OLEObject Type="Embed" ProgID="PowerPoint.Slide.12" ShapeID="_x0000_i1030" DrawAspect="Content" ObjectID="_1460276997" r:id="rId48"/>
        </w:object>
      </w: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Default="00A80748" w:rsidP="007B4678">
      <w:pPr>
        <w:pStyle w:val="Bezmezer"/>
        <w:spacing w:line="360" w:lineRule="auto"/>
        <w:ind w:left="0" w:firstLine="0"/>
        <w:jc w:val="left"/>
        <w:rPr>
          <w:b/>
        </w:rPr>
      </w:pPr>
    </w:p>
    <w:p w:rsidR="00A80748" w:rsidRPr="00220343" w:rsidRDefault="00A80748" w:rsidP="007B4678">
      <w:pPr>
        <w:pStyle w:val="Bezmezer"/>
        <w:spacing w:line="360" w:lineRule="auto"/>
        <w:ind w:left="0" w:firstLine="0"/>
        <w:jc w:val="left"/>
        <w:rPr>
          <w:b/>
        </w:rPr>
      </w:pPr>
    </w:p>
    <w:p w:rsidR="000C10BB"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1" type="#_x0000_t75" style="width:5in;height:269.4pt" o:ole="">
            <v:imagedata r:id="rId49" o:title=""/>
          </v:shape>
          <o:OLEObject Type="Embed" ProgID="PowerPoint.Slide.12" ShapeID="_x0000_i1031" DrawAspect="Content" ObjectID="_1460276998" r:id="rId50"/>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2" type="#_x0000_t75" style="width:5in;height:269.4pt" o:ole="">
            <v:imagedata r:id="rId51" o:title=""/>
          </v:shape>
          <o:OLEObject Type="Embed" ProgID="PowerPoint.Slide.12" ShapeID="_x0000_i1032" DrawAspect="Content" ObjectID="_1460276999" r:id="rId52"/>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3" type="#_x0000_t75" style="width:5in;height:269.4pt" o:ole="">
            <v:imagedata r:id="rId53" o:title=""/>
          </v:shape>
          <o:OLEObject Type="Embed" ProgID="PowerPoint.Slide.12" ShapeID="_x0000_i1033" DrawAspect="Content" ObjectID="_1460277000" r:id="rId54"/>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4" type="#_x0000_t75" style="width:5in;height:269.4pt" o:ole="">
            <v:imagedata r:id="rId55" o:title=""/>
          </v:shape>
          <o:OLEObject Type="Embed" ProgID="PowerPoint.Slide.12" ShapeID="_x0000_i1034" DrawAspect="Content" ObjectID="_1460277001" r:id="rId56"/>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5" type="#_x0000_t75" style="width:5in;height:269.4pt" o:ole="">
            <v:imagedata r:id="rId57" o:title=""/>
          </v:shape>
          <o:OLEObject Type="Embed" ProgID="PowerPoint.Slide.12" ShapeID="_x0000_i1035" DrawAspect="Content" ObjectID="_1460277002" r:id="rId58"/>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6" type="#_x0000_t75" style="width:5in;height:269.4pt" o:ole="">
            <v:imagedata r:id="rId59" o:title=""/>
          </v:shape>
          <o:OLEObject Type="Embed" ProgID="PowerPoint.Slide.12" ShapeID="_x0000_i1036" DrawAspect="Content" ObjectID="_1460277003" r:id="rId60"/>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7" type="#_x0000_t75" style="width:5in;height:269.4pt" o:ole="">
            <v:imagedata r:id="rId61" o:title=""/>
          </v:shape>
          <o:OLEObject Type="Embed" ProgID="PowerPoint.Slide.12" ShapeID="_x0000_i1037" DrawAspect="Content" ObjectID="_1460277004" r:id="rId62"/>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8" type="#_x0000_t75" style="width:5in;height:269.4pt" o:ole="">
            <v:imagedata r:id="rId63" o:title=""/>
          </v:shape>
          <o:OLEObject Type="Embed" ProgID="PowerPoint.Slide.12" ShapeID="_x0000_i1038" DrawAspect="Content" ObjectID="_1460277005" r:id="rId64"/>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39" type="#_x0000_t75" style="width:5in;height:269.4pt" o:ole="">
            <v:imagedata r:id="rId65" o:title=""/>
          </v:shape>
          <o:OLEObject Type="Embed" ProgID="PowerPoint.Slide.12" ShapeID="_x0000_i1039" DrawAspect="Content" ObjectID="_1460277006" r:id="rId66"/>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0" type="#_x0000_t75" style="width:5in;height:269.4pt" o:ole="">
            <v:imagedata r:id="rId67" o:title=""/>
          </v:shape>
          <o:OLEObject Type="Embed" ProgID="PowerPoint.Slide.12" ShapeID="_x0000_i1040" DrawAspect="Content" ObjectID="_1460277007" r:id="rId68"/>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1" type="#_x0000_t75" style="width:5in;height:269.4pt" o:ole="">
            <v:imagedata r:id="rId69" o:title=""/>
          </v:shape>
          <o:OLEObject Type="Embed" ProgID="PowerPoint.Slide.12" ShapeID="_x0000_i1041" DrawAspect="Content" ObjectID="_1460277008" r:id="rId70"/>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2" type="#_x0000_t75" style="width:5in;height:269.4pt" o:ole="">
            <v:imagedata r:id="rId71" o:title=""/>
          </v:shape>
          <o:OLEObject Type="Embed" ProgID="PowerPoint.Slide.12" ShapeID="_x0000_i1042" DrawAspect="Content" ObjectID="_1460277009" r:id="rId72"/>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3" type="#_x0000_t75" style="width:5in;height:269.4pt" o:ole="">
            <v:imagedata r:id="rId73" o:title=""/>
          </v:shape>
          <o:OLEObject Type="Embed" ProgID="PowerPoint.Slide.12" ShapeID="_x0000_i1043" DrawAspect="Content" ObjectID="_1460277010" r:id="rId74"/>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4" type="#_x0000_t75" style="width:5in;height:269.4pt" o:ole="">
            <v:imagedata r:id="rId75" o:title=""/>
          </v:shape>
          <o:OLEObject Type="Embed" ProgID="PowerPoint.Slide.12" ShapeID="_x0000_i1044" DrawAspect="Content" ObjectID="_1460277011" r:id="rId76"/>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5" type="#_x0000_t75" style="width:5in;height:269.4pt" o:ole="">
            <v:imagedata r:id="rId77" o:title=""/>
          </v:shape>
          <o:OLEObject Type="Embed" ProgID="PowerPoint.Slide.12" ShapeID="_x0000_i1045" DrawAspect="Content" ObjectID="_1460277012" r:id="rId78"/>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6" type="#_x0000_t75" style="width:5in;height:269.4pt" o:ole="">
            <v:imagedata r:id="rId79" o:title=""/>
          </v:shape>
          <o:OLEObject Type="Embed" ProgID="PowerPoint.Slide.12" ShapeID="_x0000_i1046" DrawAspect="Content" ObjectID="_1460277013" r:id="rId80"/>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r w:rsidRPr="00A80748">
        <w:rPr>
          <w:b/>
          <w:sz w:val="32"/>
          <w:szCs w:val="32"/>
        </w:rPr>
        <w:object w:dxaOrig="7198" w:dyaOrig="5398">
          <v:shape id="_x0000_i1047" type="#_x0000_t75" style="width:5in;height:269.4pt" o:ole="">
            <v:imagedata r:id="rId81" o:title=""/>
          </v:shape>
          <o:OLEObject Type="Embed" ProgID="PowerPoint.Slide.12" ShapeID="_x0000_i1047" DrawAspect="Content" ObjectID="_1460277014" r:id="rId82"/>
        </w:object>
      </w: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p w:rsidR="00A80748" w:rsidRDefault="00A80748" w:rsidP="007B4678">
      <w:pPr>
        <w:pStyle w:val="Bezmezer"/>
        <w:spacing w:line="360" w:lineRule="auto"/>
        <w:ind w:left="0" w:firstLine="0"/>
        <w:jc w:val="left"/>
        <w:rPr>
          <w:b/>
          <w:sz w:val="32"/>
          <w:szCs w:val="32"/>
        </w:rPr>
      </w:pPr>
    </w:p>
    <w:sectPr w:rsidR="00A80748" w:rsidSect="006D5FB6">
      <w:footerReference w:type="default" r:id="rId83"/>
      <w:headerReference w:type="first" r:id="rId84"/>
      <w:footerReference w:type="first" r:id="rId85"/>
      <w:pgSz w:w="11906" w:h="16838"/>
      <w:pgMar w:top="1418" w:right="1418" w:bottom="1418" w:left="1985" w:header="708" w:footer="708" w:gutter="0"/>
      <w:pgNumType w:start="6" w:chapStyle="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7199" w:rsidRDefault="00BD7199" w:rsidP="00095C22">
      <w:pPr>
        <w:spacing w:line="240" w:lineRule="auto"/>
      </w:pPr>
      <w:r>
        <w:separator/>
      </w:r>
    </w:p>
  </w:endnote>
  <w:endnote w:type="continuationSeparator" w:id="1">
    <w:p w:rsidR="00BD7199" w:rsidRDefault="00BD7199" w:rsidP="00095C2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pPr>
      <w:pStyle w:val="Zpat"/>
      <w:jc w:val="center"/>
    </w:pPr>
  </w:p>
  <w:p w:rsidR="00412C4A" w:rsidRDefault="00412C4A">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A166CB">
    <w:pPr>
      <w:pStyle w:val="Zpat"/>
      <w:jc w:val="center"/>
    </w:pPr>
    <w:fldSimple w:instr=" PAGE   \* MERGEFORMAT ">
      <w:r w:rsidR="008D1E46">
        <w:rPr>
          <w:noProof/>
        </w:rPr>
        <w:t>83</w:t>
      </w:r>
    </w:fldSimple>
  </w:p>
  <w:p w:rsidR="00412C4A" w:rsidRDefault="00412C4A">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A166CB">
    <w:pPr>
      <w:pStyle w:val="Zpat"/>
      <w:jc w:val="center"/>
    </w:pPr>
    <w:fldSimple w:instr=" PAGE   \* MERGEFORMAT ">
      <w:r w:rsidR="008D1E46">
        <w:rPr>
          <w:noProof/>
        </w:rPr>
        <w:t>6</w:t>
      </w:r>
    </w:fldSimple>
  </w:p>
  <w:p w:rsidR="00412C4A" w:rsidRDefault="00412C4A">
    <w:pPr>
      <w:pStyle w:val="Zpa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pPr>
      <w:pStyle w:val="Zpat"/>
      <w:jc w:val="center"/>
    </w:pPr>
  </w:p>
  <w:p w:rsidR="00412C4A" w:rsidRDefault="00412C4A">
    <w:pPr>
      <w:pStyle w:val="Zpa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pPr>
      <w:pStyle w:val="Zpat"/>
      <w:jc w:val="center"/>
    </w:pPr>
  </w:p>
  <w:p w:rsidR="00412C4A" w:rsidRDefault="00412C4A">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7199" w:rsidRDefault="00BD7199" w:rsidP="00095C22">
      <w:pPr>
        <w:spacing w:line="240" w:lineRule="auto"/>
      </w:pPr>
      <w:r>
        <w:separator/>
      </w:r>
    </w:p>
  </w:footnote>
  <w:footnote w:type="continuationSeparator" w:id="1">
    <w:p w:rsidR="00BD7199" w:rsidRDefault="00BD7199" w:rsidP="00095C2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rsidP="000F3F7E">
    <w:pPr>
      <w:pStyle w:val="Zhlav"/>
      <w:ind w:left="0" w:firstLine="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pPr>
      <w:pStyle w:val="Zhlav"/>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C4A" w:rsidRDefault="00412C4A">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C0ECF"/>
    <w:multiLevelType w:val="hybridMultilevel"/>
    <w:tmpl w:val="35A09448"/>
    <w:lvl w:ilvl="0" w:tplc="0405000F">
      <w:start w:val="1"/>
      <w:numFmt w:val="decimal"/>
      <w:lvlText w:val="%1."/>
      <w:lvlJc w:val="left"/>
      <w:pPr>
        <w:ind w:left="1425" w:hanging="360"/>
      </w:pPr>
      <w:rPr>
        <w:rFonts w:hint="default"/>
      </w:rPr>
    </w:lvl>
    <w:lvl w:ilvl="1" w:tplc="04050003" w:tentative="1">
      <w:start w:val="1"/>
      <w:numFmt w:val="bullet"/>
      <w:lvlText w:val="o"/>
      <w:lvlJc w:val="left"/>
      <w:pPr>
        <w:ind w:left="2145" w:hanging="360"/>
      </w:pPr>
      <w:rPr>
        <w:rFonts w:ascii="Courier New" w:hAnsi="Courier New" w:cs="Courier New" w:hint="default"/>
      </w:rPr>
    </w:lvl>
    <w:lvl w:ilvl="2" w:tplc="04050005" w:tentative="1">
      <w:start w:val="1"/>
      <w:numFmt w:val="bullet"/>
      <w:lvlText w:val=""/>
      <w:lvlJc w:val="left"/>
      <w:pPr>
        <w:ind w:left="2865" w:hanging="360"/>
      </w:pPr>
      <w:rPr>
        <w:rFonts w:ascii="Wingdings" w:hAnsi="Wingdings" w:hint="default"/>
      </w:rPr>
    </w:lvl>
    <w:lvl w:ilvl="3" w:tplc="04050001" w:tentative="1">
      <w:start w:val="1"/>
      <w:numFmt w:val="bullet"/>
      <w:lvlText w:val=""/>
      <w:lvlJc w:val="left"/>
      <w:pPr>
        <w:ind w:left="3585" w:hanging="360"/>
      </w:pPr>
      <w:rPr>
        <w:rFonts w:ascii="Symbol" w:hAnsi="Symbol" w:hint="default"/>
      </w:rPr>
    </w:lvl>
    <w:lvl w:ilvl="4" w:tplc="04050003" w:tentative="1">
      <w:start w:val="1"/>
      <w:numFmt w:val="bullet"/>
      <w:lvlText w:val="o"/>
      <w:lvlJc w:val="left"/>
      <w:pPr>
        <w:ind w:left="4305" w:hanging="360"/>
      </w:pPr>
      <w:rPr>
        <w:rFonts w:ascii="Courier New" w:hAnsi="Courier New" w:cs="Courier New" w:hint="default"/>
      </w:rPr>
    </w:lvl>
    <w:lvl w:ilvl="5" w:tplc="04050005" w:tentative="1">
      <w:start w:val="1"/>
      <w:numFmt w:val="bullet"/>
      <w:lvlText w:val=""/>
      <w:lvlJc w:val="left"/>
      <w:pPr>
        <w:ind w:left="5025" w:hanging="360"/>
      </w:pPr>
      <w:rPr>
        <w:rFonts w:ascii="Wingdings" w:hAnsi="Wingdings" w:hint="default"/>
      </w:rPr>
    </w:lvl>
    <w:lvl w:ilvl="6" w:tplc="04050001" w:tentative="1">
      <w:start w:val="1"/>
      <w:numFmt w:val="bullet"/>
      <w:lvlText w:val=""/>
      <w:lvlJc w:val="left"/>
      <w:pPr>
        <w:ind w:left="5745" w:hanging="360"/>
      </w:pPr>
      <w:rPr>
        <w:rFonts w:ascii="Symbol" w:hAnsi="Symbol" w:hint="default"/>
      </w:rPr>
    </w:lvl>
    <w:lvl w:ilvl="7" w:tplc="04050003" w:tentative="1">
      <w:start w:val="1"/>
      <w:numFmt w:val="bullet"/>
      <w:lvlText w:val="o"/>
      <w:lvlJc w:val="left"/>
      <w:pPr>
        <w:ind w:left="6465" w:hanging="360"/>
      </w:pPr>
      <w:rPr>
        <w:rFonts w:ascii="Courier New" w:hAnsi="Courier New" w:cs="Courier New" w:hint="default"/>
      </w:rPr>
    </w:lvl>
    <w:lvl w:ilvl="8" w:tplc="04050005" w:tentative="1">
      <w:start w:val="1"/>
      <w:numFmt w:val="bullet"/>
      <w:lvlText w:val=""/>
      <w:lvlJc w:val="left"/>
      <w:pPr>
        <w:ind w:left="7185" w:hanging="360"/>
      </w:pPr>
      <w:rPr>
        <w:rFonts w:ascii="Wingdings" w:hAnsi="Wingdings" w:hint="default"/>
      </w:rPr>
    </w:lvl>
  </w:abstractNum>
  <w:abstractNum w:abstractNumId="1">
    <w:nsid w:val="0DCF7215"/>
    <w:multiLevelType w:val="hybridMultilevel"/>
    <w:tmpl w:val="9CA86DA0"/>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2">
    <w:nsid w:val="0F8767D7"/>
    <w:multiLevelType w:val="hybridMultilevel"/>
    <w:tmpl w:val="E59E73D0"/>
    <w:lvl w:ilvl="0" w:tplc="04050003">
      <w:start w:val="1"/>
      <w:numFmt w:val="bullet"/>
      <w:lvlText w:val="o"/>
      <w:lvlJc w:val="left"/>
      <w:pPr>
        <w:ind w:left="1428" w:hanging="360"/>
      </w:pPr>
      <w:rPr>
        <w:rFonts w:ascii="Courier New" w:hAnsi="Courier New" w:cs="Courier New"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3">
    <w:nsid w:val="12337260"/>
    <w:multiLevelType w:val="hybridMultilevel"/>
    <w:tmpl w:val="D3E4843E"/>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4">
    <w:nsid w:val="12D10B35"/>
    <w:multiLevelType w:val="multilevel"/>
    <w:tmpl w:val="A3048406"/>
    <w:lvl w:ilvl="0">
      <w:start w:val="1"/>
      <w:numFmt w:val="decimal"/>
      <w:lvlText w:val="%1."/>
      <w:lvlJc w:val="left"/>
      <w:pPr>
        <w:ind w:left="1068" w:hanging="360"/>
      </w:pPr>
      <w:rPr>
        <w:rFonts w:hint="default"/>
      </w:rPr>
    </w:lvl>
    <w:lvl w:ilvl="1">
      <w:start w:val="2"/>
      <w:numFmt w:val="decimal"/>
      <w:isLgl/>
      <w:lvlText w:val="%1.%2."/>
      <w:lvlJc w:val="left"/>
      <w:pPr>
        <w:ind w:left="1401" w:hanging="408"/>
      </w:pPr>
      <w:rPr>
        <w:rFonts w:hint="default"/>
      </w:rPr>
    </w:lvl>
    <w:lvl w:ilvl="2">
      <w:start w:val="1"/>
      <w:numFmt w:val="decimal"/>
      <w:isLgl/>
      <w:lvlText w:val="%1.%2.%3."/>
      <w:lvlJc w:val="left"/>
      <w:pPr>
        <w:ind w:left="1718" w:hanging="720"/>
      </w:pPr>
      <w:rPr>
        <w:rFonts w:hint="default"/>
      </w:rPr>
    </w:lvl>
    <w:lvl w:ilvl="3">
      <w:start w:val="1"/>
      <w:numFmt w:val="decimal"/>
      <w:isLgl/>
      <w:lvlText w:val="%1.%2.%3.%4."/>
      <w:lvlJc w:val="left"/>
      <w:pPr>
        <w:ind w:left="1863" w:hanging="720"/>
      </w:pPr>
      <w:rPr>
        <w:rFonts w:hint="default"/>
      </w:rPr>
    </w:lvl>
    <w:lvl w:ilvl="4">
      <w:start w:val="1"/>
      <w:numFmt w:val="decimal"/>
      <w:isLgl/>
      <w:lvlText w:val="%1.%2.%3.%4.%5."/>
      <w:lvlJc w:val="left"/>
      <w:pPr>
        <w:ind w:left="2368" w:hanging="1080"/>
      </w:pPr>
      <w:rPr>
        <w:rFonts w:hint="default"/>
      </w:rPr>
    </w:lvl>
    <w:lvl w:ilvl="5">
      <w:start w:val="1"/>
      <w:numFmt w:val="decimal"/>
      <w:isLgl/>
      <w:lvlText w:val="%1.%2.%3.%4.%5.%6."/>
      <w:lvlJc w:val="left"/>
      <w:pPr>
        <w:ind w:left="2513" w:hanging="1080"/>
      </w:pPr>
      <w:rPr>
        <w:rFonts w:hint="default"/>
      </w:rPr>
    </w:lvl>
    <w:lvl w:ilvl="6">
      <w:start w:val="1"/>
      <w:numFmt w:val="decimal"/>
      <w:isLgl/>
      <w:lvlText w:val="%1.%2.%3.%4.%5.%6.%7."/>
      <w:lvlJc w:val="left"/>
      <w:pPr>
        <w:ind w:left="3018" w:hanging="1440"/>
      </w:pPr>
      <w:rPr>
        <w:rFonts w:hint="default"/>
      </w:rPr>
    </w:lvl>
    <w:lvl w:ilvl="7">
      <w:start w:val="1"/>
      <w:numFmt w:val="decimal"/>
      <w:isLgl/>
      <w:lvlText w:val="%1.%2.%3.%4.%5.%6.%7.%8."/>
      <w:lvlJc w:val="left"/>
      <w:pPr>
        <w:ind w:left="3163" w:hanging="1440"/>
      </w:pPr>
      <w:rPr>
        <w:rFonts w:hint="default"/>
      </w:rPr>
    </w:lvl>
    <w:lvl w:ilvl="8">
      <w:start w:val="1"/>
      <w:numFmt w:val="decimal"/>
      <w:isLgl/>
      <w:lvlText w:val="%1.%2.%3.%4.%5.%6.%7.%8.%9."/>
      <w:lvlJc w:val="left"/>
      <w:pPr>
        <w:ind w:left="3668" w:hanging="1800"/>
      </w:pPr>
      <w:rPr>
        <w:rFonts w:hint="default"/>
      </w:rPr>
    </w:lvl>
  </w:abstractNum>
  <w:abstractNum w:abstractNumId="5">
    <w:nsid w:val="14F3551B"/>
    <w:multiLevelType w:val="hybridMultilevel"/>
    <w:tmpl w:val="4FB6827E"/>
    <w:lvl w:ilvl="0" w:tplc="C224717C">
      <w:start w:val="1"/>
      <w:numFmt w:val="decimal"/>
      <w:lvlText w:val="%1)"/>
      <w:lvlJc w:val="left"/>
      <w:pPr>
        <w:ind w:left="720" w:hanging="360"/>
      </w:pPr>
      <w:rPr>
        <w:rFonts w:hint="default"/>
        <w:sz w:val="24"/>
        <w:szCs w:val="24"/>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5080CE1"/>
    <w:multiLevelType w:val="hybridMultilevel"/>
    <w:tmpl w:val="AF7E02CA"/>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7">
    <w:nsid w:val="1D07412E"/>
    <w:multiLevelType w:val="hybridMultilevel"/>
    <w:tmpl w:val="6872386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1FAB1740"/>
    <w:multiLevelType w:val="hybridMultilevel"/>
    <w:tmpl w:val="6B2E3FA4"/>
    <w:lvl w:ilvl="0" w:tplc="0405000F">
      <w:start w:val="1"/>
      <w:numFmt w:val="decimal"/>
      <w:lvlText w:val="%1."/>
      <w:lvlJc w:val="left"/>
      <w:pPr>
        <w:ind w:left="1797" w:hanging="360"/>
      </w:pPr>
    </w:lvl>
    <w:lvl w:ilvl="1" w:tplc="04050019" w:tentative="1">
      <w:start w:val="1"/>
      <w:numFmt w:val="lowerLetter"/>
      <w:lvlText w:val="%2."/>
      <w:lvlJc w:val="left"/>
      <w:pPr>
        <w:ind w:left="2517" w:hanging="360"/>
      </w:pPr>
    </w:lvl>
    <w:lvl w:ilvl="2" w:tplc="0405001B" w:tentative="1">
      <w:start w:val="1"/>
      <w:numFmt w:val="lowerRoman"/>
      <w:lvlText w:val="%3."/>
      <w:lvlJc w:val="right"/>
      <w:pPr>
        <w:ind w:left="3237" w:hanging="180"/>
      </w:pPr>
    </w:lvl>
    <w:lvl w:ilvl="3" w:tplc="0405000F" w:tentative="1">
      <w:start w:val="1"/>
      <w:numFmt w:val="decimal"/>
      <w:lvlText w:val="%4."/>
      <w:lvlJc w:val="left"/>
      <w:pPr>
        <w:ind w:left="3957" w:hanging="360"/>
      </w:pPr>
    </w:lvl>
    <w:lvl w:ilvl="4" w:tplc="04050019" w:tentative="1">
      <w:start w:val="1"/>
      <w:numFmt w:val="lowerLetter"/>
      <w:lvlText w:val="%5."/>
      <w:lvlJc w:val="left"/>
      <w:pPr>
        <w:ind w:left="4677" w:hanging="360"/>
      </w:pPr>
    </w:lvl>
    <w:lvl w:ilvl="5" w:tplc="0405001B" w:tentative="1">
      <w:start w:val="1"/>
      <w:numFmt w:val="lowerRoman"/>
      <w:lvlText w:val="%6."/>
      <w:lvlJc w:val="right"/>
      <w:pPr>
        <w:ind w:left="5397" w:hanging="180"/>
      </w:pPr>
    </w:lvl>
    <w:lvl w:ilvl="6" w:tplc="0405000F" w:tentative="1">
      <w:start w:val="1"/>
      <w:numFmt w:val="decimal"/>
      <w:lvlText w:val="%7."/>
      <w:lvlJc w:val="left"/>
      <w:pPr>
        <w:ind w:left="6117" w:hanging="360"/>
      </w:pPr>
    </w:lvl>
    <w:lvl w:ilvl="7" w:tplc="04050019" w:tentative="1">
      <w:start w:val="1"/>
      <w:numFmt w:val="lowerLetter"/>
      <w:lvlText w:val="%8."/>
      <w:lvlJc w:val="left"/>
      <w:pPr>
        <w:ind w:left="6837" w:hanging="360"/>
      </w:pPr>
    </w:lvl>
    <w:lvl w:ilvl="8" w:tplc="0405001B" w:tentative="1">
      <w:start w:val="1"/>
      <w:numFmt w:val="lowerRoman"/>
      <w:lvlText w:val="%9."/>
      <w:lvlJc w:val="right"/>
      <w:pPr>
        <w:ind w:left="7557" w:hanging="180"/>
      </w:pPr>
    </w:lvl>
  </w:abstractNum>
  <w:abstractNum w:abstractNumId="9">
    <w:nsid w:val="204E03E4"/>
    <w:multiLevelType w:val="multilevel"/>
    <w:tmpl w:val="6D060E28"/>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48407BF"/>
    <w:multiLevelType w:val="hybridMultilevel"/>
    <w:tmpl w:val="A9F0E2B0"/>
    <w:lvl w:ilvl="0" w:tplc="04050003">
      <w:start w:val="1"/>
      <w:numFmt w:val="bullet"/>
      <w:lvlText w:val="o"/>
      <w:lvlJc w:val="left"/>
      <w:pPr>
        <w:ind w:left="1429" w:hanging="360"/>
      </w:pPr>
      <w:rPr>
        <w:rFonts w:ascii="Courier New" w:hAnsi="Courier New" w:cs="Courier New"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11">
    <w:nsid w:val="250A2224"/>
    <w:multiLevelType w:val="hybridMultilevel"/>
    <w:tmpl w:val="8828E54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A694599"/>
    <w:multiLevelType w:val="hybridMultilevel"/>
    <w:tmpl w:val="85BCE2DE"/>
    <w:lvl w:ilvl="0" w:tplc="04050003">
      <w:start w:val="1"/>
      <w:numFmt w:val="bullet"/>
      <w:lvlText w:val="o"/>
      <w:lvlJc w:val="left"/>
      <w:pPr>
        <w:ind w:left="1080" w:hanging="360"/>
      </w:pPr>
      <w:rPr>
        <w:rFonts w:ascii="Courier New" w:hAnsi="Courier New" w:cs="Courier New"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3">
    <w:nsid w:val="2B8B22BF"/>
    <w:multiLevelType w:val="hybridMultilevel"/>
    <w:tmpl w:val="027CBC3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2D635A0F"/>
    <w:multiLevelType w:val="hybridMultilevel"/>
    <w:tmpl w:val="93FEE4BC"/>
    <w:lvl w:ilvl="0" w:tplc="04050003">
      <w:start w:val="1"/>
      <w:numFmt w:val="bullet"/>
      <w:lvlText w:val="o"/>
      <w:lvlJc w:val="left"/>
      <w:pPr>
        <w:ind w:left="1440" w:hanging="360"/>
      </w:pPr>
      <w:rPr>
        <w:rFonts w:ascii="Courier New" w:hAnsi="Courier New" w:cs="Courier New"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5">
    <w:nsid w:val="2FDC5183"/>
    <w:multiLevelType w:val="hybridMultilevel"/>
    <w:tmpl w:val="43F0D098"/>
    <w:lvl w:ilvl="0" w:tplc="04050001">
      <w:start w:val="1"/>
      <w:numFmt w:val="bullet"/>
      <w:lvlText w:val=""/>
      <w:lvlJc w:val="left"/>
      <w:pPr>
        <w:ind w:left="1140" w:hanging="360"/>
      </w:pPr>
      <w:rPr>
        <w:rFonts w:ascii="Symbol" w:hAnsi="Symbol" w:hint="default"/>
      </w:rPr>
    </w:lvl>
    <w:lvl w:ilvl="1" w:tplc="04050003" w:tentative="1">
      <w:start w:val="1"/>
      <w:numFmt w:val="bullet"/>
      <w:lvlText w:val="o"/>
      <w:lvlJc w:val="left"/>
      <w:pPr>
        <w:ind w:left="1860" w:hanging="360"/>
      </w:pPr>
      <w:rPr>
        <w:rFonts w:ascii="Courier New" w:hAnsi="Courier New" w:cs="Courier New" w:hint="default"/>
      </w:rPr>
    </w:lvl>
    <w:lvl w:ilvl="2" w:tplc="04050005" w:tentative="1">
      <w:start w:val="1"/>
      <w:numFmt w:val="bullet"/>
      <w:lvlText w:val=""/>
      <w:lvlJc w:val="left"/>
      <w:pPr>
        <w:ind w:left="2580" w:hanging="360"/>
      </w:pPr>
      <w:rPr>
        <w:rFonts w:ascii="Wingdings" w:hAnsi="Wingdings" w:hint="default"/>
      </w:rPr>
    </w:lvl>
    <w:lvl w:ilvl="3" w:tplc="04050001" w:tentative="1">
      <w:start w:val="1"/>
      <w:numFmt w:val="bullet"/>
      <w:lvlText w:val=""/>
      <w:lvlJc w:val="left"/>
      <w:pPr>
        <w:ind w:left="3300" w:hanging="360"/>
      </w:pPr>
      <w:rPr>
        <w:rFonts w:ascii="Symbol" w:hAnsi="Symbol" w:hint="default"/>
      </w:rPr>
    </w:lvl>
    <w:lvl w:ilvl="4" w:tplc="04050003" w:tentative="1">
      <w:start w:val="1"/>
      <w:numFmt w:val="bullet"/>
      <w:lvlText w:val="o"/>
      <w:lvlJc w:val="left"/>
      <w:pPr>
        <w:ind w:left="4020" w:hanging="360"/>
      </w:pPr>
      <w:rPr>
        <w:rFonts w:ascii="Courier New" w:hAnsi="Courier New" w:cs="Courier New" w:hint="default"/>
      </w:rPr>
    </w:lvl>
    <w:lvl w:ilvl="5" w:tplc="04050005" w:tentative="1">
      <w:start w:val="1"/>
      <w:numFmt w:val="bullet"/>
      <w:lvlText w:val=""/>
      <w:lvlJc w:val="left"/>
      <w:pPr>
        <w:ind w:left="4740" w:hanging="360"/>
      </w:pPr>
      <w:rPr>
        <w:rFonts w:ascii="Wingdings" w:hAnsi="Wingdings" w:hint="default"/>
      </w:rPr>
    </w:lvl>
    <w:lvl w:ilvl="6" w:tplc="04050001" w:tentative="1">
      <w:start w:val="1"/>
      <w:numFmt w:val="bullet"/>
      <w:lvlText w:val=""/>
      <w:lvlJc w:val="left"/>
      <w:pPr>
        <w:ind w:left="5460" w:hanging="360"/>
      </w:pPr>
      <w:rPr>
        <w:rFonts w:ascii="Symbol" w:hAnsi="Symbol" w:hint="default"/>
      </w:rPr>
    </w:lvl>
    <w:lvl w:ilvl="7" w:tplc="04050003" w:tentative="1">
      <w:start w:val="1"/>
      <w:numFmt w:val="bullet"/>
      <w:lvlText w:val="o"/>
      <w:lvlJc w:val="left"/>
      <w:pPr>
        <w:ind w:left="6180" w:hanging="360"/>
      </w:pPr>
      <w:rPr>
        <w:rFonts w:ascii="Courier New" w:hAnsi="Courier New" w:cs="Courier New" w:hint="default"/>
      </w:rPr>
    </w:lvl>
    <w:lvl w:ilvl="8" w:tplc="04050005" w:tentative="1">
      <w:start w:val="1"/>
      <w:numFmt w:val="bullet"/>
      <w:lvlText w:val=""/>
      <w:lvlJc w:val="left"/>
      <w:pPr>
        <w:ind w:left="6900" w:hanging="360"/>
      </w:pPr>
      <w:rPr>
        <w:rFonts w:ascii="Wingdings" w:hAnsi="Wingdings" w:hint="default"/>
      </w:rPr>
    </w:lvl>
  </w:abstractNum>
  <w:abstractNum w:abstractNumId="16">
    <w:nsid w:val="343C1BE3"/>
    <w:multiLevelType w:val="hybridMultilevel"/>
    <w:tmpl w:val="7A00C2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35AC4498"/>
    <w:multiLevelType w:val="hybridMultilevel"/>
    <w:tmpl w:val="BC0489D0"/>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18">
    <w:nsid w:val="37422749"/>
    <w:multiLevelType w:val="hybridMultilevel"/>
    <w:tmpl w:val="A6549798"/>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19">
    <w:nsid w:val="38EA35CF"/>
    <w:multiLevelType w:val="hybridMultilevel"/>
    <w:tmpl w:val="12D4B0D8"/>
    <w:lvl w:ilvl="0" w:tplc="04050003">
      <w:start w:val="1"/>
      <w:numFmt w:val="bullet"/>
      <w:lvlText w:val="o"/>
      <w:lvlJc w:val="left"/>
      <w:pPr>
        <w:ind w:left="720" w:hanging="360"/>
      </w:pPr>
      <w:rPr>
        <w:rFonts w:ascii="Courier New" w:hAnsi="Courier New" w:cs="Courier New"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9F067E5"/>
    <w:multiLevelType w:val="hybridMultilevel"/>
    <w:tmpl w:val="F98E611C"/>
    <w:lvl w:ilvl="0" w:tplc="04050003">
      <w:start w:val="1"/>
      <w:numFmt w:val="bullet"/>
      <w:lvlText w:val="o"/>
      <w:lvlJc w:val="left"/>
      <w:pPr>
        <w:ind w:left="927" w:hanging="360"/>
      </w:pPr>
      <w:rPr>
        <w:rFonts w:ascii="Courier New" w:hAnsi="Courier New" w:cs="Courier New" w:hint="default"/>
      </w:rPr>
    </w:lvl>
    <w:lvl w:ilvl="1" w:tplc="04050003" w:tentative="1">
      <w:start w:val="1"/>
      <w:numFmt w:val="bullet"/>
      <w:lvlText w:val="o"/>
      <w:lvlJc w:val="left"/>
      <w:pPr>
        <w:ind w:left="1647" w:hanging="360"/>
      </w:pPr>
      <w:rPr>
        <w:rFonts w:ascii="Courier New" w:hAnsi="Courier New" w:cs="Courier New" w:hint="default"/>
      </w:rPr>
    </w:lvl>
    <w:lvl w:ilvl="2" w:tplc="04050005" w:tentative="1">
      <w:start w:val="1"/>
      <w:numFmt w:val="bullet"/>
      <w:lvlText w:val=""/>
      <w:lvlJc w:val="left"/>
      <w:pPr>
        <w:ind w:left="2367" w:hanging="360"/>
      </w:pPr>
      <w:rPr>
        <w:rFonts w:ascii="Wingdings" w:hAnsi="Wingdings" w:hint="default"/>
      </w:rPr>
    </w:lvl>
    <w:lvl w:ilvl="3" w:tplc="04050001" w:tentative="1">
      <w:start w:val="1"/>
      <w:numFmt w:val="bullet"/>
      <w:lvlText w:val=""/>
      <w:lvlJc w:val="left"/>
      <w:pPr>
        <w:ind w:left="3087" w:hanging="360"/>
      </w:pPr>
      <w:rPr>
        <w:rFonts w:ascii="Symbol" w:hAnsi="Symbol" w:hint="default"/>
      </w:rPr>
    </w:lvl>
    <w:lvl w:ilvl="4" w:tplc="04050003" w:tentative="1">
      <w:start w:val="1"/>
      <w:numFmt w:val="bullet"/>
      <w:lvlText w:val="o"/>
      <w:lvlJc w:val="left"/>
      <w:pPr>
        <w:ind w:left="3807" w:hanging="360"/>
      </w:pPr>
      <w:rPr>
        <w:rFonts w:ascii="Courier New" w:hAnsi="Courier New" w:cs="Courier New" w:hint="default"/>
      </w:rPr>
    </w:lvl>
    <w:lvl w:ilvl="5" w:tplc="04050005" w:tentative="1">
      <w:start w:val="1"/>
      <w:numFmt w:val="bullet"/>
      <w:lvlText w:val=""/>
      <w:lvlJc w:val="left"/>
      <w:pPr>
        <w:ind w:left="4527" w:hanging="360"/>
      </w:pPr>
      <w:rPr>
        <w:rFonts w:ascii="Wingdings" w:hAnsi="Wingdings" w:hint="default"/>
      </w:rPr>
    </w:lvl>
    <w:lvl w:ilvl="6" w:tplc="04050001" w:tentative="1">
      <w:start w:val="1"/>
      <w:numFmt w:val="bullet"/>
      <w:lvlText w:val=""/>
      <w:lvlJc w:val="left"/>
      <w:pPr>
        <w:ind w:left="5247" w:hanging="360"/>
      </w:pPr>
      <w:rPr>
        <w:rFonts w:ascii="Symbol" w:hAnsi="Symbol" w:hint="default"/>
      </w:rPr>
    </w:lvl>
    <w:lvl w:ilvl="7" w:tplc="04050003" w:tentative="1">
      <w:start w:val="1"/>
      <w:numFmt w:val="bullet"/>
      <w:lvlText w:val="o"/>
      <w:lvlJc w:val="left"/>
      <w:pPr>
        <w:ind w:left="5967" w:hanging="360"/>
      </w:pPr>
      <w:rPr>
        <w:rFonts w:ascii="Courier New" w:hAnsi="Courier New" w:cs="Courier New" w:hint="default"/>
      </w:rPr>
    </w:lvl>
    <w:lvl w:ilvl="8" w:tplc="04050005" w:tentative="1">
      <w:start w:val="1"/>
      <w:numFmt w:val="bullet"/>
      <w:lvlText w:val=""/>
      <w:lvlJc w:val="left"/>
      <w:pPr>
        <w:ind w:left="6687" w:hanging="360"/>
      </w:pPr>
      <w:rPr>
        <w:rFonts w:ascii="Wingdings" w:hAnsi="Wingdings" w:hint="default"/>
      </w:rPr>
    </w:lvl>
  </w:abstractNum>
  <w:abstractNum w:abstractNumId="21">
    <w:nsid w:val="3D0B05FA"/>
    <w:multiLevelType w:val="hybridMultilevel"/>
    <w:tmpl w:val="E7543D28"/>
    <w:lvl w:ilvl="0" w:tplc="04050003">
      <w:start w:val="1"/>
      <w:numFmt w:val="bullet"/>
      <w:lvlText w:val="o"/>
      <w:lvlJc w:val="left"/>
      <w:pPr>
        <w:ind w:left="1429" w:hanging="360"/>
      </w:pPr>
      <w:rPr>
        <w:rFonts w:ascii="Courier New" w:hAnsi="Courier New" w:cs="Courier New"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22">
    <w:nsid w:val="3E55719F"/>
    <w:multiLevelType w:val="hybridMultilevel"/>
    <w:tmpl w:val="C188328E"/>
    <w:lvl w:ilvl="0" w:tplc="04050001">
      <w:start w:val="1"/>
      <w:numFmt w:val="bullet"/>
      <w:lvlText w:val=""/>
      <w:lvlJc w:val="left"/>
      <w:pPr>
        <w:ind w:left="2850" w:hanging="360"/>
      </w:pPr>
      <w:rPr>
        <w:rFonts w:ascii="Symbol" w:hAnsi="Symbol" w:hint="default"/>
      </w:rPr>
    </w:lvl>
    <w:lvl w:ilvl="1" w:tplc="04050003">
      <w:start w:val="1"/>
      <w:numFmt w:val="bullet"/>
      <w:lvlText w:val="o"/>
      <w:lvlJc w:val="left"/>
      <w:pPr>
        <w:ind w:left="3570" w:hanging="360"/>
      </w:pPr>
      <w:rPr>
        <w:rFonts w:ascii="Courier New" w:hAnsi="Courier New" w:cs="Courier New" w:hint="default"/>
      </w:rPr>
    </w:lvl>
    <w:lvl w:ilvl="2" w:tplc="04050005" w:tentative="1">
      <w:start w:val="1"/>
      <w:numFmt w:val="bullet"/>
      <w:lvlText w:val=""/>
      <w:lvlJc w:val="left"/>
      <w:pPr>
        <w:ind w:left="4290" w:hanging="360"/>
      </w:pPr>
      <w:rPr>
        <w:rFonts w:ascii="Wingdings" w:hAnsi="Wingdings" w:hint="default"/>
      </w:rPr>
    </w:lvl>
    <w:lvl w:ilvl="3" w:tplc="04050001" w:tentative="1">
      <w:start w:val="1"/>
      <w:numFmt w:val="bullet"/>
      <w:lvlText w:val=""/>
      <w:lvlJc w:val="left"/>
      <w:pPr>
        <w:ind w:left="5010" w:hanging="360"/>
      </w:pPr>
      <w:rPr>
        <w:rFonts w:ascii="Symbol" w:hAnsi="Symbol" w:hint="default"/>
      </w:rPr>
    </w:lvl>
    <w:lvl w:ilvl="4" w:tplc="04050003" w:tentative="1">
      <w:start w:val="1"/>
      <w:numFmt w:val="bullet"/>
      <w:lvlText w:val="o"/>
      <w:lvlJc w:val="left"/>
      <w:pPr>
        <w:ind w:left="5730" w:hanging="360"/>
      </w:pPr>
      <w:rPr>
        <w:rFonts w:ascii="Courier New" w:hAnsi="Courier New" w:cs="Courier New" w:hint="default"/>
      </w:rPr>
    </w:lvl>
    <w:lvl w:ilvl="5" w:tplc="04050005" w:tentative="1">
      <w:start w:val="1"/>
      <w:numFmt w:val="bullet"/>
      <w:lvlText w:val=""/>
      <w:lvlJc w:val="left"/>
      <w:pPr>
        <w:ind w:left="6450" w:hanging="360"/>
      </w:pPr>
      <w:rPr>
        <w:rFonts w:ascii="Wingdings" w:hAnsi="Wingdings" w:hint="default"/>
      </w:rPr>
    </w:lvl>
    <w:lvl w:ilvl="6" w:tplc="04050001" w:tentative="1">
      <w:start w:val="1"/>
      <w:numFmt w:val="bullet"/>
      <w:lvlText w:val=""/>
      <w:lvlJc w:val="left"/>
      <w:pPr>
        <w:ind w:left="7170" w:hanging="360"/>
      </w:pPr>
      <w:rPr>
        <w:rFonts w:ascii="Symbol" w:hAnsi="Symbol" w:hint="default"/>
      </w:rPr>
    </w:lvl>
    <w:lvl w:ilvl="7" w:tplc="04050003" w:tentative="1">
      <w:start w:val="1"/>
      <w:numFmt w:val="bullet"/>
      <w:lvlText w:val="o"/>
      <w:lvlJc w:val="left"/>
      <w:pPr>
        <w:ind w:left="7890" w:hanging="360"/>
      </w:pPr>
      <w:rPr>
        <w:rFonts w:ascii="Courier New" w:hAnsi="Courier New" w:cs="Courier New" w:hint="default"/>
      </w:rPr>
    </w:lvl>
    <w:lvl w:ilvl="8" w:tplc="04050005" w:tentative="1">
      <w:start w:val="1"/>
      <w:numFmt w:val="bullet"/>
      <w:lvlText w:val=""/>
      <w:lvlJc w:val="left"/>
      <w:pPr>
        <w:ind w:left="8610" w:hanging="360"/>
      </w:pPr>
      <w:rPr>
        <w:rFonts w:ascii="Wingdings" w:hAnsi="Wingdings" w:hint="default"/>
      </w:rPr>
    </w:lvl>
  </w:abstractNum>
  <w:abstractNum w:abstractNumId="23">
    <w:nsid w:val="3F124A0F"/>
    <w:multiLevelType w:val="hybridMultilevel"/>
    <w:tmpl w:val="7638BDCA"/>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445F2F46"/>
    <w:multiLevelType w:val="hybridMultilevel"/>
    <w:tmpl w:val="7BECA15C"/>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5">
    <w:nsid w:val="44913D7A"/>
    <w:multiLevelType w:val="hybridMultilevel"/>
    <w:tmpl w:val="09102AFA"/>
    <w:lvl w:ilvl="0" w:tplc="04050003">
      <w:start w:val="1"/>
      <w:numFmt w:val="bullet"/>
      <w:lvlText w:val="o"/>
      <w:lvlJc w:val="left"/>
      <w:pPr>
        <w:ind w:left="1428" w:hanging="360"/>
      </w:pPr>
      <w:rPr>
        <w:rFonts w:ascii="Courier New" w:hAnsi="Courier New" w:cs="Courier New"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26">
    <w:nsid w:val="496F6E86"/>
    <w:multiLevelType w:val="hybridMultilevel"/>
    <w:tmpl w:val="E8EAED7C"/>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27">
    <w:nsid w:val="4BF71713"/>
    <w:multiLevelType w:val="hybridMultilevel"/>
    <w:tmpl w:val="BDCA65DA"/>
    <w:lvl w:ilvl="0" w:tplc="04050003">
      <w:start w:val="1"/>
      <w:numFmt w:val="bullet"/>
      <w:lvlText w:val="o"/>
      <w:lvlJc w:val="left"/>
      <w:pPr>
        <w:ind w:left="1428" w:hanging="360"/>
      </w:pPr>
      <w:rPr>
        <w:rFonts w:ascii="Courier New" w:hAnsi="Courier New" w:cs="Courier New"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28">
    <w:nsid w:val="4CA820D9"/>
    <w:multiLevelType w:val="multilevel"/>
    <w:tmpl w:val="6D060E28"/>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4D5D3ADC"/>
    <w:multiLevelType w:val="hybridMultilevel"/>
    <w:tmpl w:val="84448572"/>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30">
    <w:nsid w:val="51DB14A2"/>
    <w:multiLevelType w:val="multilevel"/>
    <w:tmpl w:val="04050025"/>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1">
    <w:nsid w:val="53B87AA4"/>
    <w:multiLevelType w:val="hybridMultilevel"/>
    <w:tmpl w:val="64EE574E"/>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32">
    <w:nsid w:val="55C410CE"/>
    <w:multiLevelType w:val="hybridMultilevel"/>
    <w:tmpl w:val="BA7EFC1C"/>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33">
    <w:nsid w:val="56FE0E99"/>
    <w:multiLevelType w:val="hybridMultilevel"/>
    <w:tmpl w:val="749ADD02"/>
    <w:lvl w:ilvl="0" w:tplc="3DBE2D92">
      <w:start w:val="1"/>
      <w:numFmt w:val="bullet"/>
      <w:lvlText w:val=""/>
      <w:lvlJc w:val="left"/>
      <w:pPr>
        <w:ind w:left="1428" w:hanging="360"/>
      </w:pPr>
      <w:rPr>
        <w:rFonts w:ascii="Symbol" w:hAnsi="Symbol" w:hint="default"/>
        <w:color w:val="auto"/>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34">
    <w:nsid w:val="59805C13"/>
    <w:multiLevelType w:val="hybridMultilevel"/>
    <w:tmpl w:val="343ADBB0"/>
    <w:lvl w:ilvl="0" w:tplc="04050003">
      <w:start w:val="1"/>
      <w:numFmt w:val="bullet"/>
      <w:lvlText w:val="o"/>
      <w:lvlJc w:val="left"/>
      <w:pPr>
        <w:ind w:left="1428" w:hanging="360"/>
      </w:pPr>
      <w:rPr>
        <w:rFonts w:ascii="Courier New" w:hAnsi="Courier New" w:cs="Courier New"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35">
    <w:nsid w:val="5AF94BFE"/>
    <w:multiLevelType w:val="hybridMultilevel"/>
    <w:tmpl w:val="633E9892"/>
    <w:lvl w:ilvl="0" w:tplc="B13E4AF4">
      <w:start w:val="1"/>
      <w:numFmt w:val="bullet"/>
      <w:lvlText w:val=""/>
      <w:lvlJc w:val="left"/>
      <w:pPr>
        <w:ind w:left="720" w:hanging="360"/>
      </w:pPr>
      <w:rPr>
        <w:rFonts w:ascii="Symbol" w:hAnsi="Symbol"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5AFE17DC"/>
    <w:multiLevelType w:val="hybridMultilevel"/>
    <w:tmpl w:val="7084DA82"/>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7">
    <w:nsid w:val="5B93561E"/>
    <w:multiLevelType w:val="hybridMultilevel"/>
    <w:tmpl w:val="91F4BF3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nsid w:val="5F8C44C2"/>
    <w:multiLevelType w:val="hybridMultilevel"/>
    <w:tmpl w:val="C9625AE4"/>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39">
    <w:nsid w:val="61C0586B"/>
    <w:multiLevelType w:val="hybridMultilevel"/>
    <w:tmpl w:val="A5843D36"/>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40">
    <w:nsid w:val="658D2DA3"/>
    <w:multiLevelType w:val="hybridMultilevel"/>
    <w:tmpl w:val="F9DAA46E"/>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41">
    <w:nsid w:val="664D532E"/>
    <w:multiLevelType w:val="hybridMultilevel"/>
    <w:tmpl w:val="9FE0FCEA"/>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42">
    <w:nsid w:val="692D43FC"/>
    <w:multiLevelType w:val="hybridMultilevel"/>
    <w:tmpl w:val="C7D2752A"/>
    <w:lvl w:ilvl="0" w:tplc="04050001">
      <w:start w:val="1"/>
      <w:numFmt w:val="bullet"/>
      <w:lvlText w:val=""/>
      <w:lvlJc w:val="left"/>
      <w:pPr>
        <w:ind w:left="1788" w:hanging="360"/>
      </w:pPr>
      <w:rPr>
        <w:rFonts w:ascii="Symbol" w:hAnsi="Symbol" w:hint="default"/>
      </w:rPr>
    </w:lvl>
    <w:lvl w:ilvl="1" w:tplc="04050003" w:tentative="1">
      <w:start w:val="1"/>
      <w:numFmt w:val="bullet"/>
      <w:lvlText w:val="o"/>
      <w:lvlJc w:val="left"/>
      <w:pPr>
        <w:ind w:left="2508" w:hanging="360"/>
      </w:pPr>
      <w:rPr>
        <w:rFonts w:ascii="Courier New" w:hAnsi="Courier New" w:cs="Courier New" w:hint="default"/>
      </w:rPr>
    </w:lvl>
    <w:lvl w:ilvl="2" w:tplc="04050005" w:tentative="1">
      <w:start w:val="1"/>
      <w:numFmt w:val="bullet"/>
      <w:lvlText w:val=""/>
      <w:lvlJc w:val="left"/>
      <w:pPr>
        <w:ind w:left="3228" w:hanging="360"/>
      </w:pPr>
      <w:rPr>
        <w:rFonts w:ascii="Wingdings" w:hAnsi="Wingdings" w:hint="default"/>
      </w:rPr>
    </w:lvl>
    <w:lvl w:ilvl="3" w:tplc="04050001" w:tentative="1">
      <w:start w:val="1"/>
      <w:numFmt w:val="bullet"/>
      <w:lvlText w:val=""/>
      <w:lvlJc w:val="left"/>
      <w:pPr>
        <w:ind w:left="3948" w:hanging="360"/>
      </w:pPr>
      <w:rPr>
        <w:rFonts w:ascii="Symbol" w:hAnsi="Symbol" w:hint="default"/>
      </w:rPr>
    </w:lvl>
    <w:lvl w:ilvl="4" w:tplc="04050003" w:tentative="1">
      <w:start w:val="1"/>
      <w:numFmt w:val="bullet"/>
      <w:lvlText w:val="o"/>
      <w:lvlJc w:val="left"/>
      <w:pPr>
        <w:ind w:left="4668" w:hanging="360"/>
      </w:pPr>
      <w:rPr>
        <w:rFonts w:ascii="Courier New" w:hAnsi="Courier New" w:cs="Courier New" w:hint="default"/>
      </w:rPr>
    </w:lvl>
    <w:lvl w:ilvl="5" w:tplc="04050005" w:tentative="1">
      <w:start w:val="1"/>
      <w:numFmt w:val="bullet"/>
      <w:lvlText w:val=""/>
      <w:lvlJc w:val="left"/>
      <w:pPr>
        <w:ind w:left="5388" w:hanging="360"/>
      </w:pPr>
      <w:rPr>
        <w:rFonts w:ascii="Wingdings" w:hAnsi="Wingdings" w:hint="default"/>
      </w:rPr>
    </w:lvl>
    <w:lvl w:ilvl="6" w:tplc="04050001" w:tentative="1">
      <w:start w:val="1"/>
      <w:numFmt w:val="bullet"/>
      <w:lvlText w:val=""/>
      <w:lvlJc w:val="left"/>
      <w:pPr>
        <w:ind w:left="6108" w:hanging="360"/>
      </w:pPr>
      <w:rPr>
        <w:rFonts w:ascii="Symbol" w:hAnsi="Symbol" w:hint="default"/>
      </w:rPr>
    </w:lvl>
    <w:lvl w:ilvl="7" w:tplc="04050003" w:tentative="1">
      <w:start w:val="1"/>
      <w:numFmt w:val="bullet"/>
      <w:lvlText w:val="o"/>
      <w:lvlJc w:val="left"/>
      <w:pPr>
        <w:ind w:left="6828" w:hanging="360"/>
      </w:pPr>
      <w:rPr>
        <w:rFonts w:ascii="Courier New" w:hAnsi="Courier New" w:cs="Courier New" w:hint="default"/>
      </w:rPr>
    </w:lvl>
    <w:lvl w:ilvl="8" w:tplc="04050005" w:tentative="1">
      <w:start w:val="1"/>
      <w:numFmt w:val="bullet"/>
      <w:lvlText w:val=""/>
      <w:lvlJc w:val="left"/>
      <w:pPr>
        <w:ind w:left="7548" w:hanging="360"/>
      </w:pPr>
      <w:rPr>
        <w:rFonts w:ascii="Wingdings" w:hAnsi="Wingdings" w:hint="default"/>
      </w:rPr>
    </w:lvl>
  </w:abstractNum>
  <w:abstractNum w:abstractNumId="43">
    <w:nsid w:val="6AFF0C16"/>
    <w:multiLevelType w:val="hybridMultilevel"/>
    <w:tmpl w:val="71EA9C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nsid w:val="71EE1785"/>
    <w:multiLevelType w:val="hybridMultilevel"/>
    <w:tmpl w:val="1CB238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nsid w:val="73892BCA"/>
    <w:multiLevelType w:val="hybridMultilevel"/>
    <w:tmpl w:val="537040C6"/>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46">
    <w:nsid w:val="78676CA8"/>
    <w:multiLevelType w:val="hybridMultilevel"/>
    <w:tmpl w:val="5B4867C6"/>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47">
    <w:nsid w:val="7A060CF1"/>
    <w:multiLevelType w:val="hybridMultilevel"/>
    <w:tmpl w:val="A1C208C6"/>
    <w:lvl w:ilvl="0" w:tplc="04050003">
      <w:start w:val="1"/>
      <w:numFmt w:val="bullet"/>
      <w:lvlText w:val="o"/>
      <w:lvlJc w:val="left"/>
      <w:pPr>
        <w:ind w:left="1077" w:hanging="360"/>
      </w:pPr>
      <w:rPr>
        <w:rFonts w:ascii="Courier New" w:hAnsi="Courier New" w:cs="Courier New"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num w:numId="1">
    <w:abstractNumId w:val="30"/>
  </w:num>
  <w:num w:numId="2">
    <w:abstractNumId w:val="24"/>
  </w:num>
  <w:num w:numId="3">
    <w:abstractNumId w:val="22"/>
  </w:num>
  <w:num w:numId="4">
    <w:abstractNumId w:val="44"/>
  </w:num>
  <w:num w:numId="5">
    <w:abstractNumId w:val="41"/>
  </w:num>
  <w:num w:numId="6">
    <w:abstractNumId w:val="32"/>
  </w:num>
  <w:num w:numId="7">
    <w:abstractNumId w:val="0"/>
  </w:num>
  <w:num w:numId="8">
    <w:abstractNumId w:val="19"/>
  </w:num>
  <w:num w:numId="9">
    <w:abstractNumId w:val="25"/>
  </w:num>
  <w:num w:numId="10">
    <w:abstractNumId w:val="34"/>
  </w:num>
  <w:num w:numId="11">
    <w:abstractNumId w:val="27"/>
  </w:num>
  <w:num w:numId="12">
    <w:abstractNumId w:val="2"/>
  </w:num>
  <w:num w:numId="13">
    <w:abstractNumId w:val="10"/>
  </w:num>
  <w:num w:numId="14">
    <w:abstractNumId w:val="21"/>
  </w:num>
  <w:num w:numId="15">
    <w:abstractNumId w:val="31"/>
  </w:num>
  <w:num w:numId="16">
    <w:abstractNumId w:val="46"/>
  </w:num>
  <w:num w:numId="17">
    <w:abstractNumId w:val="47"/>
  </w:num>
  <w:num w:numId="18">
    <w:abstractNumId w:val="18"/>
  </w:num>
  <w:num w:numId="19">
    <w:abstractNumId w:val="9"/>
  </w:num>
  <w:num w:numId="20">
    <w:abstractNumId w:val="17"/>
  </w:num>
  <w:num w:numId="21">
    <w:abstractNumId w:val="11"/>
  </w:num>
  <w:num w:numId="22">
    <w:abstractNumId w:val="14"/>
  </w:num>
  <w:num w:numId="23">
    <w:abstractNumId w:val="20"/>
  </w:num>
  <w:num w:numId="24">
    <w:abstractNumId w:val="1"/>
  </w:num>
  <w:num w:numId="25">
    <w:abstractNumId w:val="15"/>
  </w:num>
  <w:num w:numId="26">
    <w:abstractNumId w:val="39"/>
  </w:num>
  <w:num w:numId="27">
    <w:abstractNumId w:val="8"/>
  </w:num>
  <w:num w:numId="28">
    <w:abstractNumId w:val="45"/>
  </w:num>
  <w:num w:numId="29">
    <w:abstractNumId w:val="26"/>
  </w:num>
  <w:num w:numId="30">
    <w:abstractNumId w:val="28"/>
  </w:num>
  <w:num w:numId="31">
    <w:abstractNumId w:val="7"/>
  </w:num>
  <w:num w:numId="32">
    <w:abstractNumId w:val="23"/>
  </w:num>
  <w:num w:numId="33">
    <w:abstractNumId w:val="33"/>
  </w:num>
  <w:num w:numId="34">
    <w:abstractNumId w:val="3"/>
  </w:num>
  <w:num w:numId="35">
    <w:abstractNumId w:val="36"/>
  </w:num>
  <w:num w:numId="36">
    <w:abstractNumId w:val="12"/>
  </w:num>
  <w:num w:numId="37">
    <w:abstractNumId w:val="35"/>
  </w:num>
  <w:num w:numId="38">
    <w:abstractNumId w:val="4"/>
  </w:num>
  <w:num w:numId="39">
    <w:abstractNumId w:val="42"/>
  </w:num>
  <w:num w:numId="40">
    <w:abstractNumId w:val="5"/>
  </w:num>
  <w:num w:numId="41">
    <w:abstractNumId w:val="40"/>
  </w:num>
  <w:num w:numId="42">
    <w:abstractNumId w:val="38"/>
  </w:num>
  <w:num w:numId="43">
    <w:abstractNumId w:val="29"/>
  </w:num>
  <w:num w:numId="44">
    <w:abstractNumId w:val="43"/>
  </w:num>
  <w:num w:numId="45">
    <w:abstractNumId w:val="37"/>
  </w:num>
  <w:num w:numId="46">
    <w:abstractNumId w:val="16"/>
  </w:num>
  <w:num w:numId="47">
    <w:abstractNumId w:val="6"/>
  </w:num>
  <w:num w:numId="4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defaultTabStop w:val="709"/>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977367"/>
    <w:rsid w:val="00002482"/>
    <w:rsid w:val="00003B5D"/>
    <w:rsid w:val="00007C40"/>
    <w:rsid w:val="000126A0"/>
    <w:rsid w:val="00013895"/>
    <w:rsid w:val="00013D67"/>
    <w:rsid w:val="000140F7"/>
    <w:rsid w:val="000156AC"/>
    <w:rsid w:val="000159F2"/>
    <w:rsid w:val="00021D07"/>
    <w:rsid w:val="000238C2"/>
    <w:rsid w:val="00027D48"/>
    <w:rsid w:val="0003015B"/>
    <w:rsid w:val="00035932"/>
    <w:rsid w:val="0004645E"/>
    <w:rsid w:val="00054AF1"/>
    <w:rsid w:val="00056891"/>
    <w:rsid w:val="0005775B"/>
    <w:rsid w:val="00060A8A"/>
    <w:rsid w:val="000637E2"/>
    <w:rsid w:val="000662C1"/>
    <w:rsid w:val="0007236C"/>
    <w:rsid w:val="00075A63"/>
    <w:rsid w:val="00083029"/>
    <w:rsid w:val="000929E2"/>
    <w:rsid w:val="0009362C"/>
    <w:rsid w:val="000937F3"/>
    <w:rsid w:val="00095C22"/>
    <w:rsid w:val="000A2AE5"/>
    <w:rsid w:val="000A4B8A"/>
    <w:rsid w:val="000B1FB8"/>
    <w:rsid w:val="000B2CEE"/>
    <w:rsid w:val="000B48BC"/>
    <w:rsid w:val="000B72EC"/>
    <w:rsid w:val="000C0600"/>
    <w:rsid w:val="000C10BB"/>
    <w:rsid w:val="000C3CA0"/>
    <w:rsid w:val="000C6A8E"/>
    <w:rsid w:val="000D26E9"/>
    <w:rsid w:val="000D2ADC"/>
    <w:rsid w:val="000D6D88"/>
    <w:rsid w:val="000E0436"/>
    <w:rsid w:val="000E06FD"/>
    <w:rsid w:val="000E0F42"/>
    <w:rsid w:val="000E368B"/>
    <w:rsid w:val="000E4217"/>
    <w:rsid w:val="000E7D0E"/>
    <w:rsid w:val="000F2988"/>
    <w:rsid w:val="000F3684"/>
    <w:rsid w:val="000F3F7E"/>
    <w:rsid w:val="000F4D61"/>
    <w:rsid w:val="000F6586"/>
    <w:rsid w:val="001219DE"/>
    <w:rsid w:val="001262B8"/>
    <w:rsid w:val="00130B93"/>
    <w:rsid w:val="00133F41"/>
    <w:rsid w:val="00142011"/>
    <w:rsid w:val="00142425"/>
    <w:rsid w:val="00155E71"/>
    <w:rsid w:val="00156E5C"/>
    <w:rsid w:val="0016279A"/>
    <w:rsid w:val="001631F7"/>
    <w:rsid w:val="001660E7"/>
    <w:rsid w:val="001744AB"/>
    <w:rsid w:val="00177BA7"/>
    <w:rsid w:val="00184553"/>
    <w:rsid w:val="00191AA5"/>
    <w:rsid w:val="001A1587"/>
    <w:rsid w:val="001A20D7"/>
    <w:rsid w:val="001A3C98"/>
    <w:rsid w:val="001A78B7"/>
    <w:rsid w:val="001B1E8B"/>
    <w:rsid w:val="001B2061"/>
    <w:rsid w:val="001B2CDE"/>
    <w:rsid w:val="001C0E3B"/>
    <w:rsid w:val="001C171D"/>
    <w:rsid w:val="001C1C42"/>
    <w:rsid w:val="001D0212"/>
    <w:rsid w:val="001D26F0"/>
    <w:rsid w:val="001D6CD5"/>
    <w:rsid w:val="001E0A24"/>
    <w:rsid w:val="001E48F1"/>
    <w:rsid w:val="001E544C"/>
    <w:rsid w:val="001F0D7D"/>
    <w:rsid w:val="001F2011"/>
    <w:rsid w:val="001F5136"/>
    <w:rsid w:val="00206320"/>
    <w:rsid w:val="002110CC"/>
    <w:rsid w:val="00211674"/>
    <w:rsid w:val="00215050"/>
    <w:rsid w:val="00217706"/>
    <w:rsid w:val="00220343"/>
    <w:rsid w:val="00221B61"/>
    <w:rsid w:val="00224B24"/>
    <w:rsid w:val="00227085"/>
    <w:rsid w:val="00227F9F"/>
    <w:rsid w:val="00230C0C"/>
    <w:rsid w:val="00234E67"/>
    <w:rsid w:val="00236BA2"/>
    <w:rsid w:val="0024042A"/>
    <w:rsid w:val="00244603"/>
    <w:rsid w:val="00246AC6"/>
    <w:rsid w:val="00253D64"/>
    <w:rsid w:val="00256343"/>
    <w:rsid w:val="00266963"/>
    <w:rsid w:val="00281256"/>
    <w:rsid w:val="00282A3F"/>
    <w:rsid w:val="00283CBD"/>
    <w:rsid w:val="00290C46"/>
    <w:rsid w:val="00290C4D"/>
    <w:rsid w:val="00290EE2"/>
    <w:rsid w:val="002A2D6D"/>
    <w:rsid w:val="002A53FD"/>
    <w:rsid w:val="002A7F75"/>
    <w:rsid w:val="002B0D6C"/>
    <w:rsid w:val="002B4862"/>
    <w:rsid w:val="002C036F"/>
    <w:rsid w:val="002C29B4"/>
    <w:rsid w:val="002C2D79"/>
    <w:rsid w:val="002C31D5"/>
    <w:rsid w:val="002C6718"/>
    <w:rsid w:val="002C6A2D"/>
    <w:rsid w:val="002D2000"/>
    <w:rsid w:val="002D6250"/>
    <w:rsid w:val="002E51B5"/>
    <w:rsid w:val="002E54E9"/>
    <w:rsid w:val="002E66AC"/>
    <w:rsid w:val="002F0DD8"/>
    <w:rsid w:val="002F179E"/>
    <w:rsid w:val="0030021D"/>
    <w:rsid w:val="00306951"/>
    <w:rsid w:val="00306B16"/>
    <w:rsid w:val="00310338"/>
    <w:rsid w:val="003135B0"/>
    <w:rsid w:val="00315D32"/>
    <w:rsid w:val="00317726"/>
    <w:rsid w:val="00321D8D"/>
    <w:rsid w:val="00332642"/>
    <w:rsid w:val="00336032"/>
    <w:rsid w:val="00341531"/>
    <w:rsid w:val="003559DF"/>
    <w:rsid w:val="003643BD"/>
    <w:rsid w:val="003673C9"/>
    <w:rsid w:val="00371C98"/>
    <w:rsid w:val="00372077"/>
    <w:rsid w:val="00374833"/>
    <w:rsid w:val="00374F75"/>
    <w:rsid w:val="00393049"/>
    <w:rsid w:val="003932EC"/>
    <w:rsid w:val="00394C4C"/>
    <w:rsid w:val="003A024B"/>
    <w:rsid w:val="003A02B4"/>
    <w:rsid w:val="003A0BF6"/>
    <w:rsid w:val="003A21F0"/>
    <w:rsid w:val="003B2789"/>
    <w:rsid w:val="003B37FA"/>
    <w:rsid w:val="003B405B"/>
    <w:rsid w:val="003B4A66"/>
    <w:rsid w:val="003C2249"/>
    <w:rsid w:val="003C382B"/>
    <w:rsid w:val="003C46BA"/>
    <w:rsid w:val="003C4DF6"/>
    <w:rsid w:val="003C701D"/>
    <w:rsid w:val="003E01E4"/>
    <w:rsid w:val="003E0446"/>
    <w:rsid w:val="003E1ED5"/>
    <w:rsid w:val="003E2A2E"/>
    <w:rsid w:val="003E49F7"/>
    <w:rsid w:val="003E60C7"/>
    <w:rsid w:val="003F1426"/>
    <w:rsid w:val="003F303C"/>
    <w:rsid w:val="003F48FC"/>
    <w:rsid w:val="004005E5"/>
    <w:rsid w:val="004008DA"/>
    <w:rsid w:val="0040219C"/>
    <w:rsid w:val="00403F9E"/>
    <w:rsid w:val="0041158C"/>
    <w:rsid w:val="00412C4A"/>
    <w:rsid w:val="00413DA2"/>
    <w:rsid w:val="004168C8"/>
    <w:rsid w:val="004177EC"/>
    <w:rsid w:val="00420498"/>
    <w:rsid w:val="00421331"/>
    <w:rsid w:val="00423766"/>
    <w:rsid w:val="00432829"/>
    <w:rsid w:val="004429CF"/>
    <w:rsid w:val="004433A6"/>
    <w:rsid w:val="0044394B"/>
    <w:rsid w:val="00444FDF"/>
    <w:rsid w:val="004451BB"/>
    <w:rsid w:val="00446101"/>
    <w:rsid w:val="00452006"/>
    <w:rsid w:val="00455097"/>
    <w:rsid w:val="00457CDD"/>
    <w:rsid w:val="00461748"/>
    <w:rsid w:val="00470A64"/>
    <w:rsid w:val="00472E01"/>
    <w:rsid w:val="00473539"/>
    <w:rsid w:val="00480BAB"/>
    <w:rsid w:val="00486F12"/>
    <w:rsid w:val="00487144"/>
    <w:rsid w:val="00490764"/>
    <w:rsid w:val="00494E4B"/>
    <w:rsid w:val="0049594D"/>
    <w:rsid w:val="004969F4"/>
    <w:rsid w:val="004A1B7D"/>
    <w:rsid w:val="004B20FF"/>
    <w:rsid w:val="004B7052"/>
    <w:rsid w:val="004C14F4"/>
    <w:rsid w:val="004E01A3"/>
    <w:rsid w:val="004E1951"/>
    <w:rsid w:val="004E1C3E"/>
    <w:rsid w:val="004E2C1E"/>
    <w:rsid w:val="004E2FD9"/>
    <w:rsid w:val="004E30C2"/>
    <w:rsid w:val="004E5509"/>
    <w:rsid w:val="004E7171"/>
    <w:rsid w:val="004F348E"/>
    <w:rsid w:val="004F57BC"/>
    <w:rsid w:val="00506E4E"/>
    <w:rsid w:val="00507552"/>
    <w:rsid w:val="00511F4E"/>
    <w:rsid w:val="00515DBA"/>
    <w:rsid w:val="005200BD"/>
    <w:rsid w:val="00522D46"/>
    <w:rsid w:val="0052585C"/>
    <w:rsid w:val="00526D79"/>
    <w:rsid w:val="00527726"/>
    <w:rsid w:val="00527DCB"/>
    <w:rsid w:val="00542067"/>
    <w:rsid w:val="00542E5E"/>
    <w:rsid w:val="00551629"/>
    <w:rsid w:val="005563D1"/>
    <w:rsid w:val="005568BC"/>
    <w:rsid w:val="005606D1"/>
    <w:rsid w:val="00560DA5"/>
    <w:rsid w:val="00561E8D"/>
    <w:rsid w:val="00564863"/>
    <w:rsid w:val="00566827"/>
    <w:rsid w:val="005679CA"/>
    <w:rsid w:val="00567F39"/>
    <w:rsid w:val="0057009D"/>
    <w:rsid w:val="005740E7"/>
    <w:rsid w:val="00574825"/>
    <w:rsid w:val="00581D65"/>
    <w:rsid w:val="00581FF5"/>
    <w:rsid w:val="00583F54"/>
    <w:rsid w:val="0058498B"/>
    <w:rsid w:val="005903A3"/>
    <w:rsid w:val="00592EA8"/>
    <w:rsid w:val="005A0865"/>
    <w:rsid w:val="005A5800"/>
    <w:rsid w:val="005A6CA2"/>
    <w:rsid w:val="005B4E45"/>
    <w:rsid w:val="005C6BC7"/>
    <w:rsid w:val="005D05D9"/>
    <w:rsid w:val="005D5533"/>
    <w:rsid w:val="005D7696"/>
    <w:rsid w:val="005E1410"/>
    <w:rsid w:val="005E1A8D"/>
    <w:rsid w:val="005E3040"/>
    <w:rsid w:val="005F690E"/>
    <w:rsid w:val="006020C6"/>
    <w:rsid w:val="00602113"/>
    <w:rsid w:val="00611B11"/>
    <w:rsid w:val="006150A3"/>
    <w:rsid w:val="0061732F"/>
    <w:rsid w:val="00620A9E"/>
    <w:rsid w:val="006213E9"/>
    <w:rsid w:val="00621B62"/>
    <w:rsid w:val="0062383E"/>
    <w:rsid w:val="00626546"/>
    <w:rsid w:val="00634267"/>
    <w:rsid w:val="00637511"/>
    <w:rsid w:val="00637C46"/>
    <w:rsid w:val="0065266D"/>
    <w:rsid w:val="0065285A"/>
    <w:rsid w:val="006545C3"/>
    <w:rsid w:val="00656692"/>
    <w:rsid w:val="006570B2"/>
    <w:rsid w:val="00657E37"/>
    <w:rsid w:val="0066267B"/>
    <w:rsid w:val="00664264"/>
    <w:rsid w:val="00673ADB"/>
    <w:rsid w:val="0067606F"/>
    <w:rsid w:val="00682717"/>
    <w:rsid w:val="006827B3"/>
    <w:rsid w:val="006850FC"/>
    <w:rsid w:val="0069032D"/>
    <w:rsid w:val="006966E3"/>
    <w:rsid w:val="006A24EF"/>
    <w:rsid w:val="006A40CE"/>
    <w:rsid w:val="006A534F"/>
    <w:rsid w:val="006A6993"/>
    <w:rsid w:val="006B00FD"/>
    <w:rsid w:val="006B5CB2"/>
    <w:rsid w:val="006B775B"/>
    <w:rsid w:val="006B79D0"/>
    <w:rsid w:val="006C2905"/>
    <w:rsid w:val="006D0224"/>
    <w:rsid w:val="006D02DC"/>
    <w:rsid w:val="006D5FB6"/>
    <w:rsid w:val="006E2915"/>
    <w:rsid w:val="006F0E9F"/>
    <w:rsid w:val="006F159F"/>
    <w:rsid w:val="006F21F3"/>
    <w:rsid w:val="006F3F14"/>
    <w:rsid w:val="006F70ED"/>
    <w:rsid w:val="007021E9"/>
    <w:rsid w:val="00705189"/>
    <w:rsid w:val="007053F2"/>
    <w:rsid w:val="007055D5"/>
    <w:rsid w:val="00707771"/>
    <w:rsid w:val="0071422C"/>
    <w:rsid w:val="00714E90"/>
    <w:rsid w:val="00715A8B"/>
    <w:rsid w:val="0071641A"/>
    <w:rsid w:val="0071658A"/>
    <w:rsid w:val="00717FF6"/>
    <w:rsid w:val="00721307"/>
    <w:rsid w:val="007244FD"/>
    <w:rsid w:val="00724637"/>
    <w:rsid w:val="007249BB"/>
    <w:rsid w:val="007316AB"/>
    <w:rsid w:val="00732A7A"/>
    <w:rsid w:val="00732F6A"/>
    <w:rsid w:val="00733807"/>
    <w:rsid w:val="00734146"/>
    <w:rsid w:val="00735BC9"/>
    <w:rsid w:val="00741C67"/>
    <w:rsid w:val="00744217"/>
    <w:rsid w:val="00745A7A"/>
    <w:rsid w:val="00750206"/>
    <w:rsid w:val="007503C4"/>
    <w:rsid w:val="00753623"/>
    <w:rsid w:val="00757426"/>
    <w:rsid w:val="00760307"/>
    <w:rsid w:val="007627AF"/>
    <w:rsid w:val="00762F1C"/>
    <w:rsid w:val="00763553"/>
    <w:rsid w:val="007643B9"/>
    <w:rsid w:val="007741E8"/>
    <w:rsid w:val="00780EEE"/>
    <w:rsid w:val="0078439C"/>
    <w:rsid w:val="007854F5"/>
    <w:rsid w:val="00785E59"/>
    <w:rsid w:val="007870BB"/>
    <w:rsid w:val="00787717"/>
    <w:rsid w:val="00787FED"/>
    <w:rsid w:val="0079103C"/>
    <w:rsid w:val="0079253E"/>
    <w:rsid w:val="00795CE3"/>
    <w:rsid w:val="007B32C8"/>
    <w:rsid w:val="007B3ACC"/>
    <w:rsid w:val="007B4678"/>
    <w:rsid w:val="007B74D1"/>
    <w:rsid w:val="007C228D"/>
    <w:rsid w:val="007C32C0"/>
    <w:rsid w:val="007C59AF"/>
    <w:rsid w:val="007C5F99"/>
    <w:rsid w:val="007D03F0"/>
    <w:rsid w:val="007D42CE"/>
    <w:rsid w:val="007E0C4F"/>
    <w:rsid w:val="007E4460"/>
    <w:rsid w:val="007E67AA"/>
    <w:rsid w:val="007E6836"/>
    <w:rsid w:val="007E7B66"/>
    <w:rsid w:val="007F55FB"/>
    <w:rsid w:val="007F5BF5"/>
    <w:rsid w:val="008028CF"/>
    <w:rsid w:val="00802D8C"/>
    <w:rsid w:val="00805CD1"/>
    <w:rsid w:val="00807CEE"/>
    <w:rsid w:val="008121E3"/>
    <w:rsid w:val="00817E5D"/>
    <w:rsid w:val="0082135E"/>
    <w:rsid w:val="008227FD"/>
    <w:rsid w:val="00824F34"/>
    <w:rsid w:val="00825F8D"/>
    <w:rsid w:val="00826655"/>
    <w:rsid w:val="00827D11"/>
    <w:rsid w:val="00827FB2"/>
    <w:rsid w:val="00830BD9"/>
    <w:rsid w:val="00833CC9"/>
    <w:rsid w:val="00835C01"/>
    <w:rsid w:val="00845744"/>
    <w:rsid w:val="008464B6"/>
    <w:rsid w:val="00846BCB"/>
    <w:rsid w:val="00847158"/>
    <w:rsid w:val="0084761D"/>
    <w:rsid w:val="00852BC9"/>
    <w:rsid w:val="00853141"/>
    <w:rsid w:val="0085486C"/>
    <w:rsid w:val="008573CC"/>
    <w:rsid w:val="00874BDF"/>
    <w:rsid w:val="00881D33"/>
    <w:rsid w:val="00882D06"/>
    <w:rsid w:val="00882F86"/>
    <w:rsid w:val="00885C9F"/>
    <w:rsid w:val="0088757D"/>
    <w:rsid w:val="008876D8"/>
    <w:rsid w:val="00887CDF"/>
    <w:rsid w:val="00890535"/>
    <w:rsid w:val="00891901"/>
    <w:rsid w:val="00892347"/>
    <w:rsid w:val="00892CEB"/>
    <w:rsid w:val="00897AAA"/>
    <w:rsid w:val="00897DB5"/>
    <w:rsid w:val="008A1495"/>
    <w:rsid w:val="008A19B6"/>
    <w:rsid w:val="008A1C89"/>
    <w:rsid w:val="008A2A94"/>
    <w:rsid w:val="008A332C"/>
    <w:rsid w:val="008B48F2"/>
    <w:rsid w:val="008B50C4"/>
    <w:rsid w:val="008B6454"/>
    <w:rsid w:val="008B672C"/>
    <w:rsid w:val="008C0DC0"/>
    <w:rsid w:val="008D0597"/>
    <w:rsid w:val="008D1E46"/>
    <w:rsid w:val="008D2E3E"/>
    <w:rsid w:val="008D4052"/>
    <w:rsid w:val="008D4F90"/>
    <w:rsid w:val="008E1D56"/>
    <w:rsid w:val="008E5BC7"/>
    <w:rsid w:val="008F101D"/>
    <w:rsid w:val="008F3A83"/>
    <w:rsid w:val="008F6F1B"/>
    <w:rsid w:val="0090029B"/>
    <w:rsid w:val="0090293B"/>
    <w:rsid w:val="00911049"/>
    <w:rsid w:val="00922332"/>
    <w:rsid w:val="00924EAE"/>
    <w:rsid w:val="00925805"/>
    <w:rsid w:val="00925E28"/>
    <w:rsid w:val="00926D76"/>
    <w:rsid w:val="009307C7"/>
    <w:rsid w:val="00931657"/>
    <w:rsid w:val="00934145"/>
    <w:rsid w:val="00934C71"/>
    <w:rsid w:val="00942F88"/>
    <w:rsid w:val="009440D2"/>
    <w:rsid w:val="0094567D"/>
    <w:rsid w:val="00945EF0"/>
    <w:rsid w:val="009478AF"/>
    <w:rsid w:val="009531F1"/>
    <w:rsid w:val="0095735D"/>
    <w:rsid w:val="0096368C"/>
    <w:rsid w:val="00965285"/>
    <w:rsid w:val="00971211"/>
    <w:rsid w:val="00974018"/>
    <w:rsid w:val="00977367"/>
    <w:rsid w:val="009775BA"/>
    <w:rsid w:val="009806B0"/>
    <w:rsid w:val="00990CC1"/>
    <w:rsid w:val="00990F46"/>
    <w:rsid w:val="00991BD2"/>
    <w:rsid w:val="009A0949"/>
    <w:rsid w:val="009A21E3"/>
    <w:rsid w:val="009B051B"/>
    <w:rsid w:val="009B2370"/>
    <w:rsid w:val="009B5991"/>
    <w:rsid w:val="009C0AC9"/>
    <w:rsid w:val="009C270E"/>
    <w:rsid w:val="009C3583"/>
    <w:rsid w:val="009C5971"/>
    <w:rsid w:val="009D2256"/>
    <w:rsid w:val="009D228A"/>
    <w:rsid w:val="009D25C5"/>
    <w:rsid w:val="009D7ADB"/>
    <w:rsid w:val="009E3BDB"/>
    <w:rsid w:val="009E621E"/>
    <w:rsid w:val="009E6EF4"/>
    <w:rsid w:val="009F1767"/>
    <w:rsid w:val="009F4111"/>
    <w:rsid w:val="009F51CF"/>
    <w:rsid w:val="009F6AA8"/>
    <w:rsid w:val="00A02523"/>
    <w:rsid w:val="00A02B5A"/>
    <w:rsid w:val="00A03216"/>
    <w:rsid w:val="00A0581D"/>
    <w:rsid w:val="00A07F16"/>
    <w:rsid w:val="00A139E2"/>
    <w:rsid w:val="00A166CB"/>
    <w:rsid w:val="00A2560C"/>
    <w:rsid w:val="00A25AAA"/>
    <w:rsid w:val="00A313DC"/>
    <w:rsid w:val="00A32122"/>
    <w:rsid w:val="00A33E30"/>
    <w:rsid w:val="00A3464A"/>
    <w:rsid w:val="00A3544C"/>
    <w:rsid w:val="00A355CB"/>
    <w:rsid w:val="00A3680B"/>
    <w:rsid w:val="00A36F3C"/>
    <w:rsid w:val="00A537CF"/>
    <w:rsid w:val="00A57B69"/>
    <w:rsid w:val="00A62632"/>
    <w:rsid w:val="00A66706"/>
    <w:rsid w:val="00A70EFF"/>
    <w:rsid w:val="00A71EA0"/>
    <w:rsid w:val="00A735A7"/>
    <w:rsid w:val="00A767F6"/>
    <w:rsid w:val="00A80748"/>
    <w:rsid w:val="00A80B7F"/>
    <w:rsid w:val="00A81253"/>
    <w:rsid w:val="00A8144B"/>
    <w:rsid w:val="00A81E02"/>
    <w:rsid w:val="00A84D93"/>
    <w:rsid w:val="00A957B1"/>
    <w:rsid w:val="00A95F94"/>
    <w:rsid w:val="00A95FC1"/>
    <w:rsid w:val="00A960E0"/>
    <w:rsid w:val="00A977AD"/>
    <w:rsid w:val="00AA3FD0"/>
    <w:rsid w:val="00AA7448"/>
    <w:rsid w:val="00AB166B"/>
    <w:rsid w:val="00AB752F"/>
    <w:rsid w:val="00AC0339"/>
    <w:rsid w:val="00AC2949"/>
    <w:rsid w:val="00AC3910"/>
    <w:rsid w:val="00AC44CB"/>
    <w:rsid w:val="00AD10DB"/>
    <w:rsid w:val="00AE50B1"/>
    <w:rsid w:val="00AF6022"/>
    <w:rsid w:val="00AF7657"/>
    <w:rsid w:val="00B0032B"/>
    <w:rsid w:val="00B005B0"/>
    <w:rsid w:val="00B112B2"/>
    <w:rsid w:val="00B14F71"/>
    <w:rsid w:val="00B17818"/>
    <w:rsid w:val="00B203BA"/>
    <w:rsid w:val="00B21569"/>
    <w:rsid w:val="00B23047"/>
    <w:rsid w:val="00B25859"/>
    <w:rsid w:val="00B26451"/>
    <w:rsid w:val="00B30975"/>
    <w:rsid w:val="00B30A69"/>
    <w:rsid w:val="00B40A86"/>
    <w:rsid w:val="00B42DA6"/>
    <w:rsid w:val="00B431D7"/>
    <w:rsid w:val="00B442B3"/>
    <w:rsid w:val="00B45087"/>
    <w:rsid w:val="00B4514C"/>
    <w:rsid w:val="00B53005"/>
    <w:rsid w:val="00B53754"/>
    <w:rsid w:val="00B63D6B"/>
    <w:rsid w:val="00B661AA"/>
    <w:rsid w:val="00B759B2"/>
    <w:rsid w:val="00B87B64"/>
    <w:rsid w:val="00B908A4"/>
    <w:rsid w:val="00B91182"/>
    <w:rsid w:val="00B92B15"/>
    <w:rsid w:val="00B975B2"/>
    <w:rsid w:val="00BA6745"/>
    <w:rsid w:val="00BA6BD6"/>
    <w:rsid w:val="00BB1C38"/>
    <w:rsid w:val="00BD59B6"/>
    <w:rsid w:val="00BD7199"/>
    <w:rsid w:val="00BE11FC"/>
    <w:rsid w:val="00BE1D2A"/>
    <w:rsid w:val="00BE1F9E"/>
    <w:rsid w:val="00BE47ED"/>
    <w:rsid w:val="00BE6A57"/>
    <w:rsid w:val="00BF0502"/>
    <w:rsid w:val="00BF1CFB"/>
    <w:rsid w:val="00BF2435"/>
    <w:rsid w:val="00BF76FC"/>
    <w:rsid w:val="00C157F5"/>
    <w:rsid w:val="00C170A4"/>
    <w:rsid w:val="00C20808"/>
    <w:rsid w:val="00C2124E"/>
    <w:rsid w:val="00C23A0E"/>
    <w:rsid w:val="00C3364B"/>
    <w:rsid w:val="00C33CB3"/>
    <w:rsid w:val="00C3744E"/>
    <w:rsid w:val="00C376DB"/>
    <w:rsid w:val="00C54F6A"/>
    <w:rsid w:val="00C55296"/>
    <w:rsid w:val="00C622C9"/>
    <w:rsid w:val="00C65640"/>
    <w:rsid w:val="00C67C89"/>
    <w:rsid w:val="00C8136B"/>
    <w:rsid w:val="00C81418"/>
    <w:rsid w:val="00C862B1"/>
    <w:rsid w:val="00C86E17"/>
    <w:rsid w:val="00C94704"/>
    <w:rsid w:val="00C94E37"/>
    <w:rsid w:val="00C97445"/>
    <w:rsid w:val="00CA1264"/>
    <w:rsid w:val="00CA64BA"/>
    <w:rsid w:val="00CA7B59"/>
    <w:rsid w:val="00CB4FD1"/>
    <w:rsid w:val="00CB51AE"/>
    <w:rsid w:val="00CC0B24"/>
    <w:rsid w:val="00CC3F72"/>
    <w:rsid w:val="00CC4E2A"/>
    <w:rsid w:val="00CC7ACA"/>
    <w:rsid w:val="00CD2B76"/>
    <w:rsid w:val="00CE1DEA"/>
    <w:rsid w:val="00CE3FF5"/>
    <w:rsid w:val="00CE5ABC"/>
    <w:rsid w:val="00CF08D2"/>
    <w:rsid w:val="00CF3F13"/>
    <w:rsid w:val="00CF57FB"/>
    <w:rsid w:val="00D001EF"/>
    <w:rsid w:val="00D019C6"/>
    <w:rsid w:val="00D041C6"/>
    <w:rsid w:val="00D052D5"/>
    <w:rsid w:val="00D059BF"/>
    <w:rsid w:val="00D05A87"/>
    <w:rsid w:val="00D13CD4"/>
    <w:rsid w:val="00D200C3"/>
    <w:rsid w:val="00D200FB"/>
    <w:rsid w:val="00D275DC"/>
    <w:rsid w:val="00D27B76"/>
    <w:rsid w:val="00D3121E"/>
    <w:rsid w:val="00D318B3"/>
    <w:rsid w:val="00D3324A"/>
    <w:rsid w:val="00D33E4E"/>
    <w:rsid w:val="00D34867"/>
    <w:rsid w:val="00D36DD0"/>
    <w:rsid w:val="00D42035"/>
    <w:rsid w:val="00D45F8A"/>
    <w:rsid w:val="00D47BD1"/>
    <w:rsid w:val="00D5125E"/>
    <w:rsid w:val="00D52143"/>
    <w:rsid w:val="00D547A5"/>
    <w:rsid w:val="00D56691"/>
    <w:rsid w:val="00D57297"/>
    <w:rsid w:val="00D65969"/>
    <w:rsid w:val="00D65AD8"/>
    <w:rsid w:val="00D66224"/>
    <w:rsid w:val="00D70310"/>
    <w:rsid w:val="00D73265"/>
    <w:rsid w:val="00D75C58"/>
    <w:rsid w:val="00D80C08"/>
    <w:rsid w:val="00D83BFC"/>
    <w:rsid w:val="00D9190C"/>
    <w:rsid w:val="00D92D52"/>
    <w:rsid w:val="00D93432"/>
    <w:rsid w:val="00DB27EE"/>
    <w:rsid w:val="00DB3CAA"/>
    <w:rsid w:val="00DB54AD"/>
    <w:rsid w:val="00DB5FBA"/>
    <w:rsid w:val="00DC0622"/>
    <w:rsid w:val="00DC22D8"/>
    <w:rsid w:val="00DC3731"/>
    <w:rsid w:val="00DC790A"/>
    <w:rsid w:val="00DD1035"/>
    <w:rsid w:val="00DD5AC5"/>
    <w:rsid w:val="00DD5B2C"/>
    <w:rsid w:val="00DE2CC3"/>
    <w:rsid w:val="00DE3611"/>
    <w:rsid w:val="00DE3F7B"/>
    <w:rsid w:val="00DE3F95"/>
    <w:rsid w:val="00DE6F0E"/>
    <w:rsid w:val="00DF092C"/>
    <w:rsid w:val="00DF0B29"/>
    <w:rsid w:val="00DF31D2"/>
    <w:rsid w:val="00DF7B91"/>
    <w:rsid w:val="00E00203"/>
    <w:rsid w:val="00E05206"/>
    <w:rsid w:val="00E05600"/>
    <w:rsid w:val="00E073FC"/>
    <w:rsid w:val="00E14922"/>
    <w:rsid w:val="00E22D66"/>
    <w:rsid w:val="00E26866"/>
    <w:rsid w:val="00E3189F"/>
    <w:rsid w:val="00E32050"/>
    <w:rsid w:val="00E37D05"/>
    <w:rsid w:val="00E37FAA"/>
    <w:rsid w:val="00E445F3"/>
    <w:rsid w:val="00E4551B"/>
    <w:rsid w:val="00E519F8"/>
    <w:rsid w:val="00E53C73"/>
    <w:rsid w:val="00E53D92"/>
    <w:rsid w:val="00E620C9"/>
    <w:rsid w:val="00E62185"/>
    <w:rsid w:val="00E62742"/>
    <w:rsid w:val="00E6288A"/>
    <w:rsid w:val="00E663B9"/>
    <w:rsid w:val="00E70850"/>
    <w:rsid w:val="00E7599A"/>
    <w:rsid w:val="00E801CF"/>
    <w:rsid w:val="00E80938"/>
    <w:rsid w:val="00E83626"/>
    <w:rsid w:val="00E85316"/>
    <w:rsid w:val="00E95968"/>
    <w:rsid w:val="00EA0591"/>
    <w:rsid w:val="00EA23E6"/>
    <w:rsid w:val="00EA5E4A"/>
    <w:rsid w:val="00EA5FBF"/>
    <w:rsid w:val="00EB0EFF"/>
    <w:rsid w:val="00EB163E"/>
    <w:rsid w:val="00EB3268"/>
    <w:rsid w:val="00EB641D"/>
    <w:rsid w:val="00EB702B"/>
    <w:rsid w:val="00EB7278"/>
    <w:rsid w:val="00EB74EB"/>
    <w:rsid w:val="00EB754E"/>
    <w:rsid w:val="00EC6239"/>
    <w:rsid w:val="00ED0C1D"/>
    <w:rsid w:val="00ED5123"/>
    <w:rsid w:val="00ED7598"/>
    <w:rsid w:val="00EE0A7A"/>
    <w:rsid w:val="00EE4C01"/>
    <w:rsid w:val="00EF1308"/>
    <w:rsid w:val="00EF5FCA"/>
    <w:rsid w:val="00F03070"/>
    <w:rsid w:val="00F05B5F"/>
    <w:rsid w:val="00F07ADD"/>
    <w:rsid w:val="00F1215B"/>
    <w:rsid w:val="00F13032"/>
    <w:rsid w:val="00F168AE"/>
    <w:rsid w:val="00F17342"/>
    <w:rsid w:val="00F273EC"/>
    <w:rsid w:val="00F27DBF"/>
    <w:rsid w:val="00F30250"/>
    <w:rsid w:val="00F32B52"/>
    <w:rsid w:val="00F34431"/>
    <w:rsid w:val="00F354CA"/>
    <w:rsid w:val="00F35D9D"/>
    <w:rsid w:val="00F51BF1"/>
    <w:rsid w:val="00F52C0C"/>
    <w:rsid w:val="00F53186"/>
    <w:rsid w:val="00F54EEF"/>
    <w:rsid w:val="00F57E84"/>
    <w:rsid w:val="00F65E33"/>
    <w:rsid w:val="00F66CF6"/>
    <w:rsid w:val="00F770CA"/>
    <w:rsid w:val="00F8150A"/>
    <w:rsid w:val="00F85E6E"/>
    <w:rsid w:val="00F86193"/>
    <w:rsid w:val="00F90E82"/>
    <w:rsid w:val="00F9168C"/>
    <w:rsid w:val="00F91B22"/>
    <w:rsid w:val="00F9646F"/>
    <w:rsid w:val="00F9791B"/>
    <w:rsid w:val="00FA0C59"/>
    <w:rsid w:val="00FA22A5"/>
    <w:rsid w:val="00FA3952"/>
    <w:rsid w:val="00FA4233"/>
    <w:rsid w:val="00FB0B0A"/>
    <w:rsid w:val="00FB4A66"/>
    <w:rsid w:val="00FB5AFD"/>
    <w:rsid w:val="00FC16A1"/>
    <w:rsid w:val="00FC25E8"/>
    <w:rsid w:val="00FC593B"/>
    <w:rsid w:val="00FC7016"/>
    <w:rsid w:val="00FC749D"/>
    <w:rsid w:val="00FD241B"/>
    <w:rsid w:val="00FD2C4E"/>
    <w:rsid w:val="00FD4283"/>
    <w:rsid w:val="00FD4313"/>
    <w:rsid w:val="00FE62F9"/>
    <w:rsid w:val="00FF0B2F"/>
    <w:rsid w:val="00FF4BB5"/>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63553"/>
    <w:pPr>
      <w:spacing w:line="360" w:lineRule="auto"/>
      <w:ind w:left="2829" w:hanging="2829"/>
    </w:pPr>
    <w:rPr>
      <w:sz w:val="22"/>
      <w:szCs w:val="22"/>
      <w:lang w:eastAsia="en-US"/>
    </w:rPr>
  </w:style>
  <w:style w:type="paragraph" w:styleId="Nadpis1">
    <w:name w:val="heading 1"/>
    <w:basedOn w:val="Normln"/>
    <w:next w:val="Normln"/>
    <w:link w:val="Nadpis1Char"/>
    <w:uiPriority w:val="9"/>
    <w:qFormat/>
    <w:rsid w:val="0004645E"/>
    <w:pPr>
      <w:keepNext/>
      <w:keepLines/>
      <w:numPr>
        <w:numId w:val="1"/>
      </w:numPr>
      <w:spacing w:before="480"/>
      <w:jc w:val="both"/>
      <w:outlineLvl w:val="0"/>
    </w:pPr>
    <w:rPr>
      <w:rFonts w:ascii="Cambria" w:eastAsia="Times New Roman" w:hAnsi="Cambria"/>
      <w:b/>
      <w:bCs/>
      <w:color w:val="B38000"/>
      <w:sz w:val="28"/>
      <w:szCs w:val="28"/>
    </w:rPr>
  </w:style>
  <w:style w:type="paragraph" w:styleId="Nadpis2">
    <w:name w:val="heading 2"/>
    <w:basedOn w:val="Normln"/>
    <w:next w:val="Normln"/>
    <w:link w:val="Nadpis2Char"/>
    <w:uiPriority w:val="9"/>
    <w:qFormat/>
    <w:rsid w:val="0004645E"/>
    <w:pPr>
      <w:keepNext/>
      <w:keepLines/>
      <w:numPr>
        <w:ilvl w:val="1"/>
        <w:numId w:val="1"/>
      </w:numPr>
      <w:spacing w:before="200"/>
      <w:jc w:val="both"/>
      <w:outlineLvl w:val="1"/>
    </w:pPr>
    <w:rPr>
      <w:rFonts w:ascii="Cambria" w:eastAsia="Times New Roman" w:hAnsi="Cambria"/>
      <w:b/>
      <w:bCs/>
      <w:color w:val="F0AD00"/>
      <w:sz w:val="26"/>
      <w:szCs w:val="26"/>
    </w:rPr>
  </w:style>
  <w:style w:type="paragraph" w:styleId="Nadpis3">
    <w:name w:val="heading 3"/>
    <w:basedOn w:val="Normln"/>
    <w:next w:val="Normln"/>
    <w:link w:val="Nadpis3Char"/>
    <w:uiPriority w:val="9"/>
    <w:qFormat/>
    <w:rsid w:val="0004645E"/>
    <w:pPr>
      <w:keepNext/>
      <w:keepLines/>
      <w:numPr>
        <w:ilvl w:val="2"/>
        <w:numId w:val="1"/>
      </w:numPr>
      <w:spacing w:before="200"/>
      <w:jc w:val="both"/>
      <w:outlineLvl w:val="2"/>
    </w:pPr>
    <w:rPr>
      <w:rFonts w:ascii="Cambria" w:eastAsia="Times New Roman" w:hAnsi="Cambria"/>
      <w:b/>
      <w:bCs/>
      <w:color w:val="F0AD00"/>
      <w:sz w:val="24"/>
      <w:szCs w:val="24"/>
    </w:rPr>
  </w:style>
  <w:style w:type="paragraph" w:styleId="Nadpis4">
    <w:name w:val="heading 4"/>
    <w:basedOn w:val="Normln"/>
    <w:next w:val="Normln"/>
    <w:link w:val="Nadpis4Char"/>
    <w:uiPriority w:val="9"/>
    <w:qFormat/>
    <w:rsid w:val="0004645E"/>
    <w:pPr>
      <w:keepNext/>
      <w:keepLines/>
      <w:numPr>
        <w:ilvl w:val="3"/>
        <w:numId w:val="1"/>
      </w:numPr>
      <w:spacing w:before="200"/>
      <w:jc w:val="both"/>
      <w:outlineLvl w:val="3"/>
    </w:pPr>
    <w:rPr>
      <w:rFonts w:ascii="Cambria" w:eastAsia="Times New Roman" w:hAnsi="Cambria"/>
      <w:b/>
      <w:bCs/>
      <w:i/>
      <w:iCs/>
      <w:color w:val="F0AD00"/>
      <w:sz w:val="24"/>
      <w:szCs w:val="24"/>
    </w:rPr>
  </w:style>
  <w:style w:type="paragraph" w:styleId="Nadpis5">
    <w:name w:val="heading 5"/>
    <w:basedOn w:val="Normln"/>
    <w:next w:val="Normln"/>
    <w:link w:val="Nadpis5Char"/>
    <w:uiPriority w:val="9"/>
    <w:qFormat/>
    <w:rsid w:val="0004645E"/>
    <w:pPr>
      <w:keepNext/>
      <w:keepLines/>
      <w:numPr>
        <w:ilvl w:val="4"/>
        <w:numId w:val="1"/>
      </w:numPr>
      <w:spacing w:before="200"/>
      <w:jc w:val="both"/>
      <w:outlineLvl w:val="4"/>
    </w:pPr>
    <w:rPr>
      <w:rFonts w:ascii="Cambria" w:eastAsia="Times New Roman" w:hAnsi="Cambria"/>
      <w:color w:val="775500"/>
      <w:sz w:val="24"/>
      <w:szCs w:val="24"/>
    </w:rPr>
  </w:style>
  <w:style w:type="paragraph" w:styleId="Nadpis6">
    <w:name w:val="heading 6"/>
    <w:basedOn w:val="Normln"/>
    <w:next w:val="Normln"/>
    <w:link w:val="Nadpis6Char"/>
    <w:uiPriority w:val="9"/>
    <w:qFormat/>
    <w:rsid w:val="0004645E"/>
    <w:pPr>
      <w:keepNext/>
      <w:keepLines/>
      <w:numPr>
        <w:ilvl w:val="5"/>
        <w:numId w:val="1"/>
      </w:numPr>
      <w:spacing w:before="200"/>
      <w:jc w:val="both"/>
      <w:outlineLvl w:val="5"/>
    </w:pPr>
    <w:rPr>
      <w:rFonts w:ascii="Cambria" w:eastAsia="Times New Roman" w:hAnsi="Cambria"/>
      <w:i/>
      <w:iCs/>
      <w:color w:val="775500"/>
      <w:sz w:val="24"/>
      <w:szCs w:val="24"/>
    </w:rPr>
  </w:style>
  <w:style w:type="paragraph" w:styleId="Nadpis7">
    <w:name w:val="heading 7"/>
    <w:basedOn w:val="Normln"/>
    <w:next w:val="Normln"/>
    <w:link w:val="Nadpis7Char"/>
    <w:uiPriority w:val="9"/>
    <w:qFormat/>
    <w:rsid w:val="0004645E"/>
    <w:pPr>
      <w:keepNext/>
      <w:keepLines/>
      <w:numPr>
        <w:ilvl w:val="6"/>
        <w:numId w:val="1"/>
      </w:numPr>
      <w:spacing w:before="200"/>
      <w:jc w:val="both"/>
      <w:outlineLvl w:val="6"/>
    </w:pPr>
    <w:rPr>
      <w:rFonts w:ascii="Cambria" w:eastAsia="Times New Roman" w:hAnsi="Cambria"/>
      <w:i/>
      <w:iCs/>
      <w:color w:val="404040"/>
      <w:sz w:val="24"/>
      <w:szCs w:val="24"/>
    </w:rPr>
  </w:style>
  <w:style w:type="paragraph" w:styleId="Nadpis8">
    <w:name w:val="heading 8"/>
    <w:basedOn w:val="Normln"/>
    <w:next w:val="Normln"/>
    <w:link w:val="Nadpis8Char"/>
    <w:uiPriority w:val="9"/>
    <w:qFormat/>
    <w:rsid w:val="0004645E"/>
    <w:pPr>
      <w:keepNext/>
      <w:keepLines/>
      <w:numPr>
        <w:ilvl w:val="7"/>
        <w:numId w:val="1"/>
      </w:numPr>
      <w:spacing w:before="200"/>
      <w:jc w:val="both"/>
      <w:outlineLvl w:val="7"/>
    </w:pPr>
    <w:rPr>
      <w:rFonts w:ascii="Cambria" w:eastAsia="Times New Roman" w:hAnsi="Cambria"/>
      <w:color w:val="404040"/>
      <w:sz w:val="20"/>
      <w:szCs w:val="20"/>
    </w:rPr>
  </w:style>
  <w:style w:type="paragraph" w:styleId="Nadpis9">
    <w:name w:val="heading 9"/>
    <w:basedOn w:val="Normln"/>
    <w:next w:val="Normln"/>
    <w:link w:val="Nadpis9Char"/>
    <w:uiPriority w:val="9"/>
    <w:qFormat/>
    <w:rsid w:val="0004645E"/>
    <w:pPr>
      <w:keepNext/>
      <w:keepLines/>
      <w:numPr>
        <w:ilvl w:val="8"/>
        <w:numId w:val="1"/>
      </w:numPr>
      <w:spacing w:before="200"/>
      <w:jc w:val="both"/>
      <w:outlineLvl w:val="8"/>
    </w:pPr>
    <w:rPr>
      <w:rFonts w:ascii="Cambria" w:eastAsia="Times New Roman" w:hAnsi="Cambria"/>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775BA"/>
    <w:pPr>
      <w:ind w:left="720"/>
      <w:contextualSpacing/>
    </w:pPr>
  </w:style>
  <w:style w:type="paragraph" w:styleId="Zhlav">
    <w:name w:val="header"/>
    <w:basedOn w:val="Normln"/>
    <w:link w:val="ZhlavChar"/>
    <w:uiPriority w:val="99"/>
    <w:semiHidden/>
    <w:unhideWhenUsed/>
    <w:rsid w:val="00095C22"/>
    <w:pPr>
      <w:tabs>
        <w:tab w:val="center" w:pos="4536"/>
        <w:tab w:val="right" w:pos="9072"/>
      </w:tabs>
      <w:spacing w:line="240" w:lineRule="auto"/>
    </w:pPr>
  </w:style>
  <w:style w:type="character" w:customStyle="1" w:styleId="ZhlavChar">
    <w:name w:val="Záhlaví Char"/>
    <w:basedOn w:val="Standardnpsmoodstavce"/>
    <w:link w:val="Zhlav"/>
    <w:uiPriority w:val="99"/>
    <w:semiHidden/>
    <w:rsid w:val="00095C22"/>
  </w:style>
  <w:style w:type="paragraph" w:styleId="Zpat">
    <w:name w:val="footer"/>
    <w:basedOn w:val="Normln"/>
    <w:link w:val="ZpatChar"/>
    <w:uiPriority w:val="99"/>
    <w:unhideWhenUsed/>
    <w:rsid w:val="00095C22"/>
    <w:pPr>
      <w:tabs>
        <w:tab w:val="center" w:pos="4536"/>
        <w:tab w:val="right" w:pos="9072"/>
      </w:tabs>
      <w:spacing w:line="240" w:lineRule="auto"/>
    </w:pPr>
  </w:style>
  <w:style w:type="character" w:customStyle="1" w:styleId="ZpatChar">
    <w:name w:val="Zápatí Char"/>
    <w:basedOn w:val="Standardnpsmoodstavce"/>
    <w:link w:val="Zpat"/>
    <w:uiPriority w:val="99"/>
    <w:rsid w:val="00095C22"/>
  </w:style>
  <w:style w:type="character" w:customStyle="1" w:styleId="Nadpis1Char">
    <w:name w:val="Nadpis 1 Char"/>
    <w:basedOn w:val="Standardnpsmoodstavce"/>
    <w:link w:val="Nadpis1"/>
    <w:uiPriority w:val="9"/>
    <w:rsid w:val="0004645E"/>
    <w:rPr>
      <w:rFonts w:ascii="Cambria" w:eastAsia="Times New Roman" w:hAnsi="Cambria" w:cs="Times New Roman"/>
      <w:b/>
      <w:bCs/>
      <w:color w:val="B38000"/>
      <w:sz w:val="28"/>
      <w:szCs w:val="28"/>
    </w:rPr>
  </w:style>
  <w:style w:type="character" w:customStyle="1" w:styleId="Nadpis2Char">
    <w:name w:val="Nadpis 2 Char"/>
    <w:basedOn w:val="Standardnpsmoodstavce"/>
    <w:link w:val="Nadpis2"/>
    <w:uiPriority w:val="9"/>
    <w:semiHidden/>
    <w:rsid w:val="0004645E"/>
    <w:rPr>
      <w:rFonts w:ascii="Cambria" w:eastAsia="Times New Roman" w:hAnsi="Cambria" w:cs="Times New Roman"/>
      <w:b/>
      <w:bCs/>
      <w:color w:val="F0AD00"/>
      <w:sz w:val="26"/>
      <w:szCs w:val="26"/>
    </w:rPr>
  </w:style>
  <w:style w:type="character" w:customStyle="1" w:styleId="Nadpis3Char">
    <w:name w:val="Nadpis 3 Char"/>
    <w:basedOn w:val="Standardnpsmoodstavce"/>
    <w:link w:val="Nadpis3"/>
    <w:uiPriority w:val="9"/>
    <w:semiHidden/>
    <w:rsid w:val="0004645E"/>
    <w:rPr>
      <w:rFonts w:ascii="Cambria" w:eastAsia="Times New Roman" w:hAnsi="Cambria" w:cs="Times New Roman"/>
      <w:b/>
      <w:bCs/>
      <w:color w:val="F0AD00"/>
      <w:sz w:val="24"/>
      <w:szCs w:val="24"/>
    </w:rPr>
  </w:style>
  <w:style w:type="character" w:customStyle="1" w:styleId="Nadpis4Char">
    <w:name w:val="Nadpis 4 Char"/>
    <w:basedOn w:val="Standardnpsmoodstavce"/>
    <w:link w:val="Nadpis4"/>
    <w:uiPriority w:val="9"/>
    <w:semiHidden/>
    <w:rsid w:val="0004645E"/>
    <w:rPr>
      <w:rFonts w:ascii="Cambria" w:eastAsia="Times New Roman" w:hAnsi="Cambria" w:cs="Times New Roman"/>
      <w:b/>
      <w:bCs/>
      <w:i/>
      <w:iCs/>
      <w:color w:val="F0AD00"/>
      <w:sz w:val="24"/>
      <w:szCs w:val="24"/>
    </w:rPr>
  </w:style>
  <w:style w:type="character" w:customStyle="1" w:styleId="Nadpis5Char">
    <w:name w:val="Nadpis 5 Char"/>
    <w:basedOn w:val="Standardnpsmoodstavce"/>
    <w:link w:val="Nadpis5"/>
    <w:uiPriority w:val="9"/>
    <w:semiHidden/>
    <w:rsid w:val="0004645E"/>
    <w:rPr>
      <w:rFonts w:ascii="Cambria" w:eastAsia="Times New Roman" w:hAnsi="Cambria" w:cs="Times New Roman"/>
      <w:color w:val="775500"/>
      <w:sz w:val="24"/>
      <w:szCs w:val="24"/>
    </w:rPr>
  </w:style>
  <w:style w:type="character" w:customStyle="1" w:styleId="Nadpis6Char">
    <w:name w:val="Nadpis 6 Char"/>
    <w:basedOn w:val="Standardnpsmoodstavce"/>
    <w:link w:val="Nadpis6"/>
    <w:uiPriority w:val="9"/>
    <w:semiHidden/>
    <w:rsid w:val="0004645E"/>
    <w:rPr>
      <w:rFonts w:ascii="Cambria" w:eastAsia="Times New Roman" w:hAnsi="Cambria" w:cs="Times New Roman"/>
      <w:i/>
      <w:iCs/>
      <w:color w:val="775500"/>
      <w:sz w:val="24"/>
      <w:szCs w:val="24"/>
    </w:rPr>
  </w:style>
  <w:style w:type="character" w:customStyle="1" w:styleId="Nadpis7Char">
    <w:name w:val="Nadpis 7 Char"/>
    <w:basedOn w:val="Standardnpsmoodstavce"/>
    <w:link w:val="Nadpis7"/>
    <w:uiPriority w:val="9"/>
    <w:semiHidden/>
    <w:rsid w:val="0004645E"/>
    <w:rPr>
      <w:rFonts w:ascii="Cambria" w:eastAsia="Times New Roman" w:hAnsi="Cambria" w:cs="Times New Roman"/>
      <w:i/>
      <w:iCs/>
      <w:color w:val="404040"/>
      <w:sz w:val="24"/>
      <w:szCs w:val="24"/>
    </w:rPr>
  </w:style>
  <w:style w:type="character" w:customStyle="1" w:styleId="Nadpis8Char">
    <w:name w:val="Nadpis 8 Char"/>
    <w:basedOn w:val="Standardnpsmoodstavce"/>
    <w:link w:val="Nadpis8"/>
    <w:uiPriority w:val="9"/>
    <w:semiHidden/>
    <w:rsid w:val="0004645E"/>
    <w:rPr>
      <w:rFonts w:ascii="Cambria" w:eastAsia="Times New Roman" w:hAnsi="Cambria" w:cs="Times New Roman"/>
      <w:color w:val="404040"/>
      <w:sz w:val="20"/>
      <w:szCs w:val="20"/>
    </w:rPr>
  </w:style>
  <w:style w:type="character" w:customStyle="1" w:styleId="Nadpis9Char">
    <w:name w:val="Nadpis 9 Char"/>
    <w:basedOn w:val="Standardnpsmoodstavce"/>
    <w:link w:val="Nadpis9"/>
    <w:uiPriority w:val="9"/>
    <w:semiHidden/>
    <w:rsid w:val="0004645E"/>
    <w:rPr>
      <w:rFonts w:ascii="Cambria" w:eastAsia="Times New Roman" w:hAnsi="Cambria" w:cs="Times New Roman"/>
      <w:i/>
      <w:iCs/>
      <w:color w:val="404040"/>
      <w:sz w:val="20"/>
      <w:szCs w:val="20"/>
    </w:rPr>
  </w:style>
  <w:style w:type="paragraph" w:styleId="Bezmezer">
    <w:name w:val="No Spacing"/>
    <w:uiPriority w:val="1"/>
    <w:qFormat/>
    <w:rsid w:val="0004645E"/>
    <w:pPr>
      <w:ind w:left="714" w:hanging="357"/>
      <w:jc w:val="both"/>
    </w:pPr>
    <w:rPr>
      <w:rFonts w:ascii="Times New Roman" w:hAnsi="Times New Roman"/>
      <w:sz w:val="24"/>
      <w:szCs w:val="24"/>
      <w:lang w:eastAsia="en-US"/>
    </w:rPr>
  </w:style>
  <w:style w:type="character" w:styleId="Hypertextovodkaz">
    <w:name w:val="Hyperlink"/>
    <w:basedOn w:val="Standardnpsmoodstavce"/>
    <w:uiPriority w:val="99"/>
    <w:unhideWhenUsed/>
    <w:rsid w:val="0004645E"/>
    <w:rPr>
      <w:color w:val="168BBA"/>
      <w:u w:val="single"/>
    </w:rPr>
  </w:style>
  <w:style w:type="paragraph" w:styleId="Textpoznpodarou">
    <w:name w:val="footnote text"/>
    <w:basedOn w:val="Normln"/>
    <w:link w:val="TextpoznpodarouChar"/>
    <w:uiPriority w:val="99"/>
    <w:unhideWhenUsed/>
    <w:rsid w:val="003559DF"/>
    <w:pPr>
      <w:spacing w:line="240" w:lineRule="auto"/>
    </w:pPr>
    <w:rPr>
      <w:sz w:val="20"/>
      <w:szCs w:val="20"/>
    </w:rPr>
  </w:style>
  <w:style w:type="character" w:customStyle="1" w:styleId="TextpoznpodarouChar">
    <w:name w:val="Text pozn. pod čarou Char"/>
    <w:basedOn w:val="Standardnpsmoodstavce"/>
    <w:link w:val="Textpoznpodarou"/>
    <w:uiPriority w:val="99"/>
    <w:rsid w:val="003559DF"/>
    <w:rPr>
      <w:sz w:val="20"/>
      <w:szCs w:val="20"/>
    </w:rPr>
  </w:style>
  <w:style w:type="character" w:styleId="Znakapoznpodarou">
    <w:name w:val="footnote reference"/>
    <w:basedOn w:val="Standardnpsmoodstavce"/>
    <w:uiPriority w:val="99"/>
    <w:semiHidden/>
    <w:unhideWhenUsed/>
    <w:rsid w:val="003559DF"/>
    <w:rPr>
      <w:vertAlign w:val="superscript"/>
    </w:rPr>
  </w:style>
  <w:style w:type="paragraph" w:styleId="Textbubliny">
    <w:name w:val="Balloon Text"/>
    <w:basedOn w:val="Normln"/>
    <w:link w:val="TextbublinyChar"/>
    <w:uiPriority w:val="99"/>
    <w:semiHidden/>
    <w:unhideWhenUsed/>
    <w:rsid w:val="003559DF"/>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559DF"/>
    <w:rPr>
      <w:rFonts w:ascii="Tahoma" w:hAnsi="Tahoma" w:cs="Tahoma"/>
      <w:sz w:val="16"/>
      <w:szCs w:val="16"/>
    </w:rPr>
  </w:style>
  <w:style w:type="table" w:styleId="Mkatabulky">
    <w:name w:val="Table Grid"/>
    <w:basedOn w:val="Normlntabulka"/>
    <w:uiPriority w:val="59"/>
    <w:rsid w:val="00F770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Standardnpsmoodstavce"/>
    <w:rsid w:val="00D56691"/>
  </w:style>
</w:styles>
</file>

<file path=word/webSettings.xml><?xml version="1.0" encoding="utf-8"?>
<w:webSettings xmlns:r="http://schemas.openxmlformats.org/officeDocument/2006/relationships" xmlns:w="http://schemas.openxmlformats.org/wordprocessingml/2006/main">
  <w:divs>
    <w:div w:id="10378640">
      <w:bodyDiv w:val="1"/>
      <w:marLeft w:val="0"/>
      <w:marRight w:val="0"/>
      <w:marTop w:val="0"/>
      <w:marBottom w:val="0"/>
      <w:divBdr>
        <w:top w:val="none" w:sz="0" w:space="0" w:color="auto"/>
        <w:left w:val="none" w:sz="0" w:space="0" w:color="auto"/>
        <w:bottom w:val="none" w:sz="0" w:space="0" w:color="auto"/>
        <w:right w:val="none" w:sz="0" w:space="0" w:color="auto"/>
      </w:divBdr>
    </w:div>
    <w:div w:id="46491576">
      <w:bodyDiv w:val="1"/>
      <w:marLeft w:val="0"/>
      <w:marRight w:val="0"/>
      <w:marTop w:val="0"/>
      <w:marBottom w:val="0"/>
      <w:divBdr>
        <w:top w:val="none" w:sz="0" w:space="0" w:color="auto"/>
        <w:left w:val="none" w:sz="0" w:space="0" w:color="auto"/>
        <w:bottom w:val="none" w:sz="0" w:space="0" w:color="auto"/>
        <w:right w:val="none" w:sz="0" w:space="0" w:color="auto"/>
      </w:divBdr>
    </w:div>
    <w:div w:id="64114670">
      <w:bodyDiv w:val="1"/>
      <w:marLeft w:val="0"/>
      <w:marRight w:val="0"/>
      <w:marTop w:val="0"/>
      <w:marBottom w:val="0"/>
      <w:divBdr>
        <w:top w:val="none" w:sz="0" w:space="0" w:color="auto"/>
        <w:left w:val="none" w:sz="0" w:space="0" w:color="auto"/>
        <w:bottom w:val="none" w:sz="0" w:space="0" w:color="auto"/>
        <w:right w:val="none" w:sz="0" w:space="0" w:color="auto"/>
      </w:divBdr>
    </w:div>
    <w:div w:id="116337859">
      <w:bodyDiv w:val="1"/>
      <w:marLeft w:val="0"/>
      <w:marRight w:val="0"/>
      <w:marTop w:val="0"/>
      <w:marBottom w:val="0"/>
      <w:divBdr>
        <w:top w:val="none" w:sz="0" w:space="0" w:color="auto"/>
        <w:left w:val="none" w:sz="0" w:space="0" w:color="auto"/>
        <w:bottom w:val="none" w:sz="0" w:space="0" w:color="auto"/>
        <w:right w:val="none" w:sz="0" w:space="0" w:color="auto"/>
      </w:divBdr>
    </w:div>
    <w:div w:id="330566245">
      <w:bodyDiv w:val="1"/>
      <w:marLeft w:val="0"/>
      <w:marRight w:val="0"/>
      <w:marTop w:val="0"/>
      <w:marBottom w:val="0"/>
      <w:divBdr>
        <w:top w:val="none" w:sz="0" w:space="0" w:color="auto"/>
        <w:left w:val="none" w:sz="0" w:space="0" w:color="auto"/>
        <w:bottom w:val="none" w:sz="0" w:space="0" w:color="auto"/>
        <w:right w:val="none" w:sz="0" w:space="0" w:color="auto"/>
      </w:divBdr>
      <w:divsChild>
        <w:div w:id="2145734916">
          <w:marLeft w:val="0"/>
          <w:marRight w:val="0"/>
          <w:marTop w:val="0"/>
          <w:marBottom w:val="0"/>
          <w:divBdr>
            <w:top w:val="none" w:sz="0" w:space="0" w:color="auto"/>
            <w:left w:val="none" w:sz="0" w:space="0" w:color="auto"/>
            <w:bottom w:val="none" w:sz="0" w:space="0" w:color="auto"/>
            <w:right w:val="none" w:sz="0" w:space="0" w:color="auto"/>
          </w:divBdr>
          <w:divsChild>
            <w:div w:id="483394106">
              <w:marLeft w:val="0"/>
              <w:marRight w:val="0"/>
              <w:marTop w:val="0"/>
              <w:marBottom w:val="0"/>
              <w:divBdr>
                <w:top w:val="none" w:sz="0" w:space="0" w:color="auto"/>
                <w:left w:val="none" w:sz="0" w:space="0" w:color="auto"/>
                <w:bottom w:val="none" w:sz="0" w:space="0" w:color="auto"/>
                <w:right w:val="none" w:sz="0" w:space="0" w:color="auto"/>
              </w:divBdr>
              <w:divsChild>
                <w:div w:id="240605738">
                  <w:marLeft w:val="0"/>
                  <w:marRight w:val="0"/>
                  <w:marTop w:val="0"/>
                  <w:marBottom w:val="0"/>
                  <w:divBdr>
                    <w:top w:val="none" w:sz="0" w:space="0" w:color="auto"/>
                    <w:left w:val="none" w:sz="0" w:space="0" w:color="auto"/>
                    <w:bottom w:val="none" w:sz="0" w:space="0" w:color="auto"/>
                    <w:right w:val="none" w:sz="0" w:space="0" w:color="auto"/>
                  </w:divBdr>
                  <w:divsChild>
                    <w:div w:id="62610115">
                      <w:marLeft w:val="0"/>
                      <w:marRight w:val="0"/>
                      <w:marTop w:val="0"/>
                      <w:marBottom w:val="0"/>
                      <w:divBdr>
                        <w:top w:val="none" w:sz="0" w:space="0" w:color="auto"/>
                        <w:left w:val="none" w:sz="0" w:space="0" w:color="auto"/>
                        <w:bottom w:val="none" w:sz="0" w:space="0" w:color="auto"/>
                        <w:right w:val="none" w:sz="0" w:space="0" w:color="auto"/>
                      </w:divBdr>
                      <w:divsChild>
                        <w:div w:id="1807895103">
                          <w:marLeft w:val="0"/>
                          <w:marRight w:val="0"/>
                          <w:marTop w:val="0"/>
                          <w:marBottom w:val="0"/>
                          <w:divBdr>
                            <w:top w:val="none" w:sz="0" w:space="0" w:color="auto"/>
                            <w:left w:val="none" w:sz="0" w:space="0" w:color="auto"/>
                            <w:bottom w:val="none" w:sz="0" w:space="0" w:color="auto"/>
                            <w:right w:val="none" w:sz="0" w:space="0" w:color="auto"/>
                          </w:divBdr>
                          <w:divsChild>
                            <w:div w:id="915093774">
                              <w:marLeft w:val="0"/>
                              <w:marRight w:val="0"/>
                              <w:marTop w:val="0"/>
                              <w:marBottom w:val="0"/>
                              <w:divBdr>
                                <w:top w:val="none" w:sz="0" w:space="0" w:color="auto"/>
                                <w:left w:val="none" w:sz="0" w:space="0" w:color="auto"/>
                                <w:bottom w:val="none" w:sz="0" w:space="0" w:color="auto"/>
                                <w:right w:val="none" w:sz="0" w:space="0" w:color="auto"/>
                              </w:divBdr>
                              <w:divsChild>
                                <w:div w:id="9068976">
                                  <w:marLeft w:val="0"/>
                                  <w:marRight w:val="0"/>
                                  <w:marTop w:val="0"/>
                                  <w:marBottom w:val="0"/>
                                  <w:divBdr>
                                    <w:top w:val="none" w:sz="0" w:space="0" w:color="auto"/>
                                    <w:left w:val="none" w:sz="0" w:space="0" w:color="auto"/>
                                    <w:bottom w:val="none" w:sz="0" w:space="0" w:color="auto"/>
                                    <w:right w:val="none" w:sz="0" w:space="0" w:color="auto"/>
                                  </w:divBdr>
                                  <w:divsChild>
                                    <w:div w:id="1965378332">
                                      <w:marLeft w:val="60"/>
                                      <w:marRight w:val="0"/>
                                      <w:marTop w:val="0"/>
                                      <w:marBottom w:val="0"/>
                                      <w:divBdr>
                                        <w:top w:val="none" w:sz="0" w:space="0" w:color="auto"/>
                                        <w:left w:val="none" w:sz="0" w:space="0" w:color="auto"/>
                                        <w:bottom w:val="none" w:sz="0" w:space="0" w:color="auto"/>
                                        <w:right w:val="none" w:sz="0" w:space="0" w:color="auto"/>
                                      </w:divBdr>
                                      <w:divsChild>
                                        <w:div w:id="43407359">
                                          <w:marLeft w:val="0"/>
                                          <w:marRight w:val="0"/>
                                          <w:marTop w:val="0"/>
                                          <w:marBottom w:val="0"/>
                                          <w:divBdr>
                                            <w:top w:val="none" w:sz="0" w:space="0" w:color="auto"/>
                                            <w:left w:val="none" w:sz="0" w:space="0" w:color="auto"/>
                                            <w:bottom w:val="none" w:sz="0" w:space="0" w:color="auto"/>
                                            <w:right w:val="none" w:sz="0" w:space="0" w:color="auto"/>
                                          </w:divBdr>
                                          <w:divsChild>
                                            <w:div w:id="325591843">
                                              <w:marLeft w:val="0"/>
                                              <w:marRight w:val="0"/>
                                              <w:marTop w:val="0"/>
                                              <w:marBottom w:val="120"/>
                                              <w:divBdr>
                                                <w:top w:val="single" w:sz="6" w:space="0" w:color="F5F5F5"/>
                                                <w:left w:val="single" w:sz="6" w:space="0" w:color="F5F5F5"/>
                                                <w:bottom w:val="single" w:sz="6" w:space="0" w:color="F5F5F5"/>
                                                <w:right w:val="single" w:sz="6" w:space="0" w:color="F5F5F5"/>
                                              </w:divBdr>
                                              <w:divsChild>
                                                <w:div w:id="1350989739">
                                                  <w:marLeft w:val="0"/>
                                                  <w:marRight w:val="0"/>
                                                  <w:marTop w:val="0"/>
                                                  <w:marBottom w:val="0"/>
                                                  <w:divBdr>
                                                    <w:top w:val="none" w:sz="0" w:space="0" w:color="auto"/>
                                                    <w:left w:val="none" w:sz="0" w:space="0" w:color="auto"/>
                                                    <w:bottom w:val="none" w:sz="0" w:space="0" w:color="auto"/>
                                                    <w:right w:val="none" w:sz="0" w:space="0" w:color="auto"/>
                                                  </w:divBdr>
                                                  <w:divsChild>
                                                    <w:div w:id="182238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06242254">
      <w:bodyDiv w:val="1"/>
      <w:marLeft w:val="0"/>
      <w:marRight w:val="0"/>
      <w:marTop w:val="0"/>
      <w:marBottom w:val="0"/>
      <w:divBdr>
        <w:top w:val="none" w:sz="0" w:space="0" w:color="auto"/>
        <w:left w:val="none" w:sz="0" w:space="0" w:color="auto"/>
        <w:bottom w:val="none" w:sz="0" w:space="0" w:color="auto"/>
        <w:right w:val="none" w:sz="0" w:space="0" w:color="auto"/>
      </w:divBdr>
    </w:div>
    <w:div w:id="943072803">
      <w:bodyDiv w:val="1"/>
      <w:marLeft w:val="0"/>
      <w:marRight w:val="0"/>
      <w:marTop w:val="0"/>
      <w:marBottom w:val="0"/>
      <w:divBdr>
        <w:top w:val="none" w:sz="0" w:space="0" w:color="auto"/>
        <w:left w:val="none" w:sz="0" w:space="0" w:color="auto"/>
        <w:bottom w:val="none" w:sz="0" w:space="0" w:color="auto"/>
        <w:right w:val="none" w:sz="0" w:space="0" w:color="auto"/>
      </w:divBdr>
      <w:divsChild>
        <w:div w:id="683677659">
          <w:marLeft w:val="0"/>
          <w:marRight w:val="0"/>
          <w:marTop w:val="0"/>
          <w:marBottom w:val="0"/>
          <w:divBdr>
            <w:top w:val="single" w:sz="2" w:space="0" w:color="FFFFFF"/>
            <w:left w:val="single" w:sz="2" w:space="0" w:color="FFFFFF"/>
            <w:bottom w:val="single" w:sz="2" w:space="0" w:color="FFFFFF"/>
            <w:right w:val="single" w:sz="2" w:space="0" w:color="FFFFFF"/>
          </w:divBdr>
          <w:divsChild>
            <w:div w:id="510803453">
              <w:marLeft w:val="0"/>
              <w:marRight w:val="0"/>
              <w:marTop w:val="0"/>
              <w:marBottom w:val="0"/>
              <w:divBdr>
                <w:top w:val="single" w:sz="2" w:space="0" w:color="FF0000"/>
                <w:left w:val="single" w:sz="2" w:space="0" w:color="FF0000"/>
                <w:bottom w:val="single" w:sz="2" w:space="0" w:color="FF0000"/>
                <w:right w:val="single" w:sz="2" w:space="0" w:color="FF0000"/>
              </w:divBdr>
              <w:divsChild>
                <w:div w:id="1635676115">
                  <w:marLeft w:val="0"/>
                  <w:marRight w:val="0"/>
                  <w:marTop w:val="0"/>
                  <w:marBottom w:val="0"/>
                  <w:divBdr>
                    <w:top w:val="none" w:sz="0" w:space="0" w:color="auto"/>
                    <w:left w:val="none" w:sz="0" w:space="0" w:color="auto"/>
                    <w:bottom w:val="none" w:sz="0" w:space="0" w:color="auto"/>
                    <w:right w:val="none" w:sz="0" w:space="0" w:color="auto"/>
                  </w:divBdr>
                  <w:divsChild>
                    <w:div w:id="719790805">
                      <w:marLeft w:val="0"/>
                      <w:marRight w:val="0"/>
                      <w:marTop w:val="95"/>
                      <w:marBottom w:val="0"/>
                      <w:divBdr>
                        <w:top w:val="single" w:sz="6" w:space="3" w:color="000080"/>
                        <w:left w:val="single" w:sz="6" w:space="3" w:color="000080"/>
                        <w:bottom w:val="single" w:sz="6" w:space="3" w:color="000080"/>
                        <w:right w:val="single" w:sz="6" w:space="3" w:color="000080"/>
                      </w:divBdr>
                      <w:divsChild>
                        <w:div w:id="570578637">
                          <w:marLeft w:val="0"/>
                          <w:marRight w:val="0"/>
                          <w:marTop w:val="0"/>
                          <w:marBottom w:val="0"/>
                          <w:divBdr>
                            <w:top w:val="single" w:sz="2" w:space="0" w:color="008000"/>
                            <w:left w:val="single" w:sz="2" w:space="0" w:color="008000"/>
                            <w:bottom w:val="single" w:sz="2" w:space="0" w:color="008000"/>
                            <w:right w:val="single" w:sz="2" w:space="0" w:color="008000"/>
                          </w:divBdr>
                        </w:div>
                      </w:divsChild>
                    </w:div>
                  </w:divsChild>
                </w:div>
              </w:divsChild>
            </w:div>
          </w:divsChild>
        </w:div>
      </w:divsChild>
    </w:div>
    <w:div w:id="948514898">
      <w:bodyDiv w:val="1"/>
      <w:marLeft w:val="0"/>
      <w:marRight w:val="0"/>
      <w:marTop w:val="0"/>
      <w:marBottom w:val="0"/>
      <w:divBdr>
        <w:top w:val="none" w:sz="0" w:space="0" w:color="auto"/>
        <w:left w:val="none" w:sz="0" w:space="0" w:color="auto"/>
        <w:bottom w:val="none" w:sz="0" w:space="0" w:color="auto"/>
        <w:right w:val="none" w:sz="0" w:space="0" w:color="auto"/>
      </w:divBdr>
      <w:divsChild>
        <w:div w:id="2118405814">
          <w:marLeft w:val="0"/>
          <w:marRight w:val="0"/>
          <w:marTop w:val="0"/>
          <w:marBottom w:val="0"/>
          <w:divBdr>
            <w:top w:val="none" w:sz="0" w:space="0" w:color="auto"/>
            <w:left w:val="none" w:sz="0" w:space="0" w:color="auto"/>
            <w:bottom w:val="none" w:sz="0" w:space="0" w:color="auto"/>
            <w:right w:val="none" w:sz="0" w:space="0" w:color="auto"/>
          </w:divBdr>
          <w:divsChild>
            <w:div w:id="1043290141">
              <w:marLeft w:val="0"/>
              <w:marRight w:val="0"/>
              <w:marTop w:val="0"/>
              <w:marBottom w:val="0"/>
              <w:divBdr>
                <w:top w:val="none" w:sz="0" w:space="0" w:color="auto"/>
                <w:left w:val="none" w:sz="0" w:space="0" w:color="auto"/>
                <w:bottom w:val="none" w:sz="0" w:space="0" w:color="auto"/>
                <w:right w:val="none" w:sz="0" w:space="0" w:color="auto"/>
              </w:divBdr>
              <w:divsChild>
                <w:div w:id="1873377834">
                  <w:marLeft w:val="0"/>
                  <w:marRight w:val="0"/>
                  <w:marTop w:val="0"/>
                  <w:marBottom w:val="0"/>
                  <w:divBdr>
                    <w:top w:val="none" w:sz="0" w:space="0" w:color="auto"/>
                    <w:left w:val="none" w:sz="0" w:space="0" w:color="auto"/>
                    <w:bottom w:val="none" w:sz="0" w:space="0" w:color="auto"/>
                    <w:right w:val="none" w:sz="0" w:space="0" w:color="auto"/>
                  </w:divBdr>
                  <w:divsChild>
                    <w:div w:id="981227829">
                      <w:marLeft w:val="0"/>
                      <w:marRight w:val="0"/>
                      <w:marTop w:val="0"/>
                      <w:marBottom w:val="0"/>
                      <w:divBdr>
                        <w:top w:val="none" w:sz="0" w:space="0" w:color="auto"/>
                        <w:left w:val="none" w:sz="0" w:space="0" w:color="auto"/>
                        <w:bottom w:val="none" w:sz="0" w:space="0" w:color="auto"/>
                        <w:right w:val="none" w:sz="0" w:space="0" w:color="auto"/>
                      </w:divBdr>
                      <w:divsChild>
                        <w:div w:id="507866198">
                          <w:marLeft w:val="0"/>
                          <w:marRight w:val="0"/>
                          <w:marTop w:val="0"/>
                          <w:marBottom w:val="0"/>
                          <w:divBdr>
                            <w:top w:val="none" w:sz="0" w:space="0" w:color="auto"/>
                            <w:left w:val="none" w:sz="0" w:space="0" w:color="auto"/>
                            <w:bottom w:val="none" w:sz="0" w:space="0" w:color="auto"/>
                            <w:right w:val="none" w:sz="0" w:space="0" w:color="auto"/>
                          </w:divBdr>
                          <w:divsChild>
                            <w:div w:id="558513304">
                              <w:marLeft w:val="0"/>
                              <w:marRight w:val="0"/>
                              <w:marTop w:val="0"/>
                              <w:marBottom w:val="0"/>
                              <w:divBdr>
                                <w:top w:val="none" w:sz="0" w:space="0" w:color="auto"/>
                                <w:left w:val="none" w:sz="0" w:space="0" w:color="auto"/>
                                <w:bottom w:val="none" w:sz="0" w:space="0" w:color="auto"/>
                                <w:right w:val="none" w:sz="0" w:space="0" w:color="auto"/>
                              </w:divBdr>
                              <w:divsChild>
                                <w:div w:id="171534844">
                                  <w:marLeft w:val="0"/>
                                  <w:marRight w:val="0"/>
                                  <w:marTop w:val="0"/>
                                  <w:marBottom w:val="0"/>
                                  <w:divBdr>
                                    <w:top w:val="none" w:sz="0" w:space="0" w:color="auto"/>
                                    <w:left w:val="none" w:sz="0" w:space="0" w:color="auto"/>
                                    <w:bottom w:val="none" w:sz="0" w:space="0" w:color="auto"/>
                                    <w:right w:val="none" w:sz="0" w:space="0" w:color="auto"/>
                                  </w:divBdr>
                                  <w:divsChild>
                                    <w:div w:id="102388972">
                                      <w:marLeft w:val="60"/>
                                      <w:marRight w:val="0"/>
                                      <w:marTop w:val="0"/>
                                      <w:marBottom w:val="0"/>
                                      <w:divBdr>
                                        <w:top w:val="none" w:sz="0" w:space="0" w:color="auto"/>
                                        <w:left w:val="none" w:sz="0" w:space="0" w:color="auto"/>
                                        <w:bottom w:val="none" w:sz="0" w:space="0" w:color="auto"/>
                                        <w:right w:val="none" w:sz="0" w:space="0" w:color="auto"/>
                                      </w:divBdr>
                                      <w:divsChild>
                                        <w:div w:id="448669939">
                                          <w:marLeft w:val="0"/>
                                          <w:marRight w:val="0"/>
                                          <w:marTop w:val="0"/>
                                          <w:marBottom w:val="0"/>
                                          <w:divBdr>
                                            <w:top w:val="none" w:sz="0" w:space="0" w:color="auto"/>
                                            <w:left w:val="none" w:sz="0" w:space="0" w:color="auto"/>
                                            <w:bottom w:val="none" w:sz="0" w:space="0" w:color="auto"/>
                                            <w:right w:val="none" w:sz="0" w:space="0" w:color="auto"/>
                                          </w:divBdr>
                                          <w:divsChild>
                                            <w:div w:id="476914988">
                                              <w:marLeft w:val="0"/>
                                              <w:marRight w:val="0"/>
                                              <w:marTop w:val="0"/>
                                              <w:marBottom w:val="120"/>
                                              <w:divBdr>
                                                <w:top w:val="single" w:sz="6" w:space="0" w:color="F5F5F5"/>
                                                <w:left w:val="single" w:sz="6" w:space="0" w:color="F5F5F5"/>
                                                <w:bottom w:val="single" w:sz="6" w:space="0" w:color="F5F5F5"/>
                                                <w:right w:val="single" w:sz="6" w:space="0" w:color="F5F5F5"/>
                                              </w:divBdr>
                                              <w:divsChild>
                                                <w:div w:id="570389783">
                                                  <w:marLeft w:val="0"/>
                                                  <w:marRight w:val="0"/>
                                                  <w:marTop w:val="0"/>
                                                  <w:marBottom w:val="0"/>
                                                  <w:divBdr>
                                                    <w:top w:val="none" w:sz="0" w:space="0" w:color="auto"/>
                                                    <w:left w:val="none" w:sz="0" w:space="0" w:color="auto"/>
                                                    <w:bottom w:val="none" w:sz="0" w:space="0" w:color="auto"/>
                                                    <w:right w:val="none" w:sz="0" w:space="0" w:color="auto"/>
                                                  </w:divBdr>
                                                  <w:divsChild>
                                                    <w:div w:id="144646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56256000">
      <w:bodyDiv w:val="1"/>
      <w:marLeft w:val="0"/>
      <w:marRight w:val="0"/>
      <w:marTop w:val="0"/>
      <w:marBottom w:val="0"/>
      <w:divBdr>
        <w:top w:val="none" w:sz="0" w:space="0" w:color="auto"/>
        <w:left w:val="none" w:sz="0" w:space="0" w:color="auto"/>
        <w:bottom w:val="none" w:sz="0" w:space="0" w:color="auto"/>
        <w:right w:val="none" w:sz="0" w:space="0" w:color="auto"/>
      </w:divBdr>
      <w:divsChild>
        <w:div w:id="868682441">
          <w:marLeft w:val="0"/>
          <w:marRight w:val="0"/>
          <w:marTop w:val="0"/>
          <w:marBottom w:val="0"/>
          <w:divBdr>
            <w:top w:val="single" w:sz="2" w:space="0" w:color="FFFFFF"/>
            <w:left w:val="single" w:sz="2" w:space="0" w:color="FFFFFF"/>
            <w:bottom w:val="single" w:sz="2" w:space="0" w:color="FFFFFF"/>
            <w:right w:val="single" w:sz="2" w:space="0" w:color="FFFFFF"/>
          </w:divBdr>
          <w:divsChild>
            <w:div w:id="1369065095">
              <w:marLeft w:val="0"/>
              <w:marRight w:val="0"/>
              <w:marTop w:val="0"/>
              <w:marBottom w:val="0"/>
              <w:divBdr>
                <w:top w:val="single" w:sz="2" w:space="0" w:color="FF0000"/>
                <w:left w:val="single" w:sz="2" w:space="0" w:color="FF0000"/>
                <w:bottom w:val="single" w:sz="2" w:space="0" w:color="FF0000"/>
                <w:right w:val="single" w:sz="2" w:space="0" w:color="FF0000"/>
              </w:divBdr>
              <w:divsChild>
                <w:div w:id="1787695387">
                  <w:marLeft w:val="0"/>
                  <w:marRight w:val="0"/>
                  <w:marTop w:val="0"/>
                  <w:marBottom w:val="0"/>
                  <w:divBdr>
                    <w:top w:val="none" w:sz="0" w:space="0" w:color="auto"/>
                    <w:left w:val="none" w:sz="0" w:space="0" w:color="auto"/>
                    <w:bottom w:val="none" w:sz="0" w:space="0" w:color="auto"/>
                    <w:right w:val="none" w:sz="0" w:space="0" w:color="auto"/>
                  </w:divBdr>
                  <w:divsChild>
                    <w:div w:id="1984188938">
                      <w:marLeft w:val="0"/>
                      <w:marRight w:val="0"/>
                      <w:marTop w:val="95"/>
                      <w:marBottom w:val="0"/>
                      <w:divBdr>
                        <w:top w:val="single" w:sz="6" w:space="3" w:color="000080"/>
                        <w:left w:val="single" w:sz="6" w:space="3" w:color="000080"/>
                        <w:bottom w:val="single" w:sz="6" w:space="3" w:color="000080"/>
                        <w:right w:val="single" w:sz="6" w:space="3" w:color="000080"/>
                      </w:divBdr>
                      <w:divsChild>
                        <w:div w:id="1617326595">
                          <w:marLeft w:val="0"/>
                          <w:marRight w:val="0"/>
                          <w:marTop w:val="0"/>
                          <w:marBottom w:val="0"/>
                          <w:divBdr>
                            <w:top w:val="single" w:sz="2" w:space="0" w:color="008000"/>
                            <w:left w:val="single" w:sz="2" w:space="0" w:color="008000"/>
                            <w:bottom w:val="single" w:sz="2" w:space="0" w:color="008000"/>
                            <w:right w:val="single" w:sz="2" w:space="0" w:color="008000"/>
                          </w:divBdr>
                        </w:div>
                      </w:divsChild>
                    </w:div>
                  </w:divsChild>
                </w:div>
              </w:divsChild>
            </w:div>
          </w:divsChild>
        </w:div>
      </w:divsChild>
    </w:div>
    <w:div w:id="980770706">
      <w:bodyDiv w:val="1"/>
      <w:marLeft w:val="0"/>
      <w:marRight w:val="0"/>
      <w:marTop w:val="0"/>
      <w:marBottom w:val="0"/>
      <w:divBdr>
        <w:top w:val="none" w:sz="0" w:space="0" w:color="auto"/>
        <w:left w:val="none" w:sz="0" w:space="0" w:color="auto"/>
        <w:bottom w:val="none" w:sz="0" w:space="0" w:color="auto"/>
        <w:right w:val="none" w:sz="0" w:space="0" w:color="auto"/>
      </w:divBdr>
    </w:div>
    <w:div w:id="997999750">
      <w:bodyDiv w:val="1"/>
      <w:marLeft w:val="0"/>
      <w:marRight w:val="0"/>
      <w:marTop w:val="0"/>
      <w:marBottom w:val="0"/>
      <w:divBdr>
        <w:top w:val="none" w:sz="0" w:space="0" w:color="auto"/>
        <w:left w:val="none" w:sz="0" w:space="0" w:color="auto"/>
        <w:bottom w:val="none" w:sz="0" w:space="0" w:color="auto"/>
        <w:right w:val="none" w:sz="0" w:space="0" w:color="auto"/>
      </w:divBdr>
    </w:div>
    <w:div w:id="1083530525">
      <w:bodyDiv w:val="1"/>
      <w:marLeft w:val="0"/>
      <w:marRight w:val="0"/>
      <w:marTop w:val="0"/>
      <w:marBottom w:val="0"/>
      <w:divBdr>
        <w:top w:val="none" w:sz="0" w:space="0" w:color="auto"/>
        <w:left w:val="none" w:sz="0" w:space="0" w:color="auto"/>
        <w:bottom w:val="none" w:sz="0" w:space="0" w:color="auto"/>
        <w:right w:val="none" w:sz="0" w:space="0" w:color="auto"/>
      </w:divBdr>
    </w:div>
    <w:div w:id="1128665124">
      <w:bodyDiv w:val="1"/>
      <w:marLeft w:val="0"/>
      <w:marRight w:val="0"/>
      <w:marTop w:val="0"/>
      <w:marBottom w:val="0"/>
      <w:divBdr>
        <w:top w:val="none" w:sz="0" w:space="0" w:color="auto"/>
        <w:left w:val="none" w:sz="0" w:space="0" w:color="auto"/>
        <w:bottom w:val="none" w:sz="0" w:space="0" w:color="auto"/>
        <w:right w:val="none" w:sz="0" w:space="0" w:color="auto"/>
      </w:divBdr>
    </w:div>
    <w:div w:id="1218517445">
      <w:bodyDiv w:val="1"/>
      <w:marLeft w:val="0"/>
      <w:marRight w:val="0"/>
      <w:marTop w:val="0"/>
      <w:marBottom w:val="0"/>
      <w:divBdr>
        <w:top w:val="none" w:sz="0" w:space="0" w:color="auto"/>
        <w:left w:val="none" w:sz="0" w:space="0" w:color="auto"/>
        <w:bottom w:val="none" w:sz="0" w:space="0" w:color="auto"/>
        <w:right w:val="none" w:sz="0" w:space="0" w:color="auto"/>
      </w:divBdr>
    </w:div>
    <w:div w:id="1262176371">
      <w:bodyDiv w:val="1"/>
      <w:marLeft w:val="0"/>
      <w:marRight w:val="0"/>
      <w:marTop w:val="0"/>
      <w:marBottom w:val="0"/>
      <w:divBdr>
        <w:top w:val="none" w:sz="0" w:space="0" w:color="auto"/>
        <w:left w:val="none" w:sz="0" w:space="0" w:color="auto"/>
        <w:bottom w:val="none" w:sz="0" w:space="0" w:color="auto"/>
        <w:right w:val="none" w:sz="0" w:space="0" w:color="auto"/>
      </w:divBdr>
    </w:div>
    <w:div w:id="1350720850">
      <w:bodyDiv w:val="1"/>
      <w:marLeft w:val="0"/>
      <w:marRight w:val="0"/>
      <w:marTop w:val="0"/>
      <w:marBottom w:val="0"/>
      <w:divBdr>
        <w:top w:val="none" w:sz="0" w:space="0" w:color="auto"/>
        <w:left w:val="none" w:sz="0" w:space="0" w:color="auto"/>
        <w:bottom w:val="none" w:sz="0" w:space="0" w:color="auto"/>
        <w:right w:val="none" w:sz="0" w:space="0" w:color="auto"/>
      </w:divBdr>
    </w:div>
    <w:div w:id="1593973493">
      <w:bodyDiv w:val="1"/>
      <w:marLeft w:val="0"/>
      <w:marRight w:val="0"/>
      <w:marTop w:val="0"/>
      <w:marBottom w:val="0"/>
      <w:divBdr>
        <w:top w:val="none" w:sz="0" w:space="0" w:color="auto"/>
        <w:left w:val="none" w:sz="0" w:space="0" w:color="auto"/>
        <w:bottom w:val="none" w:sz="0" w:space="0" w:color="auto"/>
        <w:right w:val="none" w:sz="0" w:space="0" w:color="auto"/>
      </w:divBdr>
    </w:div>
    <w:div w:id="2034653002">
      <w:bodyDiv w:val="1"/>
      <w:marLeft w:val="0"/>
      <w:marRight w:val="0"/>
      <w:marTop w:val="0"/>
      <w:marBottom w:val="0"/>
      <w:divBdr>
        <w:top w:val="none" w:sz="0" w:space="0" w:color="auto"/>
        <w:left w:val="none" w:sz="0" w:space="0" w:color="auto"/>
        <w:bottom w:val="none" w:sz="0" w:space="0" w:color="auto"/>
        <w:right w:val="none" w:sz="0" w:space="0" w:color="auto"/>
      </w:divBdr>
    </w:div>
    <w:div w:id="2096432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chart" Target="charts/chart4.xml"/><Relationship Id="rId26" Type="http://schemas.openxmlformats.org/officeDocument/2006/relationships/hyperlink" Target="http://www.medicinapropraxi.cz/pdfs/med/2010/01/07.pdf" TargetMode="External"/><Relationship Id="rId39" Type="http://schemas.openxmlformats.org/officeDocument/2006/relationships/image" Target="media/image8.emf"/><Relationship Id="rId21" Type="http://schemas.openxmlformats.org/officeDocument/2006/relationships/chart" Target="charts/chart7.xml"/><Relationship Id="rId34" Type="http://schemas.openxmlformats.org/officeDocument/2006/relationships/hyperlink" Target="http://skolajecna.cz/biologie/Sources/Photogallery_Detail.php?intSource=1&amp;intImageId=175" TargetMode="External"/><Relationship Id="rId42" Type="http://schemas.openxmlformats.org/officeDocument/2006/relationships/package" Target="embeddings/Sn_mek_aplikace_Microsoft_Office_PowerPoint3.sldx"/><Relationship Id="rId47" Type="http://schemas.openxmlformats.org/officeDocument/2006/relationships/image" Target="media/image12.emf"/><Relationship Id="rId50" Type="http://schemas.openxmlformats.org/officeDocument/2006/relationships/package" Target="embeddings/Sn_mek_aplikace_Microsoft_Office_PowerPoint7.sldx"/><Relationship Id="rId55" Type="http://schemas.openxmlformats.org/officeDocument/2006/relationships/image" Target="media/image16.emf"/><Relationship Id="rId63" Type="http://schemas.openxmlformats.org/officeDocument/2006/relationships/image" Target="media/image20.emf"/><Relationship Id="rId68" Type="http://schemas.openxmlformats.org/officeDocument/2006/relationships/package" Target="embeddings/Sn_mek_aplikace_Microsoft_Office_PowerPoint16.sldx"/><Relationship Id="rId76" Type="http://schemas.openxmlformats.org/officeDocument/2006/relationships/package" Target="embeddings/Sn_mek_aplikace_Microsoft_Office_PowerPoint20.sldx"/><Relationship Id="rId84" Type="http://schemas.openxmlformats.org/officeDocument/2006/relationships/header" Target="header3.xml"/><Relationship Id="rId7" Type="http://schemas.openxmlformats.org/officeDocument/2006/relationships/image" Target="media/image1.jpeg"/><Relationship Id="rId71" Type="http://schemas.openxmlformats.org/officeDocument/2006/relationships/image" Target="media/image24.emf"/><Relationship Id="rId2" Type="http://schemas.openxmlformats.org/officeDocument/2006/relationships/styles" Target="styles.xml"/><Relationship Id="rId16" Type="http://schemas.openxmlformats.org/officeDocument/2006/relationships/chart" Target="charts/chart2.xml"/><Relationship Id="rId29" Type="http://schemas.openxmlformats.org/officeDocument/2006/relationships/hyperlink" Target="http://www.diab.cz/ndp_2012_22_priloha-c-5" TargetMode="External"/><Relationship Id="rId11" Type="http://schemas.openxmlformats.org/officeDocument/2006/relationships/image" Target="media/image5.jpeg"/><Relationship Id="rId24" Type="http://schemas.openxmlformats.org/officeDocument/2006/relationships/hyperlink" Target="http://zdravi.e15.cz/clanek/postgradualni-medicina/diabeticka-retinopatie-a-ostatni-ocni-komplikace-diabetu-459227" TargetMode="External"/><Relationship Id="rId32" Type="http://schemas.openxmlformats.org/officeDocument/2006/relationships/footer" Target="footer3.xml"/><Relationship Id="rId37" Type="http://schemas.openxmlformats.org/officeDocument/2006/relationships/image" Target="media/image7.emf"/><Relationship Id="rId40" Type="http://schemas.openxmlformats.org/officeDocument/2006/relationships/package" Target="embeddings/Sn_mek_aplikace_Microsoft_Office_PowerPoint2.sldx"/><Relationship Id="rId45" Type="http://schemas.openxmlformats.org/officeDocument/2006/relationships/image" Target="media/image11.emf"/><Relationship Id="rId53" Type="http://schemas.openxmlformats.org/officeDocument/2006/relationships/image" Target="media/image15.emf"/><Relationship Id="rId58" Type="http://schemas.openxmlformats.org/officeDocument/2006/relationships/package" Target="embeddings/Sn_mek_aplikace_Microsoft_Office_PowerPoint11.sldx"/><Relationship Id="rId66" Type="http://schemas.openxmlformats.org/officeDocument/2006/relationships/package" Target="embeddings/Sn_mek_aplikace_Microsoft_Office_PowerPoint15.sldx"/><Relationship Id="rId74" Type="http://schemas.openxmlformats.org/officeDocument/2006/relationships/package" Target="embeddings/Sn_mek_aplikace_Microsoft_Office_PowerPoint19.sldx"/><Relationship Id="rId79" Type="http://schemas.openxmlformats.org/officeDocument/2006/relationships/image" Target="media/image28.emf"/><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19.emf"/><Relationship Id="rId82" Type="http://schemas.openxmlformats.org/officeDocument/2006/relationships/package" Target="embeddings/Sn_mek_aplikace_Microsoft_Office_PowerPoint23.sldx"/><Relationship Id="rId19" Type="http://schemas.openxmlformats.org/officeDocument/2006/relationships/chart" Target="charts/chart5.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diab.cz/ndp_2012_22_priloha-c-5" TargetMode="External"/><Relationship Id="rId22" Type="http://schemas.openxmlformats.org/officeDocument/2006/relationships/hyperlink" Target="http://zdravi.e15.cz/clanek/sestra/opticka-koherentni-tomografie-oct-449184" TargetMode="External"/><Relationship Id="rId27" Type="http://schemas.openxmlformats.org/officeDocument/2006/relationships/hyperlink" Target="http://www.remedia.cz/Clanky/Farmakoterapie/Farmakologicke-moznosti-lecby-diabeticke-retinopatie/6-L-hu.magarticle.aspx" TargetMode="External"/><Relationship Id="rId30" Type="http://schemas.openxmlformats.org/officeDocument/2006/relationships/footer" Target="footer2.xml"/><Relationship Id="rId35" Type="http://schemas.openxmlformats.org/officeDocument/2006/relationships/hyperlink" Target="http://www.diab.cz/dokumenty/standard_oci.pdf" TargetMode="External"/><Relationship Id="rId43" Type="http://schemas.openxmlformats.org/officeDocument/2006/relationships/image" Target="media/image10.emf"/><Relationship Id="rId48" Type="http://schemas.openxmlformats.org/officeDocument/2006/relationships/package" Target="embeddings/Sn_mek_aplikace_Microsoft_Office_PowerPoint6.sldx"/><Relationship Id="rId56" Type="http://schemas.openxmlformats.org/officeDocument/2006/relationships/package" Target="embeddings/Sn_mek_aplikace_Microsoft_Office_PowerPoint10.sldx"/><Relationship Id="rId64" Type="http://schemas.openxmlformats.org/officeDocument/2006/relationships/package" Target="embeddings/Sn_mek_aplikace_Microsoft_Office_PowerPoint14.sldx"/><Relationship Id="rId69" Type="http://schemas.openxmlformats.org/officeDocument/2006/relationships/image" Target="media/image23.emf"/><Relationship Id="rId77" Type="http://schemas.openxmlformats.org/officeDocument/2006/relationships/image" Target="media/image27.emf"/><Relationship Id="rId8" Type="http://schemas.openxmlformats.org/officeDocument/2006/relationships/image" Target="media/image2.jpeg"/><Relationship Id="rId51" Type="http://schemas.openxmlformats.org/officeDocument/2006/relationships/image" Target="media/image14.emf"/><Relationship Id="rId72" Type="http://schemas.openxmlformats.org/officeDocument/2006/relationships/package" Target="embeddings/Sn_mek_aplikace_Microsoft_Office_PowerPoint18.sldx"/><Relationship Id="rId80" Type="http://schemas.openxmlformats.org/officeDocument/2006/relationships/package" Target="embeddings/Sn_mek_aplikace_Microsoft_Office_PowerPoint22.sldx"/><Relationship Id="rId85" Type="http://schemas.openxmlformats.org/officeDocument/2006/relationships/footer" Target="footer5.xml"/><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hart" Target="charts/chart3.xml"/><Relationship Id="rId25" Type="http://schemas.openxmlformats.org/officeDocument/2006/relationships/hyperlink" Target="http://www.diab.cz/dokumenty/standard_oci.pdf" TargetMode="External"/><Relationship Id="rId33" Type="http://schemas.openxmlformats.org/officeDocument/2006/relationships/image" Target="media/image6.jpeg"/><Relationship Id="rId38" Type="http://schemas.openxmlformats.org/officeDocument/2006/relationships/package" Target="embeddings/Sn_mek_aplikace_Microsoft_Office_PowerPoint1.sldx"/><Relationship Id="rId46" Type="http://schemas.openxmlformats.org/officeDocument/2006/relationships/package" Target="embeddings/Sn_mek_aplikace_Microsoft_Office_PowerPoint5.sldx"/><Relationship Id="rId59" Type="http://schemas.openxmlformats.org/officeDocument/2006/relationships/image" Target="media/image18.emf"/><Relationship Id="rId67" Type="http://schemas.openxmlformats.org/officeDocument/2006/relationships/image" Target="media/image22.emf"/><Relationship Id="rId20" Type="http://schemas.openxmlformats.org/officeDocument/2006/relationships/chart" Target="charts/chart6.xml"/><Relationship Id="rId41" Type="http://schemas.openxmlformats.org/officeDocument/2006/relationships/image" Target="media/image9.emf"/><Relationship Id="rId54" Type="http://schemas.openxmlformats.org/officeDocument/2006/relationships/package" Target="embeddings/Sn_mek_aplikace_Microsoft_Office_PowerPoint9.sldx"/><Relationship Id="rId62" Type="http://schemas.openxmlformats.org/officeDocument/2006/relationships/package" Target="embeddings/Sn_mek_aplikace_Microsoft_Office_PowerPoint13.sldx"/><Relationship Id="rId70" Type="http://schemas.openxmlformats.org/officeDocument/2006/relationships/package" Target="embeddings/Sn_mek_aplikace_Microsoft_Office_PowerPoint17.sldx"/><Relationship Id="rId75" Type="http://schemas.openxmlformats.org/officeDocument/2006/relationships/image" Target="media/image26.emf"/><Relationship Id="rId83"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1.xml"/><Relationship Id="rId23" Type="http://schemas.openxmlformats.org/officeDocument/2006/relationships/hyperlink" Target="http://www.medicinapropraxi.cz/pdfs/med/2009/05/11.pdf" TargetMode="External"/><Relationship Id="rId28" Type="http://schemas.openxmlformats.org/officeDocument/2006/relationships/hyperlink" Target="http://www.diab.cz/narodni-diabetologicky-program-2012-2022" TargetMode="External"/><Relationship Id="rId36" Type="http://schemas.openxmlformats.org/officeDocument/2006/relationships/hyperlink" Target="http://zdravi.e15.cz/clanek/sestra/opticka-koherentni-tomog-oct-449184" TargetMode="External"/><Relationship Id="rId49" Type="http://schemas.openxmlformats.org/officeDocument/2006/relationships/image" Target="media/image13.emf"/><Relationship Id="rId57" Type="http://schemas.openxmlformats.org/officeDocument/2006/relationships/image" Target="media/image17.emf"/><Relationship Id="rId10" Type="http://schemas.openxmlformats.org/officeDocument/2006/relationships/image" Target="media/image4.jpeg"/><Relationship Id="rId31" Type="http://schemas.openxmlformats.org/officeDocument/2006/relationships/header" Target="header2.xml"/><Relationship Id="rId44" Type="http://schemas.openxmlformats.org/officeDocument/2006/relationships/package" Target="embeddings/Sn_mek_aplikace_Microsoft_Office_PowerPoint4.sldx"/><Relationship Id="rId52" Type="http://schemas.openxmlformats.org/officeDocument/2006/relationships/package" Target="embeddings/Sn_mek_aplikace_Microsoft_Office_PowerPoint8.sldx"/><Relationship Id="rId60" Type="http://schemas.openxmlformats.org/officeDocument/2006/relationships/package" Target="embeddings/Sn_mek_aplikace_Microsoft_Office_PowerPoint12.sldx"/><Relationship Id="rId65" Type="http://schemas.openxmlformats.org/officeDocument/2006/relationships/image" Target="media/image21.emf"/><Relationship Id="rId73" Type="http://schemas.openxmlformats.org/officeDocument/2006/relationships/image" Target="media/image25.emf"/><Relationship Id="rId78" Type="http://schemas.openxmlformats.org/officeDocument/2006/relationships/package" Target="embeddings/Sn_mek_aplikace_Microsoft_Office_PowerPoint21.sldx"/><Relationship Id="rId81" Type="http://schemas.openxmlformats.org/officeDocument/2006/relationships/image" Target="media/image29.emf"/><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Fi&#345;t&#237;kovi\Desktop\v&#253;sledky%20rozhovor&#36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i&#345;t&#237;kovi\Desktop\v&#253;sledky%20rozhovor&#36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i&#345;t&#237;kovi\Desktop\Microsoft%20Office%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i&#345;t&#237;kovi\Desktop\v&#253;sledky%20rozhovor&#367;.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i&#345;t&#237;kovi\Desktop\Microsoft%20Office%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i&#345;t&#237;kovi\Desktop\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bar3DChart>
        <c:barDir val="col"/>
        <c:grouping val="clustered"/>
        <c:ser>
          <c:idx val="0"/>
          <c:order val="0"/>
          <c:spPr>
            <a:solidFill>
              <a:schemeClr val="accent1">
                <a:lumMod val="40000"/>
                <a:lumOff val="60000"/>
              </a:schemeClr>
            </a:solidFill>
          </c:spPr>
          <c:dPt>
            <c:idx val="0"/>
            <c:spPr>
              <a:solidFill>
                <a:schemeClr val="tx2">
                  <a:lumMod val="40000"/>
                  <a:lumOff val="60000"/>
                </a:schemeClr>
              </a:solidFill>
            </c:spPr>
          </c:dPt>
          <c:dPt>
            <c:idx val="1"/>
            <c:spPr>
              <a:solidFill>
                <a:schemeClr val="tx2">
                  <a:lumMod val="40000"/>
                  <a:lumOff val="60000"/>
                </a:schemeClr>
              </a:solidFill>
            </c:spPr>
          </c:dPt>
          <c:dLbls>
            <c:dLbl>
              <c:idx val="0"/>
              <c:tx>
                <c:rich>
                  <a:bodyPr/>
                  <a:lstStyle/>
                  <a:p>
                    <a:r>
                      <a:rPr lang="cs-CZ"/>
                      <a:t>12</a:t>
                    </a:r>
                    <a:r>
                      <a:rPr lang="en-US"/>
                      <a:t>,00</a:t>
                    </a:r>
                    <a:r>
                      <a:rPr lang="cs-CZ"/>
                      <a:t> </a:t>
                    </a:r>
                    <a:r>
                      <a:rPr lang="en-US"/>
                      <a:t>%</a:t>
                    </a:r>
                  </a:p>
                </c:rich>
              </c:tx>
              <c:showVal val="1"/>
            </c:dLbl>
            <c:dLbl>
              <c:idx val="1"/>
              <c:tx>
                <c:rich>
                  <a:bodyPr/>
                  <a:lstStyle/>
                  <a:p>
                    <a:r>
                      <a:rPr lang="cs-CZ"/>
                      <a:t>88,00</a:t>
                    </a:r>
                    <a:r>
                      <a:rPr lang="cs-CZ" baseline="0"/>
                      <a:t> </a:t>
                    </a:r>
                    <a:r>
                      <a:rPr lang="en-US"/>
                      <a:t>%</a:t>
                    </a:r>
                  </a:p>
                </c:rich>
              </c:tx>
              <c:showVal val="1"/>
            </c:dLbl>
            <c:showVal val="1"/>
          </c:dLbls>
          <c:cat>
            <c:strRef>
              <c:f>List10!$A$24:$A$25</c:f>
              <c:strCache>
                <c:ptCount val="2"/>
                <c:pt idx="0">
                  <c:v>ano, znám</c:v>
                </c:pt>
                <c:pt idx="1">
                  <c:v>ne, neznám</c:v>
                </c:pt>
              </c:strCache>
            </c:strRef>
          </c:cat>
          <c:val>
            <c:numRef>
              <c:f>List10!$B$24:$B$25</c:f>
              <c:numCache>
                <c:formatCode>0.00%</c:formatCode>
                <c:ptCount val="2"/>
                <c:pt idx="0">
                  <c:v>0.22000000000000092</c:v>
                </c:pt>
                <c:pt idx="1">
                  <c:v>0.78</c:v>
                </c:pt>
              </c:numCache>
            </c:numRef>
          </c:val>
        </c:ser>
        <c:shape val="cylinder"/>
        <c:axId val="112026368"/>
        <c:axId val="112027904"/>
        <c:axId val="0"/>
      </c:bar3DChart>
      <c:catAx>
        <c:axId val="112026368"/>
        <c:scaling>
          <c:orientation val="minMax"/>
        </c:scaling>
        <c:axPos val="b"/>
        <c:tickLblPos val="nextTo"/>
        <c:crossAx val="112027904"/>
        <c:crosses val="autoZero"/>
        <c:auto val="1"/>
        <c:lblAlgn val="ctr"/>
        <c:lblOffset val="100"/>
      </c:catAx>
      <c:valAx>
        <c:axId val="112027904"/>
        <c:scaling>
          <c:orientation val="minMax"/>
          <c:max val="1"/>
        </c:scaling>
        <c:axPos val="l"/>
        <c:majorGridlines/>
        <c:numFmt formatCode="0.00%" sourceLinked="1"/>
        <c:tickLblPos val="nextTo"/>
        <c:crossAx val="112026368"/>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manualLayout>
          <c:layoutTarget val="inner"/>
          <c:xMode val="edge"/>
          <c:yMode val="edge"/>
          <c:x val="0.11305774278215223"/>
          <c:y val="7.4548702245552642E-2"/>
          <c:w val="0.70901312335958966"/>
          <c:h val="0.8326195683872849"/>
        </c:manualLayout>
      </c:layout>
      <c:bar3DChart>
        <c:barDir val="col"/>
        <c:grouping val="clustered"/>
        <c:ser>
          <c:idx val="0"/>
          <c:order val="0"/>
          <c:spPr>
            <a:solidFill>
              <a:schemeClr val="tx2">
                <a:lumMod val="40000"/>
                <a:lumOff val="60000"/>
              </a:schemeClr>
            </a:solidFill>
          </c:spPr>
          <c:dLbls>
            <c:showVal val="1"/>
          </c:dLbls>
          <c:cat>
            <c:strRef>
              <c:f>List21!$A$22:$A$23</c:f>
              <c:strCache>
                <c:ptCount val="2"/>
                <c:pt idx="0">
                  <c:v>ano, vím</c:v>
                </c:pt>
                <c:pt idx="1">
                  <c:v>ne, nevím</c:v>
                </c:pt>
              </c:strCache>
            </c:strRef>
          </c:cat>
          <c:val>
            <c:numRef>
              <c:f>List21!$B$22:$B$23</c:f>
              <c:numCache>
                <c:formatCode>0.00%</c:formatCode>
                <c:ptCount val="2"/>
                <c:pt idx="0">
                  <c:v>0.58000000000000007</c:v>
                </c:pt>
                <c:pt idx="1">
                  <c:v>0.42000000000000032</c:v>
                </c:pt>
              </c:numCache>
            </c:numRef>
          </c:val>
        </c:ser>
        <c:shape val="cylinder"/>
        <c:axId val="112035712"/>
        <c:axId val="112037248"/>
        <c:axId val="0"/>
      </c:bar3DChart>
      <c:catAx>
        <c:axId val="112035712"/>
        <c:scaling>
          <c:orientation val="minMax"/>
        </c:scaling>
        <c:axPos val="b"/>
        <c:tickLblPos val="nextTo"/>
        <c:crossAx val="112037248"/>
        <c:crosses val="autoZero"/>
        <c:auto val="1"/>
        <c:lblAlgn val="ctr"/>
        <c:lblOffset val="100"/>
      </c:catAx>
      <c:valAx>
        <c:axId val="112037248"/>
        <c:scaling>
          <c:orientation val="minMax"/>
          <c:max val="1"/>
        </c:scaling>
        <c:axPos val="l"/>
        <c:majorGridlines/>
        <c:numFmt formatCode="0.00%" sourceLinked="1"/>
        <c:tickLblPos val="nextTo"/>
        <c:crossAx val="112035712"/>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bar3DChart>
        <c:barDir val="col"/>
        <c:grouping val="clustered"/>
        <c:ser>
          <c:idx val="0"/>
          <c:order val="0"/>
          <c:spPr>
            <a:solidFill>
              <a:schemeClr val="tx2">
                <a:lumMod val="40000"/>
                <a:lumOff val="60000"/>
              </a:schemeClr>
            </a:solidFill>
          </c:spPr>
          <c:dLbls>
            <c:showVal val="1"/>
          </c:dLbls>
          <c:cat>
            <c:strRef>
              <c:f>List27!$A$21:$A$25</c:f>
              <c:strCache>
                <c:ptCount val="5"/>
                <c:pt idx="0">
                  <c:v>18 a méně</c:v>
                </c:pt>
                <c:pt idx="1">
                  <c:v>19 - 25</c:v>
                </c:pt>
                <c:pt idx="2">
                  <c:v>26 - 30</c:v>
                </c:pt>
                <c:pt idx="3">
                  <c:v>31 - 35</c:v>
                </c:pt>
                <c:pt idx="4">
                  <c:v>36 a více</c:v>
                </c:pt>
              </c:strCache>
            </c:strRef>
          </c:cat>
          <c:val>
            <c:numRef>
              <c:f>List27!$B$21:$B$25</c:f>
              <c:numCache>
                <c:formatCode>0.00%</c:formatCode>
                <c:ptCount val="5"/>
                <c:pt idx="0">
                  <c:v>0</c:v>
                </c:pt>
                <c:pt idx="1">
                  <c:v>0.42000000000000032</c:v>
                </c:pt>
                <c:pt idx="2">
                  <c:v>0.34000000000000008</c:v>
                </c:pt>
                <c:pt idx="3">
                  <c:v>0.2</c:v>
                </c:pt>
                <c:pt idx="4">
                  <c:v>4.0000000000000022E-2</c:v>
                </c:pt>
              </c:numCache>
            </c:numRef>
          </c:val>
        </c:ser>
        <c:shape val="cylinder"/>
        <c:axId val="112057344"/>
        <c:axId val="112063232"/>
        <c:axId val="0"/>
      </c:bar3DChart>
      <c:catAx>
        <c:axId val="112057344"/>
        <c:scaling>
          <c:orientation val="minMax"/>
        </c:scaling>
        <c:axPos val="b"/>
        <c:tickLblPos val="nextTo"/>
        <c:crossAx val="112063232"/>
        <c:crosses val="autoZero"/>
        <c:auto val="1"/>
        <c:lblAlgn val="ctr"/>
        <c:lblOffset val="100"/>
      </c:catAx>
      <c:valAx>
        <c:axId val="112063232"/>
        <c:scaling>
          <c:orientation val="minMax"/>
          <c:max val="1"/>
        </c:scaling>
        <c:axPos val="l"/>
        <c:majorGridlines/>
        <c:numFmt formatCode="0.00%" sourceLinked="1"/>
        <c:tickLblPos val="nextTo"/>
        <c:crossAx val="112057344"/>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bar3DChart>
        <c:barDir val="col"/>
        <c:grouping val="clustered"/>
        <c:ser>
          <c:idx val="0"/>
          <c:order val="0"/>
          <c:spPr>
            <a:solidFill>
              <a:schemeClr val="tx2">
                <a:lumMod val="40000"/>
                <a:lumOff val="60000"/>
              </a:schemeClr>
            </a:solidFill>
          </c:spPr>
          <c:dLbls>
            <c:showVal val="1"/>
          </c:dLbls>
          <c:cat>
            <c:strRef>
              <c:f>List30!$A$18:$A$19</c:f>
              <c:strCache>
                <c:ptCount val="2"/>
                <c:pt idx="0">
                  <c:v>ano, vyřadil/a</c:v>
                </c:pt>
                <c:pt idx="1">
                  <c:v>ne, jím všechno</c:v>
                </c:pt>
              </c:strCache>
            </c:strRef>
          </c:cat>
          <c:val>
            <c:numRef>
              <c:f>List30!$B$18:$B$19</c:f>
              <c:numCache>
                <c:formatCode>0.00%</c:formatCode>
                <c:ptCount val="2"/>
                <c:pt idx="0">
                  <c:v>0.78</c:v>
                </c:pt>
                <c:pt idx="1">
                  <c:v>0.22</c:v>
                </c:pt>
              </c:numCache>
            </c:numRef>
          </c:val>
        </c:ser>
        <c:shape val="cylinder"/>
        <c:axId val="111956352"/>
        <c:axId val="111957888"/>
        <c:axId val="0"/>
      </c:bar3DChart>
      <c:catAx>
        <c:axId val="111956352"/>
        <c:scaling>
          <c:orientation val="minMax"/>
        </c:scaling>
        <c:axPos val="b"/>
        <c:tickLblPos val="nextTo"/>
        <c:crossAx val="111957888"/>
        <c:crosses val="autoZero"/>
        <c:auto val="1"/>
        <c:lblAlgn val="ctr"/>
        <c:lblOffset val="100"/>
      </c:catAx>
      <c:valAx>
        <c:axId val="111957888"/>
        <c:scaling>
          <c:orientation val="minMax"/>
          <c:max val="1"/>
        </c:scaling>
        <c:axPos val="l"/>
        <c:majorGridlines/>
        <c:numFmt formatCode="0.00%" sourceLinked="1"/>
        <c:tickLblPos val="nextTo"/>
        <c:crossAx val="111956352"/>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bar"/>
        <c:grouping val="clustered"/>
        <c:ser>
          <c:idx val="0"/>
          <c:order val="0"/>
          <c:spPr>
            <a:solidFill>
              <a:schemeClr val="tx2">
                <a:lumMod val="40000"/>
                <a:lumOff val="60000"/>
              </a:schemeClr>
            </a:solidFill>
          </c:spPr>
          <c:dLbls>
            <c:showVal val="1"/>
          </c:dLbls>
          <c:cat>
            <c:strRef>
              <c:f>List2!$A$3:$A$5</c:f>
              <c:strCache>
                <c:ptCount val="3"/>
                <c:pt idx="0">
                  <c:v>vyjímečně</c:v>
                </c:pt>
                <c:pt idx="1">
                  <c:v>2x týdně</c:v>
                </c:pt>
                <c:pt idx="2">
                  <c:v>minimálně 30 min/denně</c:v>
                </c:pt>
              </c:strCache>
            </c:strRef>
          </c:cat>
          <c:val>
            <c:numRef>
              <c:f>List2!$B$3:$B$5</c:f>
              <c:numCache>
                <c:formatCode>0.00%</c:formatCode>
                <c:ptCount val="3"/>
                <c:pt idx="0">
                  <c:v>8.0000000000000043E-2</c:v>
                </c:pt>
                <c:pt idx="1">
                  <c:v>0.12000000000000002</c:v>
                </c:pt>
                <c:pt idx="2">
                  <c:v>8.0000000000000043E-2</c:v>
                </c:pt>
              </c:numCache>
            </c:numRef>
          </c:val>
        </c:ser>
        <c:axId val="111981696"/>
        <c:axId val="111983232"/>
      </c:barChart>
      <c:catAx>
        <c:axId val="111981696"/>
        <c:scaling>
          <c:orientation val="minMax"/>
        </c:scaling>
        <c:axPos val="l"/>
        <c:tickLblPos val="nextTo"/>
        <c:crossAx val="111983232"/>
        <c:crosses val="autoZero"/>
        <c:auto val="1"/>
        <c:lblAlgn val="ctr"/>
        <c:lblOffset val="100"/>
      </c:catAx>
      <c:valAx>
        <c:axId val="111983232"/>
        <c:scaling>
          <c:orientation val="minMax"/>
          <c:max val="1"/>
        </c:scaling>
        <c:axPos val="b"/>
        <c:majorGridlines/>
        <c:numFmt formatCode="0.00%" sourceLinked="1"/>
        <c:tickLblPos val="nextTo"/>
        <c:crossAx val="111981696"/>
        <c:crosses val="autoZero"/>
        <c:crossBetween val="between"/>
        <c:minorUnit val="0.2"/>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bar3DChart>
        <c:barDir val="col"/>
        <c:grouping val="clustered"/>
        <c:ser>
          <c:idx val="0"/>
          <c:order val="0"/>
          <c:spPr>
            <a:solidFill>
              <a:schemeClr val="tx2">
                <a:lumMod val="40000"/>
                <a:lumOff val="60000"/>
              </a:schemeClr>
            </a:solidFill>
          </c:spPr>
          <c:dLbls>
            <c:showVal val="1"/>
          </c:dLbls>
          <c:cat>
            <c:strRef>
              <c:f>List37!$A$17:$A$18</c:f>
              <c:strCache>
                <c:ptCount val="2"/>
                <c:pt idx="0">
                  <c:v>ano, byl/a</c:v>
                </c:pt>
                <c:pt idx="1">
                  <c:v>ne, nebyl/a</c:v>
                </c:pt>
              </c:strCache>
            </c:strRef>
          </c:cat>
          <c:val>
            <c:numRef>
              <c:f>List37!$B$17:$B$18</c:f>
              <c:numCache>
                <c:formatCode>0.00%</c:formatCode>
                <c:ptCount val="2"/>
                <c:pt idx="0">
                  <c:v>0.62000000000000954</c:v>
                </c:pt>
                <c:pt idx="1">
                  <c:v>0.380000000000005</c:v>
                </c:pt>
              </c:numCache>
            </c:numRef>
          </c:val>
        </c:ser>
        <c:shape val="cylinder"/>
        <c:axId val="111999232"/>
        <c:axId val="112336896"/>
        <c:axId val="0"/>
      </c:bar3DChart>
      <c:catAx>
        <c:axId val="111999232"/>
        <c:scaling>
          <c:orientation val="minMax"/>
        </c:scaling>
        <c:axPos val="b"/>
        <c:tickLblPos val="nextTo"/>
        <c:crossAx val="112336896"/>
        <c:crosses val="autoZero"/>
        <c:auto val="1"/>
        <c:lblAlgn val="ctr"/>
        <c:lblOffset val="100"/>
      </c:catAx>
      <c:valAx>
        <c:axId val="112336896"/>
        <c:scaling>
          <c:orientation val="minMax"/>
          <c:max val="1"/>
        </c:scaling>
        <c:axPos val="l"/>
        <c:majorGridlines/>
        <c:numFmt formatCode="0.00%" sourceLinked="1"/>
        <c:tickLblPos val="nextTo"/>
        <c:crossAx val="111999232"/>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chart>
    <c:view3D>
      <c:rAngAx val="1"/>
    </c:view3D>
    <c:plotArea>
      <c:layout/>
      <c:bar3DChart>
        <c:barDir val="col"/>
        <c:grouping val="clustered"/>
        <c:ser>
          <c:idx val="0"/>
          <c:order val="0"/>
          <c:spPr>
            <a:solidFill>
              <a:schemeClr val="tx2">
                <a:lumMod val="40000"/>
                <a:lumOff val="60000"/>
              </a:schemeClr>
            </a:solidFill>
          </c:spPr>
          <c:dLbls>
            <c:showVal val="1"/>
          </c:dLbls>
          <c:cat>
            <c:strRef>
              <c:f>List40!$A$18:$A$20</c:f>
              <c:strCache>
                <c:ptCount val="3"/>
                <c:pt idx="0">
                  <c:v>ano, mám zájem</c:v>
                </c:pt>
                <c:pt idx="1">
                  <c:v>ne, mám dostatek informací</c:v>
                </c:pt>
                <c:pt idx="2">
                  <c:v>ne, nezajímám se o danou problematiku</c:v>
                </c:pt>
              </c:strCache>
            </c:strRef>
          </c:cat>
          <c:val>
            <c:numRef>
              <c:f>List40!$B$18:$B$20</c:f>
              <c:numCache>
                <c:formatCode>0.00%</c:formatCode>
                <c:ptCount val="3"/>
                <c:pt idx="0">
                  <c:v>0.46</c:v>
                </c:pt>
                <c:pt idx="1">
                  <c:v>0.34</c:v>
                </c:pt>
                <c:pt idx="2">
                  <c:v>0.2</c:v>
                </c:pt>
              </c:numCache>
            </c:numRef>
          </c:val>
        </c:ser>
        <c:shape val="cylinder"/>
        <c:axId val="112352640"/>
        <c:axId val="112358528"/>
        <c:axId val="0"/>
      </c:bar3DChart>
      <c:catAx>
        <c:axId val="112352640"/>
        <c:scaling>
          <c:orientation val="minMax"/>
        </c:scaling>
        <c:axPos val="b"/>
        <c:tickLblPos val="nextTo"/>
        <c:crossAx val="112358528"/>
        <c:crosses val="autoZero"/>
        <c:auto val="1"/>
        <c:lblAlgn val="ctr"/>
        <c:lblOffset val="100"/>
      </c:catAx>
      <c:valAx>
        <c:axId val="112358528"/>
        <c:scaling>
          <c:orientation val="minMax"/>
          <c:max val="1"/>
        </c:scaling>
        <c:axPos val="l"/>
        <c:majorGridlines/>
        <c:numFmt formatCode="0.00%" sourceLinked="1"/>
        <c:tickLblPos val="nextTo"/>
        <c:crossAx val="112352640"/>
        <c:crosses val="autoZero"/>
        <c:crossBetween val="between"/>
      </c:valAx>
    </c:plotArea>
    <c:plotVisOnly val="1"/>
  </c:chart>
  <c:spPr>
    <a:solidFill>
      <a:schemeClr val="lt1"/>
    </a:solidFill>
    <a:ln w="38100" cap="flat" cmpd="sng" algn="ctr">
      <a:solidFill>
        <a:schemeClr val="tx2">
          <a:lumMod val="40000"/>
          <a:lumOff val="60000"/>
        </a:schemeClr>
      </a:solidFill>
      <a:prstDash val="solid"/>
    </a:ln>
    <a:effectLst/>
  </c:spPr>
  <c:txPr>
    <a:bodyPr/>
    <a:lstStyle/>
    <a:p>
      <a:pPr>
        <a:defRPr>
          <a:solidFill>
            <a:schemeClr val="dk1"/>
          </a:solidFill>
          <a:latin typeface="+mn-lt"/>
          <a:ea typeface="+mn-ea"/>
          <a:cs typeface="+mn-cs"/>
        </a:defRPr>
      </a:pPr>
      <a:endParaRPr lang="cs-CZ"/>
    </a:p>
  </c:txPr>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352</TotalTime>
  <Pages>122</Pages>
  <Words>21315</Words>
  <Characters>125764</Characters>
  <Application>Microsoft Office Word</Application>
  <DocSecurity>0</DocSecurity>
  <Lines>1048</Lines>
  <Paragraphs>293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146786</CharactersWithSpaces>
  <SharedDoc>false</SharedDoc>
  <HLinks>
    <vt:vector size="72" baseType="variant">
      <vt:variant>
        <vt:i4>3211312</vt:i4>
      </vt:variant>
      <vt:variant>
        <vt:i4>33</vt:i4>
      </vt:variant>
      <vt:variant>
        <vt:i4>0</vt:i4>
      </vt:variant>
      <vt:variant>
        <vt:i4>5</vt:i4>
      </vt:variant>
      <vt:variant>
        <vt:lpwstr>http://zdravi.e15.cz/clanek/sestra/opticka-koherentni-tomog-oct-449184</vt:lpwstr>
      </vt:variant>
      <vt:variant>
        <vt:lpwstr/>
      </vt:variant>
      <vt:variant>
        <vt:i4>8192090</vt:i4>
      </vt:variant>
      <vt:variant>
        <vt:i4>30</vt:i4>
      </vt:variant>
      <vt:variant>
        <vt:i4>0</vt:i4>
      </vt:variant>
      <vt:variant>
        <vt:i4>5</vt:i4>
      </vt:variant>
      <vt:variant>
        <vt:lpwstr>http://www.diab.cz/dokumenty/standard_oci.pdf</vt:lpwstr>
      </vt:variant>
      <vt:variant>
        <vt:lpwstr/>
      </vt:variant>
      <vt:variant>
        <vt:i4>131107</vt:i4>
      </vt:variant>
      <vt:variant>
        <vt:i4>27</vt:i4>
      </vt:variant>
      <vt:variant>
        <vt:i4>0</vt:i4>
      </vt:variant>
      <vt:variant>
        <vt:i4>5</vt:i4>
      </vt:variant>
      <vt:variant>
        <vt:lpwstr>http://skolajecna.cz/biologie/Sources/Photogallery_Detail.php?intSource=1&amp;intImageId=175</vt:lpwstr>
      </vt:variant>
      <vt:variant>
        <vt:lpwstr/>
      </vt:variant>
      <vt:variant>
        <vt:i4>4915253</vt:i4>
      </vt:variant>
      <vt:variant>
        <vt:i4>24</vt:i4>
      </vt:variant>
      <vt:variant>
        <vt:i4>0</vt:i4>
      </vt:variant>
      <vt:variant>
        <vt:i4>5</vt:i4>
      </vt:variant>
      <vt:variant>
        <vt:lpwstr>http://www.diab.cz/ndp_2012_22_priloha-c-5</vt:lpwstr>
      </vt:variant>
      <vt:variant>
        <vt:lpwstr/>
      </vt:variant>
      <vt:variant>
        <vt:i4>8323114</vt:i4>
      </vt:variant>
      <vt:variant>
        <vt:i4>21</vt:i4>
      </vt:variant>
      <vt:variant>
        <vt:i4>0</vt:i4>
      </vt:variant>
      <vt:variant>
        <vt:i4>5</vt:i4>
      </vt:variant>
      <vt:variant>
        <vt:lpwstr>http://www.diab.cz/narodni-diabetologicky-program-2012-2022</vt:lpwstr>
      </vt:variant>
      <vt:variant>
        <vt:lpwstr/>
      </vt:variant>
      <vt:variant>
        <vt:i4>3145782</vt:i4>
      </vt:variant>
      <vt:variant>
        <vt:i4>18</vt:i4>
      </vt:variant>
      <vt:variant>
        <vt:i4>0</vt:i4>
      </vt:variant>
      <vt:variant>
        <vt:i4>5</vt:i4>
      </vt:variant>
      <vt:variant>
        <vt:lpwstr>http://www.remedia.cz/Clanky/Farmakoterapie/Farmakologicke-moznosti-lecby-diabeticke-retinopatie/6-L-hu.magarticle.aspx</vt:lpwstr>
      </vt:variant>
      <vt:variant>
        <vt:lpwstr/>
      </vt:variant>
      <vt:variant>
        <vt:i4>2293867</vt:i4>
      </vt:variant>
      <vt:variant>
        <vt:i4>15</vt:i4>
      </vt:variant>
      <vt:variant>
        <vt:i4>0</vt:i4>
      </vt:variant>
      <vt:variant>
        <vt:i4>5</vt:i4>
      </vt:variant>
      <vt:variant>
        <vt:lpwstr>http://www.medicinapropraxi.cz/pdfs/med/2010/01/07.pdf</vt:lpwstr>
      </vt:variant>
      <vt:variant>
        <vt:lpwstr/>
      </vt:variant>
      <vt:variant>
        <vt:i4>8192090</vt:i4>
      </vt:variant>
      <vt:variant>
        <vt:i4>12</vt:i4>
      </vt:variant>
      <vt:variant>
        <vt:i4>0</vt:i4>
      </vt:variant>
      <vt:variant>
        <vt:i4>5</vt:i4>
      </vt:variant>
      <vt:variant>
        <vt:lpwstr>http://www.diab.cz/dokumenty/standard_oci.pdf</vt:lpwstr>
      </vt:variant>
      <vt:variant>
        <vt:lpwstr/>
      </vt:variant>
      <vt:variant>
        <vt:i4>3080233</vt:i4>
      </vt:variant>
      <vt:variant>
        <vt:i4>9</vt:i4>
      </vt:variant>
      <vt:variant>
        <vt:i4>0</vt:i4>
      </vt:variant>
      <vt:variant>
        <vt:i4>5</vt:i4>
      </vt:variant>
      <vt:variant>
        <vt:lpwstr>http://zdravi.e15.cz/clanek/postgradualni-medicina/diabeticka-retinopatie-a-ostatni-ocni-komplikace-diabetu-459227</vt:lpwstr>
      </vt:variant>
      <vt:variant>
        <vt:lpwstr/>
      </vt:variant>
      <vt:variant>
        <vt:i4>2883695</vt:i4>
      </vt:variant>
      <vt:variant>
        <vt:i4>6</vt:i4>
      </vt:variant>
      <vt:variant>
        <vt:i4>0</vt:i4>
      </vt:variant>
      <vt:variant>
        <vt:i4>5</vt:i4>
      </vt:variant>
      <vt:variant>
        <vt:lpwstr>http://www.medicinapropraxi.cz/pdfs/med/2009/05/11.pdf</vt:lpwstr>
      </vt:variant>
      <vt:variant>
        <vt:lpwstr/>
      </vt:variant>
      <vt:variant>
        <vt:i4>3932272</vt:i4>
      </vt:variant>
      <vt:variant>
        <vt:i4>3</vt:i4>
      </vt:variant>
      <vt:variant>
        <vt:i4>0</vt:i4>
      </vt:variant>
      <vt:variant>
        <vt:i4>5</vt:i4>
      </vt:variant>
      <vt:variant>
        <vt:lpwstr>http://zdravi.e15.cz/clanek/sestra/opticka-koherentni-tomografie-oct-449184</vt:lpwstr>
      </vt:variant>
      <vt:variant>
        <vt:lpwstr/>
      </vt:variant>
      <vt:variant>
        <vt:i4>4915253</vt:i4>
      </vt:variant>
      <vt:variant>
        <vt:i4>0</vt:i4>
      </vt:variant>
      <vt:variant>
        <vt:i4>0</vt:i4>
      </vt:variant>
      <vt:variant>
        <vt:i4>5</vt:i4>
      </vt:variant>
      <vt:variant>
        <vt:lpwstr>http://www.diab.cz/ndp_2012_22_priloha-c-5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Fiřtíkovi</dc:creator>
  <cp:keywords/>
  <cp:lastModifiedBy>Petr</cp:lastModifiedBy>
  <cp:revision>38</cp:revision>
  <cp:lastPrinted>2014-04-29T08:53:00Z</cp:lastPrinted>
  <dcterms:created xsi:type="dcterms:W3CDTF">2014-04-22T00:30:00Z</dcterms:created>
  <dcterms:modified xsi:type="dcterms:W3CDTF">2014-04-29T09:43:00Z</dcterms:modified>
</cp:coreProperties>
</file>